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2950C" w14:textId="2214EEC1" w:rsidR="008365C4" w:rsidRPr="006E1BC2" w:rsidRDefault="008365C4" w:rsidP="008365C4">
      <w:pPr>
        <w:jc w:val="center"/>
        <w:rPr>
          <w:rFonts w:ascii="StobiSerif Regular" w:hAnsi="StobiSerif Regular"/>
          <w:b/>
          <w:lang w:val="sq-AL"/>
        </w:rPr>
      </w:pPr>
      <w:r w:rsidRPr="006E1BC2">
        <w:rPr>
          <w:rFonts w:ascii="StobiSerif Regular" w:hAnsi="StobiSerif Regular"/>
          <w:b/>
          <w:sz w:val="28"/>
          <w:szCs w:val="28"/>
          <w:lang w:val="sq-AL"/>
        </w:rPr>
        <w:t>AGJENCIONI PËR MBROJTJEN E TË DREJTËS PËR QASJE TË LIRË NË INFORMACIONE ME KARAKTER PUBLIK</w:t>
      </w:r>
    </w:p>
    <w:p w14:paraId="59DA2838" w14:textId="0C9199EC" w:rsidR="00890020" w:rsidRPr="006E1BC2" w:rsidRDefault="00890020" w:rsidP="00262A63">
      <w:pPr>
        <w:jc w:val="center"/>
        <w:rPr>
          <w:rFonts w:ascii="StobiSerif Regular" w:hAnsi="StobiSerif Regular"/>
          <w:b/>
          <w:lang w:val="sq-AL"/>
        </w:rPr>
      </w:pPr>
    </w:p>
    <w:p w14:paraId="21C33AD8" w14:textId="77777777" w:rsidR="00262A63" w:rsidRPr="006E1BC2" w:rsidRDefault="00262A63" w:rsidP="00262A63">
      <w:pPr>
        <w:jc w:val="center"/>
        <w:rPr>
          <w:rFonts w:ascii="StobiSerif Regular" w:hAnsi="StobiSerif Regular"/>
          <w:b/>
          <w:lang w:val="sq-AL"/>
        </w:rPr>
      </w:pPr>
    </w:p>
    <w:p w14:paraId="15C645DD" w14:textId="77777777" w:rsidR="00262A63" w:rsidRPr="006E1BC2" w:rsidRDefault="00262A63" w:rsidP="00262A63">
      <w:pPr>
        <w:jc w:val="center"/>
        <w:rPr>
          <w:rFonts w:ascii="StobiSerif Regular" w:hAnsi="StobiSerif Regular"/>
          <w:b/>
          <w:lang w:val="sq-AL"/>
        </w:rPr>
      </w:pPr>
    </w:p>
    <w:p w14:paraId="2145E056" w14:textId="1131A2BD" w:rsidR="00890020" w:rsidRPr="006E1BC2" w:rsidRDefault="008365C4" w:rsidP="00262A63">
      <w:pPr>
        <w:jc w:val="center"/>
        <w:rPr>
          <w:rFonts w:ascii="StobiSerif Regular" w:hAnsi="StobiSerif Regular"/>
          <w:b/>
          <w:sz w:val="36"/>
          <w:szCs w:val="36"/>
          <w:lang w:val="sq-AL"/>
        </w:rPr>
      </w:pPr>
      <w:r w:rsidRPr="006E1BC2">
        <w:rPr>
          <w:rFonts w:ascii="StobiSerif Regular" w:hAnsi="StobiSerif Regular"/>
          <w:b/>
          <w:sz w:val="36"/>
          <w:szCs w:val="36"/>
          <w:lang w:val="sq-AL"/>
        </w:rPr>
        <w:t>RAPORT VJETOR</w:t>
      </w:r>
    </w:p>
    <w:p w14:paraId="10BBFD9D" w14:textId="3EC249DF" w:rsidR="00890020" w:rsidRPr="006E1BC2" w:rsidRDefault="00890020" w:rsidP="00262A63">
      <w:pPr>
        <w:jc w:val="center"/>
        <w:rPr>
          <w:rFonts w:ascii="StobiSerif Regular" w:hAnsi="StobiSerif Regular"/>
          <w:b/>
          <w:lang w:val="sq-AL"/>
        </w:rPr>
      </w:pPr>
      <w:r w:rsidRPr="006E1BC2">
        <w:rPr>
          <w:rFonts w:ascii="StobiSerif Regular" w:hAnsi="StobiSerif Regular"/>
          <w:b/>
          <w:sz w:val="36"/>
          <w:szCs w:val="36"/>
          <w:lang w:val="sq-AL"/>
        </w:rPr>
        <w:t>2025</w:t>
      </w:r>
    </w:p>
    <w:p w14:paraId="20A932EA" w14:textId="645A5A9E" w:rsidR="00262A63" w:rsidRPr="006E1BC2" w:rsidRDefault="00AF0CD6" w:rsidP="00262A63">
      <w:pPr>
        <w:jc w:val="center"/>
        <w:rPr>
          <w:rFonts w:ascii="StobiSerif Regular" w:hAnsi="StobiSerif Regular"/>
          <w:b/>
          <w:lang w:val="sq-AL"/>
        </w:rPr>
      </w:pPr>
      <w:r w:rsidRPr="006E1BC2">
        <w:rPr>
          <w:rFonts w:ascii="StobiSerif Regular" w:hAnsi="StobiSerif Regular"/>
          <w:b/>
          <w:noProof/>
          <w:lang w:val="sq-AL" w:eastAsia="sq-AL"/>
        </w:rPr>
        <w:drawing>
          <wp:inline distT="0" distB="0" distL="0" distR="0" wp14:anchorId="7953502A" wp14:editId="49C7BA48">
            <wp:extent cx="4754267" cy="3733800"/>
            <wp:effectExtent l="0" t="0" r="8255" b="0"/>
            <wp:docPr id="667583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83817" name=""/>
                    <pic:cNvPicPr/>
                  </pic:nvPicPr>
                  <pic:blipFill>
                    <a:blip r:embed="rId8"/>
                    <a:stretch>
                      <a:fillRect/>
                    </a:stretch>
                  </pic:blipFill>
                  <pic:spPr>
                    <a:xfrm>
                      <a:off x="0" y="0"/>
                      <a:ext cx="4761317" cy="3739337"/>
                    </a:xfrm>
                    <a:prstGeom prst="rect">
                      <a:avLst/>
                    </a:prstGeom>
                  </pic:spPr>
                </pic:pic>
              </a:graphicData>
            </a:graphic>
          </wp:inline>
        </w:drawing>
      </w:r>
    </w:p>
    <w:p w14:paraId="6F4B3D1B" w14:textId="77777777" w:rsidR="00262A63" w:rsidRPr="006E1BC2" w:rsidRDefault="00262A63" w:rsidP="00262A63">
      <w:pPr>
        <w:jc w:val="center"/>
        <w:rPr>
          <w:rFonts w:ascii="StobiSerif Regular" w:hAnsi="StobiSerif Regular"/>
          <w:b/>
          <w:lang w:val="sq-AL"/>
        </w:rPr>
      </w:pPr>
    </w:p>
    <w:p w14:paraId="652BD390" w14:textId="77777777" w:rsidR="00262A63" w:rsidRPr="006E1BC2" w:rsidRDefault="00262A63" w:rsidP="00262A63">
      <w:pPr>
        <w:jc w:val="center"/>
        <w:rPr>
          <w:rFonts w:ascii="StobiSerif Regular" w:hAnsi="StobiSerif Regular"/>
          <w:b/>
          <w:lang w:val="sq-AL"/>
        </w:rPr>
      </w:pPr>
    </w:p>
    <w:p w14:paraId="0E27E4AF" w14:textId="77777777" w:rsidR="00262A63" w:rsidRPr="006E1BC2" w:rsidRDefault="00262A63" w:rsidP="00AF0CD6">
      <w:pPr>
        <w:rPr>
          <w:rFonts w:ascii="StobiSerif Regular" w:hAnsi="StobiSerif Regular"/>
          <w:b/>
          <w:lang w:val="sq-AL"/>
        </w:rPr>
      </w:pPr>
    </w:p>
    <w:p w14:paraId="16FD369F" w14:textId="403455B9" w:rsidR="00890020" w:rsidRPr="006E1BC2" w:rsidRDefault="008365C4" w:rsidP="00262A63">
      <w:pPr>
        <w:jc w:val="center"/>
        <w:rPr>
          <w:rFonts w:ascii="StobiSerif Regular" w:hAnsi="StobiSerif Regular"/>
          <w:b/>
          <w:sz w:val="24"/>
          <w:szCs w:val="24"/>
          <w:lang w:val="sq-AL"/>
        </w:rPr>
      </w:pPr>
      <w:r w:rsidRPr="006E1BC2">
        <w:rPr>
          <w:rFonts w:ascii="StobiSerif Regular" w:hAnsi="StobiSerif Regular"/>
          <w:b/>
          <w:sz w:val="24"/>
          <w:szCs w:val="24"/>
          <w:lang w:val="sq-AL"/>
        </w:rPr>
        <w:t>Shkup</w:t>
      </w:r>
      <w:r w:rsidR="00890020" w:rsidRPr="006E1BC2">
        <w:rPr>
          <w:rFonts w:ascii="StobiSerif Regular" w:hAnsi="StobiSerif Regular"/>
          <w:b/>
          <w:sz w:val="24"/>
          <w:szCs w:val="24"/>
          <w:lang w:val="sq-AL"/>
        </w:rPr>
        <w:t xml:space="preserve">, </w:t>
      </w:r>
      <w:r w:rsidRPr="006E1BC2">
        <w:rPr>
          <w:rFonts w:ascii="StobiSerif Regular" w:hAnsi="StobiSerif Regular"/>
          <w:b/>
          <w:sz w:val="24"/>
          <w:szCs w:val="24"/>
          <w:lang w:val="sq-AL"/>
        </w:rPr>
        <w:t>maj</w:t>
      </w:r>
      <w:r w:rsidR="00890020" w:rsidRPr="006E1BC2">
        <w:rPr>
          <w:rFonts w:ascii="StobiSerif Regular" w:hAnsi="StobiSerif Regular"/>
          <w:b/>
          <w:sz w:val="24"/>
          <w:szCs w:val="24"/>
          <w:lang w:val="sq-AL"/>
        </w:rPr>
        <w:t xml:space="preserve"> 2026</w:t>
      </w:r>
    </w:p>
    <w:p w14:paraId="7B7B662E" w14:textId="6CFB29C0" w:rsidR="00262A63" w:rsidRPr="006E1BC2" w:rsidRDefault="00262A63" w:rsidP="00296ED8">
      <w:pPr>
        <w:rPr>
          <w:rFonts w:ascii="StobiSerif Regular" w:hAnsi="StobiSerif Regular"/>
          <w:b/>
          <w:lang w:val="sq-AL"/>
        </w:rPr>
      </w:pPr>
    </w:p>
    <w:p w14:paraId="7A7D8B1B" w14:textId="77777777" w:rsidR="008365C4" w:rsidRPr="006E1BC2" w:rsidRDefault="008365C4" w:rsidP="00296ED8">
      <w:pPr>
        <w:rPr>
          <w:rFonts w:ascii="StobiSerif Regular" w:hAnsi="StobiSerif Regular"/>
          <w:b/>
          <w:lang w:val="sq-AL"/>
        </w:rPr>
      </w:pPr>
    </w:p>
    <w:p w14:paraId="6F501CC5" w14:textId="558BC0E0" w:rsidR="003F2C33" w:rsidRPr="006E1BC2" w:rsidRDefault="008365C4" w:rsidP="003F2C33">
      <w:pPr>
        <w:pStyle w:val="NormalWeb"/>
        <w:rPr>
          <w:lang w:val="sq-AL"/>
        </w:rPr>
      </w:pPr>
      <w:r w:rsidRPr="006E1BC2">
        <w:rPr>
          <w:lang w:val="sq-AL"/>
        </w:rPr>
        <w:t>PËRMBAJTJA</w:t>
      </w:r>
    </w:p>
    <w:p w14:paraId="6F6CB045" w14:textId="4163F524" w:rsidR="003F2C33" w:rsidRPr="006E1BC2" w:rsidRDefault="008365C4" w:rsidP="003F2C33">
      <w:pPr>
        <w:pStyle w:val="NormalWeb"/>
        <w:numPr>
          <w:ilvl w:val="0"/>
          <w:numId w:val="4"/>
        </w:numPr>
        <w:rPr>
          <w:lang w:val="sq-AL"/>
        </w:rPr>
      </w:pPr>
      <w:r w:rsidRPr="006E1BC2">
        <w:rPr>
          <w:lang w:val="sq-AL"/>
        </w:rPr>
        <w:t>REZIME</w:t>
      </w:r>
      <w:r w:rsidR="003F2C33" w:rsidRPr="006E1BC2">
        <w:rPr>
          <w:lang w:val="sq-AL"/>
        </w:rPr>
        <w:t xml:space="preserve"> .........................................................................................................................</w:t>
      </w:r>
      <w:r w:rsidR="00337FB4">
        <w:rPr>
          <w:lang w:val="sq-AL"/>
        </w:rPr>
        <w:t>........</w:t>
      </w:r>
      <w:r w:rsidR="003F2C33" w:rsidRPr="006E1BC2">
        <w:rPr>
          <w:lang w:val="sq-AL"/>
        </w:rPr>
        <w:t xml:space="preserve"> 4</w:t>
      </w:r>
    </w:p>
    <w:p w14:paraId="37B326E7" w14:textId="6BE63153" w:rsidR="003F2C33" w:rsidRPr="006E1BC2" w:rsidRDefault="008365C4" w:rsidP="003F2C33">
      <w:pPr>
        <w:pStyle w:val="NormalWeb"/>
        <w:numPr>
          <w:ilvl w:val="0"/>
          <w:numId w:val="4"/>
        </w:numPr>
        <w:rPr>
          <w:lang w:val="sq-AL"/>
        </w:rPr>
      </w:pPr>
      <w:r w:rsidRPr="006E1BC2">
        <w:rPr>
          <w:lang w:val="sq-AL"/>
        </w:rPr>
        <w:t xml:space="preserve">HYRJE </w:t>
      </w:r>
      <w:r w:rsidR="003F2C33" w:rsidRPr="006E1BC2">
        <w:rPr>
          <w:lang w:val="sq-AL"/>
        </w:rPr>
        <w:t xml:space="preserve"> ..........................................................................................................................</w:t>
      </w:r>
      <w:r w:rsidR="00337FB4">
        <w:rPr>
          <w:lang w:val="sq-AL"/>
        </w:rPr>
        <w:t>.......</w:t>
      </w:r>
      <w:r w:rsidR="003F2C33" w:rsidRPr="006E1BC2">
        <w:rPr>
          <w:lang w:val="sq-AL"/>
        </w:rPr>
        <w:t>. 8</w:t>
      </w:r>
    </w:p>
    <w:p w14:paraId="6EE82BAE" w14:textId="6AF75685" w:rsidR="003F2C33" w:rsidRPr="006E1BC2" w:rsidRDefault="008365C4" w:rsidP="008365C4">
      <w:pPr>
        <w:pStyle w:val="NormalWeb"/>
        <w:numPr>
          <w:ilvl w:val="0"/>
          <w:numId w:val="4"/>
        </w:numPr>
        <w:rPr>
          <w:lang w:val="sq-AL"/>
        </w:rPr>
      </w:pPr>
      <w:r w:rsidRPr="006E1BC2">
        <w:rPr>
          <w:lang w:val="sq-AL"/>
        </w:rPr>
        <w:t>STATUSI, UDHËHEQËSIA, KOMPETENCA DHE STRUKTURA ORGANIZATIVE</w:t>
      </w:r>
      <w:r w:rsidR="003F2C33" w:rsidRPr="006E1BC2">
        <w:rPr>
          <w:lang w:val="sq-AL"/>
        </w:rPr>
        <w:t xml:space="preserve"> .........................................................................................................................................</w:t>
      </w:r>
      <w:r w:rsidR="00337FB4">
        <w:rPr>
          <w:lang w:val="sq-AL"/>
        </w:rPr>
        <w:t>........</w:t>
      </w:r>
      <w:r w:rsidR="003F2C33" w:rsidRPr="006E1BC2">
        <w:rPr>
          <w:lang w:val="sq-AL"/>
        </w:rPr>
        <w:t xml:space="preserve"> 9</w:t>
      </w:r>
    </w:p>
    <w:p w14:paraId="5BE0A227" w14:textId="0F47A997" w:rsidR="003F2C33" w:rsidRPr="006E1BC2" w:rsidRDefault="008365C4" w:rsidP="008365C4">
      <w:pPr>
        <w:pStyle w:val="NormalWeb"/>
        <w:numPr>
          <w:ilvl w:val="0"/>
          <w:numId w:val="4"/>
        </w:numPr>
        <w:rPr>
          <w:lang w:val="sq-AL"/>
        </w:rPr>
      </w:pPr>
      <w:r w:rsidRPr="006E1BC2">
        <w:rPr>
          <w:lang w:val="sq-AL"/>
        </w:rPr>
        <w:t>AKTIVITETE TË REALIZUARA QË RRJEDHIN NGA KOMPETENCA LIGJORE DHE PROGRAMI PËR PUNË …………………………..</w:t>
      </w:r>
      <w:r w:rsidR="003F2C33" w:rsidRPr="006E1BC2">
        <w:rPr>
          <w:lang w:val="sq-AL"/>
        </w:rPr>
        <w:t xml:space="preserve"> ..................................................</w:t>
      </w:r>
      <w:r w:rsidR="00337FB4">
        <w:rPr>
          <w:lang w:val="sq-AL"/>
        </w:rPr>
        <w:t>........</w:t>
      </w:r>
      <w:r w:rsidR="003F2C33" w:rsidRPr="006E1BC2">
        <w:rPr>
          <w:lang w:val="sq-AL"/>
        </w:rPr>
        <w:t xml:space="preserve"> 13</w:t>
      </w:r>
    </w:p>
    <w:p w14:paraId="53B99A64" w14:textId="35DF877D" w:rsidR="003F2C33" w:rsidRPr="006E1BC2" w:rsidRDefault="003F2C33" w:rsidP="003F2C33">
      <w:pPr>
        <w:pStyle w:val="NormalWeb"/>
        <w:rPr>
          <w:lang w:val="sq-AL"/>
        </w:rPr>
      </w:pPr>
      <w:r w:rsidRPr="006E1BC2">
        <w:rPr>
          <w:lang w:val="sq-AL"/>
        </w:rPr>
        <w:t xml:space="preserve">4.1. </w:t>
      </w:r>
      <w:r w:rsidR="008365C4" w:rsidRPr="006E1BC2">
        <w:rPr>
          <w:lang w:val="sq-AL"/>
        </w:rPr>
        <w:t>SJELLJA E VENDIMEVE PËR ANKESA</w:t>
      </w:r>
      <w:r w:rsidRPr="006E1BC2">
        <w:rPr>
          <w:lang w:val="sq-AL"/>
        </w:rPr>
        <w:t>............................................................................</w:t>
      </w:r>
      <w:r w:rsidR="00337FB4">
        <w:rPr>
          <w:lang w:val="sq-AL"/>
        </w:rPr>
        <w:t>..</w:t>
      </w:r>
      <w:r w:rsidRPr="006E1BC2">
        <w:rPr>
          <w:lang w:val="sq-AL"/>
        </w:rPr>
        <w:t xml:space="preserve"> 13</w:t>
      </w:r>
    </w:p>
    <w:p w14:paraId="1264E192" w14:textId="2FFF3E43" w:rsidR="003F2C33" w:rsidRPr="006E1BC2" w:rsidRDefault="003F2C33" w:rsidP="003F2C33">
      <w:pPr>
        <w:pStyle w:val="NormalWeb"/>
        <w:rPr>
          <w:lang w:val="sq-AL"/>
        </w:rPr>
      </w:pPr>
      <w:r w:rsidRPr="006E1BC2">
        <w:rPr>
          <w:lang w:val="sq-AL"/>
        </w:rPr>
        <w:t xml:space="preserve">4.2. </w:t>
      </w:r>
      <w:r w:rsidR="008365C4" w:rsidRPr="006E1BC2">
        <w:rPr>
          <w:lang w:val="sq-AL"/>
        </w:rPr>
        <w:t>LËNDËT E ZGJIDHURA DHE STRUKTURA E TYRE</w:t>
      </w:r>
      <w:r w:rsidRPr="006E1BC2">
        <w:rPr>
          <w:lang w:val="sq-AL"/>
        </w:rPr>
        <w:t xml:space="preserve"> .....................................................</w:t>
      </w:r>
      <w:r w:rsidR="00337FB4">
        <w:rPr>
          <w:lang w:val="sq-AL"/>
        </w:rPr>
        <w:t>..</w:t>
      </w:r>
      <w:r w:rsidRPr="006E1BC2">
        <w:rPr>
          <w:lang w:val="sq-AL"/>
        </w:rPr>
        <w:t xml:space="preserve"> 14</w:t>
      </w:r>
    </w:p>
    <w:p w14:paraId="432E5F74" w14:textId="6E045F29" w:rsidR="003F2C33" w:rsidRPr="006E1BC2" w:rsidRDefault="003F2C33" w:rsidP="003F2C33">
      <w:pPr>
        <w:pStyle w:val="NormalWeb"/>
        <w:rPr>
          <w:lang w:val="sq-AL"/>
        </w:rPr>
      </w:pPr>
      <w:r w:rsidRPr="006E1BC2">
        <w:rPr>
          <w:lang w:val="sq-AL"/>
        </w:rPr>
        <w:t xml:space="preserve">4.3. </w:t>
      </w:r>
      <w:r w:rsidR="008365C4" w:rsidRPr="006E1BC2">
        <w:rPr>
          <w:lang w:val="sq-AL"/>
        </w:rPr>
        <w:t>ANKESAT E DORËZUARA KUNDËR POSEDUESVE TË INFORMACIONEVE</w:t>
      </w:r>
      <w:r w:rsidRPr="006E1BC2">
        <w:rPr>
          <w:lang w:val="sq-AL"/>
        </w:rPr>
        <w:t>...........</w:t>
      </w:r>
      <w:r w:rsidR="00337FB4">
        <w:rPr>
          <w:lang w:val="sq-AL"/>
        </w:rPr>
        <w:t>.</w:t>
      </w:r>
      <w:r w:rsidRPr="006E1BC2">
        <w:rPr>
          <w:lang w:val="sq-AL"/>
        </w:rPr>
        <w:t xml:space="preserve"> 16</w:t>
      </w:r>
    </w:p>
    <w:p w14:paraId="6510AE92" w14:textId="2E4E0FFD" w:rsidR="003F2C33" w:rsidRPr="006E1BC2" w:rsidRDefault="003F2C33" w:rsidP="003F2C33">
      <w:pPr>
        <w:pStyle w:val="NormalWeb"/>
        <w:rPr>
          <w:lang w:val="sq-AL"/>
        </w:rPr>
      </w:pPr>
      <w:r w:rsidRPr="006E1BC2">
        <w:rPr>
          <w:lang w:val="sq-AL"/>
        </w:rPr>
        <w:t xml:space="preserve">4.4. </w:t>
      </w:r>
      <w:r w:rsidR="008365C4" w:rsidRPr="006E1BC2">
        <w:rPr>
          <w:lang w:val="sq-AL"/>
        </w:rPr>
        <w:t>KARAKTERI I ANKESAVE TË DORËZUARA</w:t>
      </w:r>
      <w:r w:rsidRPr="006E1BC2">
        <w:rPr>
          <w:lang w:val="sq-AL"/>
        </w:rPr>
        <w:t>................................................................... 17</w:t>
      </w:r>
    </w:p>
    <w:p w14:paraId="4C05F12D" w14:textId="2C234767" w:rsidR="003F2C33" w:rsidRPr="006E1BC2" w:rsidRDefault="003F2C33" w:rsidP="003F2C33">
      <w:pPr>
        <w:pStyle w:val="NormalWeb"/>
        <w:rPr>
          <w:lang w:val="sq-AL"/>
        </w:rPr>
      </w:pPr>
      <w:r w:rsidRPr="006E1BC2">
        <w:rPr>
          <w:lang w:val="sq-AL"/>
        </w:rPr>
        <w:t xml:space="preserve">4.4.1. </w:t>
      </w:r>
      <w:r w:rsidR="008365C4" w:rsidRPr="006E1BC2">
        <w:rPr>
          <w:lang w:val="sq-AL"/>
        </w:rPr>
        <w:t>Poseduesit e informacioneve të cilët nuk kanë vepruar sipas vendimeve të Agjencisë</w:t>
      </w:r>
      <w:r w:rsidRPr="006E1BC2">
        <w:rPr>
          <w:lang w:val="sq-AL"/>
        </w:rPr>
        <w:t xml:space="preserve"> ....................................................................................................................................................</w:t>
      </w:r>
      <w:r w:rsidR="00337FB4">
        <w:rPr>
          <w:lang w:val="sq-AL"/>
        </w:rPr>
        <w:t>......</w:t>
      </w:r>
      <w:r w:rsidRPr="006E1BC2">
        <w:rPr>
          <w:lang w:val="sq-AL"/>
        </w:rPr>
        <w:t xml:space="preserve"> 19</w:t>
      </w:r>
    </w:p>
    <w:p w14:paraId="1B0238E5" w14:textId="6BFA10D5" w:rsidR="003F2C33" w:rsidRPr="006E1BC2" w:rsidRDefault="003F2C33" w:rsidP="003F2C33">
      <w:pPr>
        <w:pStyle w:val="NormalWeb"/>
        <w:rPr>
          <w:lang w:val="sq-AL"/>
        </w:rPr>
      </w:pPr>
      <w:r w:rsidRPr="006E1BC2">
        <w:rPr>
          <w:lang w:val="sq-AL"/>
        </w:rPr>
        <w:t xml:space="preserve">4.4.2. </w:t>
      </w:r>
      <w:r w:rsidR="008365C4" w:rsidRPr="006E1BC2">
        <w:rPr>
          <w:lang w:val="sq-AL"/>
        </w:rPr>
        <w:t>Gjendja e lëndëve sipas padive ….</w:t>
      </w:r>
      <w:r w:rsidRPr="006E1BC2">
        <w:rPr>
          <w:lang w:val="sq-AL"/>
        </w:rPr>
        <w:t>..................................................................................</w:t>
      </w:r>
      <w:r w:rsidR="00337FB4">
        <w:rPr>
          <w:lang w:val="sq-AL"/>
        </w:rPr>
        <w:t>.....</w:t>
      </w:r>
      <w:r w:rsidRPr="006E1BC2">
        <w:rPr>
          <w:lang w:val="sq-AL"/>
        </w:rPr>
        <w:t>. 20</w:t>
      </w:r>
    </w:p>
    <w:p w14:paraId="3F4D7219" w14:textId="0B273B00" w:rsidR="003F2C33" w:rsidRPr="006E1BC2" w:rsidRDefault="003F2C33" w:rsidP="003F2C33">
      <w:pPr>
        <w:pStyle w:val="NormalWeb"/>
        <w:rPr>
          <w:lang w:val="sq-AL"/>
        </w:rPr>
      </w:pPr>
      <w:r w:rsidRPr="006E1BC2">
        <w:rPr>
          <w:lang w:val="sq-AL"/>
        </w:rPr>
        <w:t xml:space="preserve">4.4.3. </w:t>
      </w:r>
      <w:r w:rsidR="006A7DEB">
        <w:rPr>
          <w:lang w:val="sq-AL"/>
        </w:rPr>
        <w:t>Realizimi</w:t>
      </w:r>
      <w:r w:rsidR="008365C4" w:rsidRPr="006E1BC2">
        <w:rPr>
          <w:lang w:val="sq-AL"/>
        </w:rPr>
        <w:t xml:space="preserve"> dhe përvojat nga zbatimi i Ligjit …………….</w:t>
      </w:r>
      <w:r w:rsidRPr="006E1BC2">
        <w:rPr>
          <w:lang w:val="sq-AL"/>
        </w:rPr>
        <w:t xml:space="preserve"> .................................................</w:t>
      </w:r>
      <w:r w:rsidR="00337FB4">
        <w:rPr>
          <w:lang w:val="sq-AL"/>
        </w:rPr>
        <w:t>....</w:t>
      </w:r>
      <w:r w:rsidRPr="006E1BC2">
        <w:rPr>
          <w:lang w:val="sq-AL"/>
        </w:rPr>
        <w:t xml:space="preserve"> 21</w:t>
      </w:r>
    </w:p>
    <w:p w14:paraId="191EF8CF" w14:textId="0F0C2F99" w:rsidR="003F2C33" w:rsidRPr="006E1BC2" w:rsidRDefault="003F2C33" w:rsidP="003F2C33">
      <w:pPr>
        <w:pStyle w:val="NormalWeb"/>
        <w:rPr>
          <w:lang w:val="sq-AL"/>
        </w:rPr>
      </w:pPr>
      <w:r w:rsidRPr="006E1BC2">
        <w:rPr>
          <w:lang w:val="sq-AL"/>
        </w:rPr>
        <w:t xml:space="preserve">4.4.4. </w:t>
      </w:r>
      <w:r w:rsidR="008365C4" w:rsidRPr="006E1BC2">
        <w:rPr>
          <w:lang w:val="sq-AL"/>
        </w:rPr>
        <w:t>Procedura e kundërvajtjes</w:t>
      </w:r>
      <w:r w:rsidRPr="006E1BC2">
        <w:rPr>
          <w:lang w:val="sq-AL"/>
        </w:rPr>
        <w:t xml:space="preserve"> ..................................................................................................</w:t>
      </w:r>
      <w:r w:rsidR="00337FB4">
        <w:rPr>
          <w:lang w:val="sq-AL"/>
        </w:rPr>
        <w:t>..</w:t>
      </w:r>
      <w:r w:rsidRPr="006E1BC2">
        <w:rPr>
          <w:lang w:val="sq-AL"/>
        </w:rPr>
        <w:t>. 23</w:t>
      </w:r>
    </w:p>
    <w:p w14:paraId="543BDADD" w14:textId="0C2B24D9" w:rsidR="003F2C33" w:rsidRPr="006E1BC2" w:rsidRDefault="003F2C33" w:rsidP="003F2C33">
      <w:pPr>
        <w:pStyle w:val="NormalWeb"/>
        <w:rPr>
          <w:lang w:val="sq-AL"/>
        </w:rPr>
      </w:pPr>
      <w:r w:rsidRPr="006E1BC2">
        <w:rPr>
          <w:lang w:val="sq-AL"/>
        </w:rPr>
        <w:t xml:space="preserve">4.4.5. </w:t>
      </w:r>
      <w:r w:rsidR="008365C4" w:rsidRPr="006E1BC2">
        <w:rPr>
          <w:lang w:val="sq-AL"/>
        </w:rPr>
        <w:t>Lista e poseduesve të informacioneve</w:t>
      </w:r>
      <w:r w:rsidRPr="006E1BC2">
        <w:rPr>
          <w:lang w:val="sq-AL"/>
        </w:rPr>
        <w:t xml:space="preserve"> ...............................................................................</w:t>
      </w:r>
      <w:r w:rsidR="00337FB4">
        <w:rPr>
          <w:lang w:val="sq-AL"/>
        </w:rPr>
        <w:t>...</w:t>
      </w:r>
      <w:r w:rsidRPr="006E1BC2">
        <w:rPr>
          <w:lang w:val="sq-AL"/>
        </w:rPr>
        <w:t xml:space="preserve"> 23</w:t>
      </w:r>
    </w:p>
    <w:p w14:paraId="17483CEF" w14:textId="111D0AED" w:rsidR="003F2C33" w:rsidRPr="006E1BC2" w:rsidRDefault="003F2C33" w:rsidP="003F2C33">
      <w:pPr>
        <w:pStyle w:val="NormalWeb"/>
        <w:rPr>
          <w:lang w:val="sq-AL"/>
        </w:rPr>
      </w:pPr>
      <w:r w:rsidRPr="006E1BC2">
        <w:rPr>
          <w:lang w:val="sq-AL"/>
        </w:rPr>
        <w:t xml:space="preserve">4.4.6. </w:t>
      </w:r>
      <w:r w:rsidR="008365C4" w:rsidRPr="006E1BC2">
        <w:rPr>
          <w:lang w:val="sq-AL"/>
        </w:rPr>
        <w:t>Raportet vjetore të poseduesve</w:t>
      </w:r>
      <w:r w:rsidRPr="006E1BC2">
        <w:rPr>
          <w:lang w:val="sq-AL"/>
        </w:rPr>
        <w:t xml:space="preserve"> ................................................................................</w:t>
      </w:r>
      <w:r w:rsidR="00337FB4">
        <w:rPr>
          <w:lang w:val="sq-AL"/>
        </w:rPr>
        <w:t>............</w:t>
      </w:r>
      <w:r w:rsidRPr="006E1BC2">
        <w:rPr>
          <w:lang w:val="sq-AL"/>
        </w:rPr>
        <w:t xml:space="preserve"> 24</w:t>
      </w:r>
    </w:p>
    <w:p w14:paraId="49565ED6" w14:textId="5BD8ECE3" w:rsidR="003F2C33" w:rsidRPr="006E1BC2" w:rsidRDefault="003F2C33" w:rsidP="003F2C33">
      <w:pPr>
        <w:pStyle w:val="NormalWeb"/>
        <w:rPr>
          <w:lang w:val="sq-AL"/>
        </w:rPr>
      </w:pPr>
      <w:r w:rsidRPr="006E1BC2">
        <w:rPr>
          <w:lang w:val="sq-AL"/>
        </w:rPr>
        <w:t xml:space="preserve">4.4.7. </w:t>
      </w:r>
      <w:r w:rsidR="008365C4" w:rsidRPr="006E1BC2">
        <w:rPr>
          <w:lang w:val="sq-AL"/>
        </w:rPr>
        <w:t>Përmbajtja e Raporteve vjetore</w:t>
      </w:r>
      <w:r w:rsidRPr="006E1BC2">
        <w:rPr>
          <w:lang w:val="sq-AL"/>
        </w:rPr>
        <w:t xml:space="preserve"> ...............................................................................</w:t>
      </w:r>
      <w:r w:rsidR="00337FB4">
        <w:rPr>
          <w:lang w:val="sq-AL"/>
        </w:rPr>
        <w:t>...........</w:t>
      </w:r>
      <w:r w:rsidRPr="006E1BC2">
        <w:rPr>
          <w:lang w:val="sq-AL"/>
        </w:rPr>
        <w:t>. 29</w:t>
      </w:r>
    </w:p>
    <w:p w14:paraId="1181128F" w14:textId="4ACB0F8A" w:rsidR="003F2C33" w:rsidRPr="006E1BC2" w:rsidRDefault="003F2C33" w:rsidP="003F2C33">
      <w:pPr>
        <w:pStyle w:val="NormalWeb"/>
        <w:rPr>
          <w:lang w:val="sq-AL"/>
        </w:rPr>
      </w:pPr>
      <w:r w:rsidRPr="006E1BC2">
        <w:rPr>
          <w:lang w:val="sq-AL"/>
        </w:rPr>
        <w:t xml:space="preserve">4.4.8. </w:t>
      </w:r>
      <w:r w:rsidR="008365C4" w:rsidRPr="006E1BC2">
        <w:rPr>
          <w:lang w:val="sq-AL"/>
        </w:rPr>
        <w:t>Bashkëpunimi me personat zyrtar tek poseduesit …………………..</w:t>
      </w:r>
      <w:r w:rsidRPr="006E1BC2">
        <w:rPr>
          <w:lang w:val="sq-AL"/>
        </w:rPr>
        <w:t>...............................</w:t>
      </w:r>
      <w:r w:rsidR="00337FB4">
        <w:rPr>
          <w:lang w:val="sq-AL"/>
        </w:rPr>
        <w:t>..</w:t>
      </w:r>
      <w:r w:rsidRPr="006E1BC2">
        <w:rPr>
          <w:lang w:val="sq-AL"/>
        </w:rPr>
        <w:t xml:space="preserve"> 30</w:t>
      </w:r>
    </w:p>
    <w:p w14:paraId="1FB1B11F" w14:textId="6E9F8A92" w:rsidR="003F2C33" w:rsidRPr="006E1BC2" w:rsidRDefault="003F2C33" w:rsidP="003F2C33">
      <w:pPr>
        <w:pStyle w:val="NormalWeb"/>
        <w:rPr>
          <w:lang w:val="sq-AL"/>
        </w:rPr>
      </w:pPr>
      <w:r w:rsidRPr="006E1BC2">
        <w:rPr>
          <w:lang w:val="sq-AL"/>
        </w:rPr>
        <w:t xml:space="preserve">4.4.9. </w:t>
      </w:r>
      <w:r w:rsidR="003E0BAD" w:rsidRPr="006E1BC2">
        <w:rPr>
          <w:lang w:val="sq-AL"/>
        </w:rPr>
        <w:t xml:space="preserve">Monitorimi i faqeve të internetit dhe materialeve edukative të poseduesve </w:t>
      </w:r>
      <w:r w:rsidRPr="006E1BC2">
        <w:rPr>
          <w:lang w:val="sq-AL"/>
        </w:rPr>
        <w:t>..................</w:t>
      </w:r>
      <w:r w:rsidR="00337FB4">
        <w:rPr>
          <w:lang w:val="sq-AL"/>
        </w:rPr>
        <w:t>....</w:t>
      </w:r>
      <w:r w:rsidRPr="006E1BC2">
        <w:rPr>
          <w:lang w:val="sq-AL"/>
        </w:rPr>
        <w:t>. 31</w:t>
      </w:r>
    </w:p>
    <w:p w14:paraId="7EE4BC70" w14:textId="24E73E1A" w:rsidR="003F2C33" w:rsidRPr="006E1BC2" w:rsidRDefault="003F2C33" w:rsidP="003F2C33">
      <w:pPr>
        <w:pStyle w:val="NormalWeb"/>
        <w:rPr>
          <w:lang w:val="sq-AL"/>
        </w:rPr>
      </w:pPr>
      <w:r w:rsidRPr="006E1BC2">
        <w:rPr>
          <w:lang w:val="sq-AL"/>
        </w:rPr>
        <w:t xml:space="preserve">4.4.10. </w:t>
      </w:r>
      <w:r w:rsidR="003E0BAD" w:rsidRPr="006E1BC2">
        <w:rPr>
          <w:lang w:val="sq-AL"/>
        </w:rPr>
        <w:t>Ueb faqja e Agjencisë</w:t>
      </w:r>
      <w:r w:rsidRPr="006E1BC2">
        <w:rPr>
          <w:lang w:val="sq-AL"/>
        </w:rPr>
        <w:t xml:space="preserve"> .....................................................................................</w:t>
      </w:r>
      <w:r w:rsidR="00337FB4">
        <w:rPr>
          <w:lang w:val="sq-AL"/>
        </w:rPr>
        <w:t>.................</w:t>
      </w:r>
      <w:r w:rsidRPr="006E1BC2">
        <w:rPr>
          <w:lang w:val="sq-AL"/>
        </w:rPr>
        <w:t>. 34</w:t>
      </w:r>
    </w:p>
    <w:p w14:paraId="281E0E26" w14:textId="29FFF2FC" w:rsidR="003F2C33" w:rsidRPr="006E1BC2" w:rsidRDefault="003F2C33" w:rsidP="003F2C33">
      <w:pPr>
        <w:pStyle w:val="NormalWeb"/>
        <w:rPr>
          <w:lang w:val="sq-AL"/>
        </w:rPr>
      </w:pPr>
      <w:r w:rsidRPr="006E1BC2">
        <w:rPr>
          <w:lang w:val="sq-AL"/>
        </w:rPr>
        <w:t xml:space="preserve">4.4.11. </w:t>
      </w:r>
      <w:r w:rsidR="003E0BAD" w:rsidRPr="006E1BC2">
        <w:rPr>
          <w:lang w:val="sq-AL"/>
        </w:rPr>
        <w:t>Trajnime dhe edukim</w:t>
      </w:r>
      <w:r w:rsidRPr="006E1BC2">
        <w:rPr>
          <w:lang w:val="sq-AL"/>
        </w:rPr>
        <w:t>.....................................................................................................</w:t>
      </w:r>
      <w:r w:rsidR="00337FB4">
        <w:rPr>
          <w:lang w:val="sq-AL"/>
        </w:rPr>
        <w:t>....</w:t>
      </w:r>
      <w:r w:rsidRPr="006E1BC2">
        <w:rPr>
          <w:lang w:val="sq-AL"/>
        </w:rPr>
        <w:t xml:space="preserve"> 35</w:t>
      </w:r>
    </w:p>
    <w:p w14:paraId="24118C37" w14:textId="059FD66E" w:rsidR="003F2C33" w:rsidRPr="006E1BC2" w:rsidRDefault="0007764C" w:rsidP="0007764C">
      <w:pPr>
        <w:pStyle w:val="NormalWeb"/>
        <w:numPr>
          <w:ilvl w:val="0"/>
          <w:numId w:val="5"/>
        </w:numPr>
        <w:rPr>
          <w:lang w:val="sq-AL"/>
        </w:rPr>
      </w:pPr>
      <w:r w:rsidRPr="006E1BC2">
        <w:rPr>
          <w:lang w:val="sq-AL"/>
        </w:rPr>
        <w:t>BASHKËPUNIMI NDËRINSTITUCIONAL DHE NDËRKOMBËTAR DHE PROJEKTET E AGJENCISË NË VITIN 2025</w:t>
      </w:r>
      <w:r w:rsidR="003F2C33" w:rsidRPr="006E1BC2">
        <w:rPr>
          <w:lang w:val="sq-AL"/>
        </w:rPr>
        <w:t>............................................................... 37</w:t>
      </w:r>
    </w:p>
    <w:p w14:paraId="503CED9A" w14:textId="69C31A20" w:rsidR="003F2C33" w:rsidRPr="006E1BC2" w:rsidRDefault="003F2C33" w:rsidP="003F2C33">
      <w:pPr>
        <w:pStyle w:val="NormalWeb"/>
        <w:rPr>
          <w:lang w:val="sq-AL"/>
        </w:rPr>
      </w:pPr>
      <w:r w:rsidRPr="006E1BC2">
        <w:rPr>
          <w:lang w:val="sq-AL"/>
        </w:rPr>
        <w:lastRenderedPageBreak/>
        <w:t xml:space="preserve">5.1. </w:t>
      </w:r>
      <w:r w:rsidR="0007764C" w:rsidRPr="006E1BC2">
        <w:rPr>
          <w:lang w:val="sq-AL"/>
        </w:rPr>
        <w:t xml:space="preserve">BASHKËPUNIMI NDËRINSTITUCIONAL I AGJENCISË NË VITIN 2025  </w:t>
      </w:r>
      <w:r w:rsidRPr="006E1BC2">
        <w:rPr>
          <w:lang w:val="sq-AL"/>
        </w:rPr>
        <w:t>............... 37</w:t>
      </w:r>
    </w:p>
    <w:p w14:paraId="4C73FBB2" w14:textId="37C2FA51" w:rsidR="003F2C33" w:rsidRPr="006E1BC2" w:rsidRDefault="003F2C33" w:rsidP="003F2C33">
      <w:pPr>
        <w:pStyle w:val="NormalWeb"/>
        <w:rPr>
          <w:lang w:val="sq-AL"/>
        </w:rPr>
      </w:pPr>
      <w:r w:rsidRPr="006E1BC2">
        <w:rPr>
          <w:lang w:val="sq-AL"/>
        </w:rPr>
        <w:t xml:space="preserve">5.1.1. </w:t>
      </w:r>
      <w:r w:rsidR="0007764C" w:rsidRPr="006E1BC2">
        <w:rPr>
          <w:lang w:val="sq-AL"/>
        </w:rPr>
        <w:t>Strategjia e Reformës së Administratës Publike 2023–2030 dhe Plani i Veprimit 2023–2026</w:t>
      </w:r>
      <w:r w:rsidRPr="006E1BC2">
        <w:rPr>
          <w:lang w:val="sq-AL"/>
        </w:rPr>
        <w:t xml:space="preserve"> .........................................................................................................................................</w:t>
      </w:r>
      <w:r w:rsidR="00337FB4">
        <w:rPr>
          <w:lang w:val="sq-AL"/>
        </w:rPr>
        <w:t>..........</w:t>
      </w:r>
      <w:r w:rsidRPr="006E1BC2">
        <w:rPr>
          <w:lang w:val="sq-AL"/>
        </w:rPr>
        <w:t>. 37</w:t>
      </w:r>
    </w:p>
    <w:p w14:paraId="188BB1D6" w14:textId="44AEAD97" w:rsidR="003F2C33" w:rsidRPr="006E1BC2" w:rsidRDefault="003F2C33" w:rsidP="003F2C33">
      <w:pPr>
        <w:pStyle w:val="NormalWeb"/>
        <w:rPr>
          <w:lang w:val="sq-AL"/>
        </w:rPr>
      </w:pPr>
      <w:r w:rsidRPr="006E1BC2">
        <w:rPr>
          <w:lang w:val="sq-AL"/>
        </w:rPr>
        <w:t xml:space="preserve">5.1.2. </w:t>
      </w:r>
      <w:r w:rsidR="0007764C" w:rsidRPr="006E1BC2">
        <w:rPr>
          <w:lang w:val="sq-AL"/>
        </w:rPr>
        <w:t>Strategjia Kombëtare për Zhvillimin e Informacionit, Komunikimit dhe Telekomunikacionit</w:t>
      </w:r>
      <w:r w:rsidRPr="006E1BC2">
        <w:rPr>
          <w:lang w:val="sq-AL"/>
        </w:rPr>
        <w:t xml:space="preserve"> ........................................................................................................................................</w:t>
      </w:r>
      <w:r w:rsidR="00337FB4">
        <w:rPr>
          <w:lang w:val="sq-AL"/>
        </w:rPr>
        <w:t>............</w:t>
      </w:r>
      <w:r w:rsidRPr="006E1BC2">
        <w:rPr>
          <w:lang w:val="sq-AL"/>
        </w:rPr>
        <w:t xml:space="preserve"> 41</w:t>
      </w:r>
    </w:p>
    <w:p w14:paraId="42320DDF" w14:textId="0E3265CF" w:rsidR="003F2C33" w:rsidRPr="006E1BC2" w:rsidRDefault="003F2C33" w:rsidP="003F2C33">
      <w:pPr>
        <w:pStyle w:val="NormalWeb"/>
        <w:rPr>
          <w:lang w:val="sq-AL"/>
        </w:rPr>
      </w:pPr>
      <w:r w:rsidRPr="006E1BC2">
        <w:rPr>
          <w:lang w:val="sq-AL"/>
        </w:rPr>
        <w:t xml:space="preserve">5.1.3. </w:t>
      </w:r>
      <w:r w:rsidR="0007764C" w:rsidRPr="006E1BC2">
        <w:rPr>
          <w:lang w:val="sq-AL"/>
        </w:rPr>
        <w:t>Strategjia e Transparencës e Qeverisë së RMV 2023–2026</w:t>
      </w:r>
      <w:r w:rsidRPr="006E1BC2">
        <w:rPr>
          <w:lang w:val="sq-AL"/>
        </w:rPr>
        <w:t xml:space="preserve"> ................................................................................................................................................... 42</w:t>
      </w:r>
    </w:p>
    <w:p w14:paraId="154B0785" w14:textId="7079D921" w:rsidR="003F2C33" w:rsidRPr="006E1BC2" w:rsidRDefault="003F2C33" w:rsidP="003F2C33">
      <w:pPr>
        <w:pStyle w:val="NormalWeb"/>
        <w:rPr>
          <w:lang w:val="sq-AL"/>
        </w:rPr>
      </w:pPr>
      <w:r w:rsidRPr="006E1BC2">
        <w:rPr>
          <w:lang w:val="sq-AL"/>
        </w:rPr>
        <w:t xml:space="preserve">5.1.4. </w:t>
      </w:r>
      <w:r w:rsidR="00B663EB" w:rsidRPr="006E1BC2">
        <w:rPr>
          <w:lang w:val="sq-AL"/>
        </w:rPr>
        <w:t>Strategjia Kombëtare Kundër Korrupsionit 2021–2025</w:t>
      </w:r>
      <w:r w:rsidRPr="006E1BC2">
        <w:rPr>
          <w:lang w:val="sq-AL"/>
        </w:rPr>
        <w:t xml:space="preserve"> ................................................................................................................................................... 43</w:t>
      </w:r>
    </w:p>
    <w:p w14:paraId="7A6C352E" w14:textId="04C110A9" w:rsidR="003F2C33" w:rsidRPr="006E1BC2" w:rsidRDefault="003F2C33" w:rsidP="003F2C33">
      <w:pPr>
        <w:pStyle w:val="NormalWeb"/>
        <w:rPr>
          <w:lang w:val="sq-AL"/>
        </w:rPr>
      </w:pPr>
      <w:r w:rsidRPr="006E1BC2">
        <w:rPr>
          <w:lang w:val="sq-AL"/>
        </w:rPr>
        <w:t xml:space="preserve">5.1.5. </w:t>
      </w:r>
      <w:r w:rsidR="00B663EB" w:rsidRPr="006E1BC2">
        <w:rPr>
          <w:lang w:val="sq-AL"/>
        </w:rPr>
        <w:t>Korniza e Vlerësimit të Fizibilitetit/Performancës MFP</w:t>
      </w:r>
      <w:r w:rsidRPr="006E1BC2">
        <w:rPr>
          <w:lang w:val="sq-AL"/>
        </w:rPr>
        <w:t xml:space="preserve"> ...........................................</w:t>
      </w:r>
      <w:r w:rsidR="00337FB4">
        <w:rPr>
          <w:lang w:val="sq-AL"/>
        </w:rPr>
        <w:t>.....</w:t>
      </w:r>
      <w:r w:rsidRPr="006E1BC2">
        <w:rPr>
          <w:lang w:val="sq-AL"/>
        </w:rPr>
        <w:t xml:space="preserve"> 45</w:t>
      </w:r>
    </w:p>
    <w:p w14:paraId="24412AEF" w14:textId="56B8F6E7" w:rsidR="003F2C33" w:rsidRPr="006E1BC2" w:rsidRDefault="003F2C33" w:rsidP="003F2C33">
      <w:pPr>
        <w:pStyle w:val="NormalWeb"/>
        <w:rPr>
          <w:lang w:val="sq-AL"/>
        </w:rPr>
      </w:pPr>
      <w:r w:rsidRPr="006E1BC2">
        <w:rPr>
          <w:lang w:val="sq-AL"/>
        </w:rPr>
        <w:t xml:space="preserve">5.1.6. </w:t>
      </w:r>
      <w:r w:rsidR="00B663EB" w:rsidRPr="006E1BC2">
        <w:rPr>
          <w:lang w:val="sq-AL"/>
        </w:rPr>
        <w:t>Bashkëpunimi me Qendrën Burimore për politikëbërje dhe buxhetim të përgjegjshëm gjinor</w:t>
      </w:r>
      <w:r w:rsidRPr="006E1BC2">
        <w:rPr>
          <w:lang w:val="sq-AL"/>
        </w:rPr>
        <w:t xml:space="preserve"> .............................................................................................................................</w:t>
      </w:r>
      <w:r w:rsidR="00337FB4">
        <w:rPr>
          <w:lang w:val="sq-AL"/>
        </w:rPr>
        <w:t>.....................</w:t>
      </w:r>
      <w:r w:rsidRPr="006E1BC2">
        <w:rPr>
          <w:lang w:val="sq-AL"/>
        </w:rPr>
        <w:t>. 45</w:t>
      </w:r>
    </w:p>
    <w:p w14:paraId="7318EB29" w14:textId="09C8059B" w:rsidR="003F2C33" w:rsidRPr="006E1BC2" w:rsidRDefault="003F2C33" w:rsidP="003F2C33">
      <w:pPr>
        <w:pStyle w:val="NormalWeb"/>
        <w:rPr>
          <w:lang w:val="sq-AL"/>
        </w:rPr>
      </w:pPr>
      <w:r w:rsidRPr="006E1BC2">
        <w:rPr>
          <w:lang w:val="sq-AL"/>
        </w:rPr>
        <w:t xml:space="preserve">5.1.7. </w:t>
      </w:r>
      <w:r w:rsidR="00B663EB" w:rsidRPr="006E1BC2">
        <w:rPr>
          <w:lang w:val="sq-AL"/>
        </w:rPr>
        <w:t>Bashkëpunimi i Agjencisë me Ministrinë e Vetëqeverisjes Lokale në kuadër të Programit dhe Planit të Veprimit për Zhvillim të Qëndrueshëm Lokal dhe Decentralizim 2021–2026</w:t>
      </w:r>
      <w:r w:rsidRPr="006E1BC2">
        <w:rPr>
          <w:lang w:val="sq-AL"/>
        </w:rPr>
        <w:t xml:space="preserve"> .....................................................................................................................................</w:t>
      </w:r>
      <w:r w:rsidR="00337FB4">
        <w:rPr>
          <w:lang w:val="sq-AL"/>
        </w:rPr>
        <w:t>.............</w:t>
      </w:r>
      <w:r w:rsidRPr="006E1BC2">
        <w:rPr>
          <w:lang w:val="sq-AL"/>
        </w:rPr>
        <w:t>. 46</w:t>
      </w:r>
    </w:p>
    <w:p w14:paraId="1E028A05" w14:textId="16669D42" w:rsidR="003F2C33" w:rsidRPr="006E1BC2" w:rsidRDefault="003F2C33" w:rsidP="003F2C33">
      <w:pPr>
        <w:pStyle w:val="NormalWeb"/>
        <w:rPr>
          <w:lang w:val="sq-AL"/>
        </w:rPr>
      </w:pPr>
      <w:r w:rsidRPr="006E1BC2">
        <w:rPr>
          <w:lang w:val="sq-AL"/>
        </w:rPr>
        <w:t xml:space="preserve">5.2. </w:t>
      </w:r>
      <w:r w:rsidR="00B663EB" w:rsidRPr="006E1BC2">
        <w:rPr>
          <w:lang w:val="sq-AL"/>
        </w:rPr>
        <w:t>BASHKËPUNIMI NDËRKOMBËTAR DHE PROJEKTET E AGJENCISË NË VITIN 2024</w:t>
      </w:r>
      <w:r w:rsidRPr="006E1BC2">
        <w:rPr>
          <w:lang w:val="sq-AL"/>
        </w:rPr>
        <w:t xml:space="preserve"> ................................................................................................................................................... 46</w:t>
      </w:r>
    </w:p>
    <w:p w14:paraId="62759AAF" w14:textId="09F7839B" w:rsidR="003F2C33" w:rsidRPr="006E1BC2" w:rsidRDefault="003F2C33" w:rsidP="003F2C33">
      <w:pPr>
        <w:pStyle w:val="NormalWeb"/>
        <w:rPr>
          <w:lang w:val="sq-AL"/>
        </w:rPr>
      </w:pPr>
      <w:r w:rsidRPr="006E1BC2">
        <w:rPr>
          <w:lang w:val="sq-AL"/>
        </w:rPr>
        <w:t xml:space="preserve">5.2.1. </w:t>
      </w:r>
      <w:r w:rsidR="00B663EB" w:rsidRPr="006E1BC2">
        <w:rPr>
          <w:lang w:val="sq-AL"/>
        </w:rPr>
        <w:t>Konventa e Këshillit të Evropës për Qasjen në Dokumentet Zyrtare (Konventa e Tromsø-s) dhe pjesëmarrja në takimin e Trupit Konsultativ të Palëve në Këshillin e Evropës në Strasburg</w:t>
      </w:r>
      <w:r w:rsidRPr="006E1BC2">
        <w:rPr>
          <w:lang w:val="sq-AL"/>
        </w:rPr>
        <w:t xml:space="preserve"> ............................................................................................................</w:t>
      </w:r>
      <w:r w:rsidR="00337FB4">
        <w:rPr>
          <w:lang w:val="sq-AL"/>
        </w:rPr>
        <w:t>...................................</w:t>
      </w:r>
      <w:r w:rsidRPr="006E1BC2">
        <w:rPr>
          <w:lang w:val="sq-AL"/>
        </w:rPr>
        <w:t>.... 47</w:t>
      </w:r>
    </w:p>
    <w:p w14:paraId="54BC269B" w14:textId="32A832A0" w:rsidR="003F2C33" w:rsidRPr="006E1BC2" w:rsidRDefault="003F2C33" w:rsidP="003F2C33">
      <w:pPr>
        <w:pStyle w:val="NormalWeb"/>
        <w:rPr>
          <w:lang w:val="sq-AL"/>
        </w:rPr>
      </w:pPr>
      <w:r w:rsidRPr="006E1BC2">
        <w:rPr>
          <w:lang w:val="sq-AL"/>
        </w:rPr>
        <w:t xml:space="preserve">5.2.2. </w:t>
      </w:r>
      <w:r w:rsidR="00B663EB" w:rsidRPr="006E1BC2">
        <w:rPr>
          <w:lang w:val="sq-AL"/>
        </w:rPr>
        <w:t>Aktivitetet e Agjencisë për Mbrojtjen e të Drejtës për Qasje të Lirë në Informacione me Karakter Publik si Anëtare e Konferencës Ndërkombëtare të Komisionerëve të Informacionit (ICIC)</w:t>
      </w:r>
      <w:r w:rsidRPr="006E1BC2">
        <w:rPr>
          <w:lang w:val="sq-AL"/>
        </w:rPr>
        <w:t xml:space="preserve"> ........................................................................................................................................ 47</w:t>
      </w:r>
    </w:p>
    <w:p w14:paraId="5121EBE3" w14:textId="5A2FD767" w:rsidR="003F2C33" w:rsidRPr="006E1BC2" w:rsidRDefault="003F2C33" w:rsidP="003F2C33">
      <w:pPr>
        <w:pStyle w:val="NormalWeb"/>
        <w:rPr>
          <w:lang w:val="sq-AL"/>
        </w:rPr>
      </w:pPr>
      <w:r w:rsidRPr="006E1BC2">
        <w:rPr>
          <w:lang w:val="sq-AL"/>
        </w:rPr>
        <w:t xml:space="preserve">5.2.3. </w:t>
      </w:r>
      <w:r w:rsidR="003C5A4A" w:rsidRPr="006E1BC2">
        <w:rPr>
          <w:lang w:val="sq-AL"/>
        </w:rPr>
        <w:t>Vizitë studimore në Talin, Estoni</w:t>
      </w:r>
      <w:r w:rsidRPr="006E1BC2">
        <w:rPr>
          <w:lang w:val="sq-AL"/>
        </w:rPr>
        <w:t xml:space="preserve"> ........................................................................</w:t>
      </w:r>
      <w:r w:rsidR="00337FB4">
        <w:rPr>
          <w:lang w:val="sq-AL"/>
        </w:rPr>
        <w:t>........</w:t>
      </w:r>
      <w:r w:rsidRPr="006E1BC2">
        <w:rPr>
          <w:lang w:val="sq-AL"/>
        </w:rPr>
        <w:t>... 48</w:t>
      </w:r>
    </w:p>
    <w:p w14:paraId="1D634CAB" w14:textId="53995EC5" w:rsidR="003F2C33" w:rsidRPr="006E1BC2" w:rsidRDefault="003F2C33" w:rsidP="003F2C33">
      <w:pPr>
        <w:pStyle w:val="NormalWeb"/>
        <w:rPr>
          <w:lang w:val="sq-AL"/>
        </w:rPr>
      </w:pPr>
      <w:r w:rsidRPr="006E1BC2">
        <w:rPr>
          <w:lang w:val="sq-AL"/>
        </w:rPr>
        <w:t xml:space="preserve">5.3. </w:t>
      </w:r>
      <w:r w:rsidR="003C5A4A" w:rsidRPr="006E1BC2">
        <w:rPr>
          <w:lang w:val="sq-AL"/>
        </w:rPr>
        <w:t>BASHKËPUNIM ME ORGANIZATAT JOQEVERITARE DHE AKTIVITETE PROJEKTUESE</w:t>
      </w:r>
      <w:r w:rsidRPr="006E1BC2">
        <w:rPr>
          <w:lang w:val="sq-AL"/>
        </w:rPr>
        <w:t>......................................................................................................................... 49</w:t>
      </w:r>
    </w:p>
    <w:p w14:paraId="0580F080" w14:textId="0C70505D" w:rsidR="003F2C33" w:rsidRPr="006E1BC2" w:rsidRDefault="003F2C33" w:rsidP="003F2C33">
      <w:pPr>
        <w:pStyle w:val="NormalWeb"/>
        <w:rPr>
          <w:lang w:val="sq-AL"/>
        </w:rPr>
      </w:pPr>
      <w:r w:rsidRPr="006E1BC2">
        <w:rPr>
          <w:lang w:val="sq-AL"/>
        </w:rPr>
        <w:t xml:space="preserve">5.3.1. </w:t>
      </w:r>
      <w:r w:rsidR="003C5A4A" w:rsidRPr="006E1BC2">
        <w:rPr>
          <w:lang w:val="sq-AL"/>
        </w:rPr>
        <w:t>Aksioni ekologjik "Fundjavë e Përgjithshme"</w:t>
      </w:r>
      <w:r w:rsidRPr="006E1BC2">
        <w:rPr>
          <w:lang w:val="sq-AL"/>
        </w:rPr>
        <w:t xml:space="preserve"> ................................................................ 49</w:t>
      </w:r>
    </w:p>
    <w:p w14:paraId="3E9710B4" w14:textId="1666AAA7" w:rsidR="003F2C33" w:rsidRPr="006E1BC2" w:rsidRDefault="003F2C33" w:rsidP="003F2C33">
      <w:pPr>
        <w:pStyle w:val="NormalWeb"/>
        <w:rPr>
          <w:lang w:val="sq-AL"/>
        </w:rPr>
      </w:pPr>
      <w:r w:rsidRPr="006E1BC2">
        <w:rPr>
          <w:lang w:val="sq-AL"/>
        </w:rPr>
        <w:t xml:space="preserve">5.3.2. </w:t>
      </w:r>
      <w:r w:rsidR="003C5A4A" w:rsidRPr="006E1BC2">
        <w:rPr>
          <w:lang w:val="sq-AL"/>
        </w:rPr>
        <w:t>Eko-iniciativë në bashkëpunim me Mileukontakt Maqedoni</w:t>
      </w:r>
      <w:r w:rsidRPr="006E1BC2">
        <w:rPr>
          <w:lang w:val="sq-AL"/>
        </w:rPr>
        <w:t xml:space="preserve"> ...............................</w:t>
      </w:r>
      <w:r w:rsidR="00337FB4">
        <w:rPr>
          <w:lang w:val="sq-AL"/>
        </w:rPr>
        <w:t>.......</w:t>
      </w:r>
      <w:r w:rsidRPr="006E1BC2">
        <w:rPr>
          <w:lang w:val="sq-AL"/>
        </w:rPr>
        <w:t xml:space="preserve">... </w:t>
      </w:r>
      <w:r w:rsidR="00AF6126" w:rsidRPr="006E1BC2">
        <w:rPr>
          <w:lang w:val="sq-AL"/>
        </w:rPr>
        <w:t>50</w:t>
      </w:r>
    </w:p>
    <w:p w14:paraId="446897B1" w14:textId="13A79CEB" w:rsidR="003F2C33" w:rsidRPr="006E1BC2" w:rsidRDefault="003F2C33" w:rsidP="003F2C33">
      <w:pPr>
        <w:pStyle w:val="NormalWeb"/>
        <w:rPr>
          <w:lang w:val="sq-AL"/>
        </w:rPr>
      </w:pPr>
      <w:r w:rsidRPr="006E1BC2">
        <w:rPr>
          <w:lang w:val="sq-AL"/>
        </w:rPr>
        <w:t xml:space="preserve">5.3.3. </w:t>
      </w:r>
      <w:r w:rsidR="003C5A4A" w:rsidRPr="006E1BC2">
        <w:rPr>
          <w:lang w:val="sq-AL"/>
        </w:rPr>
        <w:t xml:space="preserve">Pjesëmarrje shtesë në takime, punëtori dhe konferenca </w:t>
      </w:r>
      <w:r w:rsidRPr="006E1BC2">
        <w:rPr>
          <w:lang w:val="sq-AL"/>
        </w:rPr>
        <w:t>.................................................. 50</w:t>
      </w:r>
    </w:p>
    <w:p w14:paraId="7B903405" w14:textId="272A4017" w:rsidR="003F2C33" w:rsidRPr="006E1BC2" w:rsidRDefault="003C5A4A" w:rsidP="003C5A4A">
      <w:pPr>
        <w:pStyle w:val="NormalWeb"/>
        <w:numPr>
          <w:ilvl w:val="0"/>
          <w:numId w:val="6"/>
        </w:numPr>
        <w:rPr>
          <w:lang w:val="sq-AL"/>
        </w:rPr>
      </w:pPr>
      <w:r w:rsidRPr="006E1BC2">
        <w:rPr>
          <w:lang w:val="sq-AL"/>
        </w:rPr>
        <w:lastRenderedPageBreak/>
        <w:t>Raporti vjetor për punën e Njësisë për Marrëdhënie me Publikun, Transparencë dhe Edukim</w:t>
      </w:r>
      <w:r w:rsidR="003F2C33" w:rsidRPr="006E1BC2">
        <w:rPr>
          <w:lang w:val="sq-AL"/>
        </w:rPr>
        <w:t xml:space="preserve"> ...................................................................................................................</w:t>
      </w:r>
      <w:r w:rsidR="00337FB4">
        <w:rPr>
          <w:lang w:val="sq-AL"/>
        </w:rPr>
        <w:t>...................</w:t>
      </w:r>
      <w:r w:rsidR="003F2C33" w:rsidRPr="006E1BC2">
        <w:rPr>
          <w:lang w:val="sq-AL"/>
        </w:rPr>
        <w:t>.. 50</w:t>
      </w:r>
    </w:p>
    <w:p w14:paraId="66289209" w14:textId="0C21926F" w:rsidR="003F2C33" w:rsidRPr="006E1BC2" w:rsidRDefault="003F2C33" w:rsidP="003F2C33">
      <w:pPr>
        <w:pStyle w:val="NormalWeb"/>
        <w:rPr>
          <w:lang w:val="sq-AL"/>
        </w:rPr>
      </w:pPr>
      <w:r w:rsidRPr="006E1BC2">
        <w:rPr>
          <w:lang w:val="sq-AL"/>
        </w:rPr>
        <w:t xml:space="preserve">6.1. </w:t>
      </w:r>
      <w:r w:rsidR="003C5A4A" w:rsidRPr="006E1BC2">
        <w:rPr>
          <w:lang w:val="sq-AL"/>
        </w:rPr>
        <w:t>Marrëdhënie me publikun dhe mbështetja projektuese</w:t>
      </w:r>
      <w:r w:rsidRPr="006E1BC2">
        <w:rPr>
          <w:lang w:val="sq-AL"/>
        </w:rPr>
        <w:t>...................................................</w:t>
      </w:r>
      <w:r w:rsidR="00337FB4">
        <w:rPr>
          <w:lang w:val="sq-AL"/>
        </w:rPr>
        <w:t>..</w:t>
      </w:r>
      <w:r w:rsidRPr="006E1BC2">
        <w:rPr>
          <w:lang w:val="sq-AL"/>
        </w:rPr>
        <w:t>.. 50</w:t>
      </w:r>
    </w:p>
    <w:p w14:paraId="3D77449A" w14:textId="2498DD80" w:rsidR="003F2C33" w:rsidRPr="006E1BC2" w:rsidRDefault="003F2C33" w:rsidP="003F2C33">
      <w:pPr>
        <w:pStyle w:val="NormalWeb"/>
        <w:rPr>
          <w:lang w:val="sq-AL"/>
        </w:rPr>
      </w:pPr>
      <w:r w:rsidRPr="006E1BC2">
        <w:rPr>
          <w:lang w:val="sq-AL"/>
        </w:rPr>
        <w:t xml:space="preserve">6.2. </w:t>
      </w:r>
      <w:r w:rsidR="003C5A4A" w:rsidRPr="006E1BC2">
        <w:rPr>
          <w:lang w:val="sq-AL"/>
        </w:rPr>
        <w:t xml:space="preserve">Projekti </w:t>
      </w:r>
      <w:r w:rsidRPr="006E1BC2">
        <w:rPr>
          <w:lang w:val="sq-AL"/>
        </w:rPr>
        <w:t>Twinning Light</w:t>
      </w:r>
      <w:r w:rsidR="003C5A4A" w:rsidRPr="006E1BC2">
        <w:rPr>
          <w:lang w:val="sq-AL"/>
        </w:rPr>
        <w:t xml:space="preserve"> – EU</w:t>
      </w:r>
      <w:r w:rsidRPr="006E1BC2">
        <w:rPr>
          <w:lang w:val="sq-AL"/>
        </w:rPr>
        <w:t>/IPA .................................................................................... 5</w:t>
      </w:r>
      <w:r w:rsidR="00AF6126" w:rsidRPr="006E1BC2">
        <w:rPr>
          <w:lang w:val="sq-AL"/>
        </w:rPr>
        <w:t>1</w:t>
      </w:r>
    </w:p>
    <w:p w14:paraId="238F9FEA" w14:textId="09D767B0" w:rsidR="003F2C33" w:rsidRPr="006E1BC2" w:rsidRDefault="003F2C33" w:rsidP="003F2C33">
      <w:pPr>
        <w:pStyle w:val="NormalWeb"/>
        <w:rPr>
          <w:lang w:val="sq-AL"/>
        </w:rPr>
      </w:pPr>
      <w:r w:rsidRPr="006E1BC2">
        <w:rPr>
          <w:lang w:val="sq-AL"/>
        </w:rPr>
        <w:t xml:space="preserve">6.2.1. </w:t>
      </w:r>
      <w:r w:rsidR="003C5A4A" w:rsidRPr="006E1BC2">
        <w:rPr>
          <w:lang w:val="sq-AL"/>
        </w:rPr>
        <w:t>Koordinimi i projektit dhe roli i personit për kontakt</w:t>
      </w:r>
      <w:r w:rsidRPr="006E1BC2">
        <w:rPr>
          <w:lang w:val="sq-AL"/>
        </w:rPr>
        <w:t xml:space="preserve"> ..................................................... 51</w:t>
      </w:r>
    </w:p>
    <w:p w14:paraId="57F690EC" w14:textId="12B387CC" w:rsidR="003F2C33" w:rsidRPr="006E1BC2" w:rsidRDefault="003F2C33" w:rsidP="003F2C33">
      <w:pPr>
        <w:pStyle w:val="NormalWeb"/>
        <w:rPr>
          <w:lang w:val="sq-AL"/>
        </w:rPr>
      </w:pPr>
      <w:r w:rsidRPr="006E1BC2">
        <w:rPr>
          <w:lang w:val="sq-AL"/>
        </w:rPr>
        <w:t xml:space="preserve">6.2.2. </w:t>
      </w:r>
      <w:r w:rsidR="003C5A4A" w:rsidRPr="006E1BC2">
        <w:rPr>
          <w:lang w:val="sq-AL"/>
        </w:rPr>
        <w:t xml:space="preserve">Përkrahje gjuhësore dhe administrative   </w:t>
      </w:r>
      <w:r w:rsidRPr="006E1BC2">
        <w:rPr>
          <w:lang w:val="sq-AL"/>
        </w:rPr>
        <w:t xml:space="preserve"> ....................................................................... 51</w:t>
      </w:r>
    </w:p>
    <w:p w14:paraId="2922A16D" w14:textId="02B4246E" w:rsidR="003F2C33" w:rsidRPr="006E1BC2" w:rsidRDefault="003F2C33" w:rsidP="003F2C33">
      <w:pPr>
        <w:pStyle w:val="NormalWeb"/>
        <w:rPr>
          <w:lang w:val="sq-AL"/>
        </w:rPr>
      </w:pPr>
      <w:r w:rsidRPr="006E1BC2">
        <w:rPr>
          <w:lang w:val="sq-AL"/>
        </w:rPr>
        <w:t xml:space="preserve">6.2.3. </w:t>
      </w:r>
      <w:r w:rsidR="003C5A4A" w:rsidRPr="006E1BC2">
        <w:rPr>
          <w:lang w:val="sq-AL"/>
        </w:rPr>
        <w:t>Mbështetje për punën e Komitetit Drejtues  …………</w:t>
      </w:r>
      <w:r w:rsidRPr="006E1BC2">
        <w:rPr>
          <w:lang w:val="sq-AL"/>
        </w:rPr>
        <w:t xml:space="preserve"> .................................................. 51</w:t>
      </w:r>
    </w:p>
    <w:p w14:paraId="30979775" w14:textId="0D9CF9C7" w:rsidR="003F2C33" w:rsidRPr="006E1BC2" w:rsidRDefault="003F2C33" w:rsidP="003F2C33">
      <w:pPr>
        <w:pStyle w:val="NormalWeb"/>
        <w:rPr>
          <w:lang w:val="sq-AL"/>
        </w:rPr>
      </w:pPr>
      <w:r w:rsidRPr="006E1BC2">
        <w:rPr>
          <w:lang w:val="sq-AL"/>
        </w:rPr>
        <w:t xml:space="preserve">6.2.4. </w:t>
      </w:r>
      <w:r w:rsidR="003C5A4A" w:rsidRPr="006E1BC2">
        <w:rPr>
          <w:lang w:val="sq-AL"/>
        </w:rPr>
        <w:t>Aktivitetet e komunikimit dhe dukshmërisë</w:t>
      </w:r>
      <w:r w:rsidRPr="006E1BC2">
        <w:rPr>
          <w:lang w:val="sq-AL"/>
        </w:rPr>
        <w:t xml:space="preserve"> ...............................................................</w:t>
      </w:r>
      <w:r w:rsidR="00337FB4">
        <w:rPr>
          <w:lang w:val="sq-AL"/>
        </w:rPr>
        <w:t>...</w:t>
      </w:r>
      <w:r w:rsidRPr="006E1BC2">
        <w:rPr>
          <w:lang w:val="sq-AL"/>
        </w:rPr>
        <w:t>. 52</w:t>
      </w:r>
    </w:p>
    <w:p w14:paraId="429A3A92" w14:textId="5A2702EF" w:rsidR="003F2C33" w:rsidRPr="006E1BC2" w:rsidRDefault="003F2C33" w:rsidP="003F2C33">
      <w:pPr>
        <w:pStyle w:val="NormalWeb"/>
        <w:rPr>
          <w:lang w:val="sq-AL"/>
        </w:rPr>
      </w:pPr>
      <w:r w:rsidRPr="006E1BC2">
        <w:rPr>
          <w:lang w:val="sq-AL"/>
        </w:rPr>
        <w:t xml:space="preserve">6.2.5. </w:t>
      </w:r>
      <w:r w:rsidR="003C5A4A" w:rsidRPr="006E1BC2">
        <w:rPr>
          <w:lang w:val="sq-AL"/>
        </w:rPr>
        <w:t xml:space="preserve">Mbështetje administrative për procedurat e furnizimit    </w:t>
      </w:r>
      <w:r w:rsidRPr="006E1BC2">
        <w:rPr>
          <w:lang w:val="sq-AL"/>
        </w:rPr>
        <w:t xml:space="preserve"> ............................................</w:t>
      </w:r>
      <w:r w:rsidR="00337FB4">
        <w:rPr>
          <w:lang w:val="sq-AL"/>
        </w:rPr>
        <w:t>.</w:t>
      </w:r>
      <w:r w:rsidRPr="006E1BC2">
        <w:rPr>
          <w:lang w:val="sq-AL"/>
        </w:rPr>
        <w:t>.. 52</w:t>
      </w:r>
    </w:p>
    <w:p w14:paraId="31C5CF6D" w14:textId="25A87B25" w:rsidR="003F2C33" w:rsidRPr="006E1BC2" w:rsidRDefault="003F2C33" w:rsidP="003F2C33">
      <w:pPr>
        <w:pStyle w:val="NormalWeb"/>
        <w:rPr>
          <w:lang w:val="sq-AL"/>
        </w:rPr>
      </w:pPr>
      <w:r w:rsidRPr="006E1BC2">
        <w:rPr>
          <w:lang w:val="sq-AL"/>
        </w:rPr>
        <w:t xml:space="preserve">6.2.6. </w:t>
      </w:r>
      <w:r w:rsidR="003C5A4A" w:rsidRPr="006E1BC2">
        <w:rPr>
          <w:lang w:val="sq-AL"/>
        </w:rPr>
        <w:t xml:space="preserve">Rrjetet sociale dhe komunikimi dixhital             </w:t>
      </w:r>
      <w:r w:rsidRPr="006E1BC2">
        <w:rPr>
          <w:lang w:val="sq-AL"/>
        </w:rPr>
        <w:t xml:space="preserve"> ........................................................</w:t>
      </w:r>
      <w:r w:rsidR="00337FB4">
        <w:rPr>
          <w:lang w:val="sq-AL"/>
        </w:rPr>
        <w:t>.</w:t>
      </w:r>
      <w:r w:rsidRPr="006E1BC2">
        <w:rPr>
          <w:lang w:val="sq-AL"/>
        </w:rPr>
        <w:t>... 52</w:t>
      </w:r>
    </w:p>
    <w:p w14:paraId="0CB36104" w14:textId="0C4835E5" w:rsidR="003F2C33" w:rsidRPr="006E1BC2" w:rsidRDefault="003F2C33" w:rsidP="003F2C33">
      <w:pPr>
        <w:pStyle w:val="NormalWeb"/>
        <w:rPr>
          <w:lang w:val="sq-AL"/>
        </w:rPr>
      </w:pPr>
      <w:r w:rsidRPr="006E1BC2">
        <w:rPr>
          <w:lang w:val="sq-AL"/>
        </w:rPr>
        <w:t xml:space="preserve">6.2.7. </w:t>
      </w:r>
      <w:r w:rsidR="003C5A4A" w:rsidRPr="006E1BC2">
        <w:rPr>
          <w:lang w:val="sq-AL"/>
        </w:rPr>
        <w:t>Përmbyllje</w:t>
      </w:r>
      <w:r w:rsidRPr="006E1BC2">
        <w:rPr>
          <w:lang w:val="sq-AL"/>
        </w:rPr>
        <w:t xml:space="preserve"> ........................................................................................................................ 53</w:t>
      </w:r>
    </w:p>
    <w:p w14:paraId="589D96D1" w14:textId="0B43951B" w:rsidR="003F2C33" w:rsidRPr="006E1BC2" w:rsidRDefault="001C07B3" w:rsidP="003F2C33">
      <w:pPr>
        <w:pStyle w:val="NormalWeb"/>
        <w:numPr>
          <w:ilvl w:val="0"/>
          <w:numId w:val="7"/>
        </w:numPr>
        <w:rPr>
          <w:lang w:val="sq-AL"/>
        </w:rPr>
      </w:pPr>
      <w:r w:rsidRPr="006E1BC2">
        <w:rPr>
          <w:lang w:val="sq-AL"/>
        </w:rPr>
        <w:t>BUXHETI</w:t>
      </w:r>
      <w:r w:rsidR="003F2C33" w:rsidRPr="006E1BC2">
        <w:rPr>
          <w:lang w:val="sq-AL"/>
        </w:rPr>
        <w:t>,</w:t>
      </w:r>
      <w:r w:rsidRPr="006E1BC2">
        <w:rPr>
          <w:lang w:val="sq-AL"/>
        </w:rPr>
        <w:t xml:space="preserve"> LLOGARIA PËRFUNDIMTARE DHE FINANCIMI</w:t>
      </w:r>
      <w:r w:rsidR="003F2C33" w:rsidRPr="006E1BC2">
        <w:rPr>
          <w:lang w:val="sq-AL"/>
        </w:rPr>
        <w:t>............................... 53</w:t>
      </w:r>
    </w:p>
    <w:p w14:paraId="30AFAAE4" w14:textId="6EA7FFBF" w:rsidR="003F2C33" w:rsidRPr="006E1BC2" w:rsidRDefault="003F2C33" w:rsidP="003F2C33">
      <w:pPr>
        <w:pStyle w:val="NormalWeb"/>
        <w:rPr>
          <w:lang w:val="sq-AL"/>
        </w:rPr>
      </w:pPr>
      <w:r w:rsidRPr="006E1BC2">
        <w:rPr>
          <w:lang w:val="sq-AL"/>
        </w:rPr>
        <w:t xml:space="preserve">7.1. </w:t>
      </w:r>
      <w:r w:rsidR="00261417" w:rsidRPr="006E1BC2">
        <w:rPr>
          <w:lang w:val="sq-AL"/>
        </w:rPr>
        <w:t>RAPORT I SHKURTË FINANCIAR …..</w:t>
      </w:r>
      <w:r w:rsidRPr="006E1BC2">
        <w:rPr>
          <w:lang w:val="sq-AL"/>
        </w:rPr>
        <w:t xml:space="preserve"> .......................................................................</w:t>
      </w:r>
      <w:r w:rsidR="00337FB4">
        <w:rPr>
          <w:lang w:val="sq-AL"/>
        </w:rPr>
        <w:t>...</w:t>
      </w:r>
      <w:r w:rsidRPr="006E1BC2">
        <w:rPr>
          <w:lang w:val="sq-AL"/>
        </w:rPr>
        <w:t xml:space="preserve"> 53</w:t>
      </w:r>
    </w:p>
    <w:p w14:paraId="5E3BB3EF" w14:textId="2BB50B0E" w:rsidR="003F2C33" w:rsidRPr="006E1BC2" w:rsidRDefault="003F2C33" w:rsidP="003F2C33">
      <w:pPr>
        <w:pStyle w:val="NormalWeb"/>
        <w:rPr>
          <w:lang w:val="sq-AL"/>
        </w:rPr>
      </w:pPr>
      <w:r w:rsidRPr="006E1BC2">
        <w:rPr>
          <w:lang w:val="sq-AL"/>
        </w:rPr>
        <w:t xml:space="preserve">7.2. </w:t>
      </w:r>
      <w:r w:rsidR="00261417" w:rsidRPr="006E1BC2">
        <w:rPr>
          <w:lang w:val="sq-AL"/>
        </w:rPr>
        <w:t xml:space="preserve">REALIZIMI I BUXHETIT      </w:t>
      </w:r>
      <w:r w:rsidRPr="006E1BC2">
        <w:rPr>
          <w:lang w:val="sq-AL"/>
        </w:rPr>
        <w:t xml:space="preserve"> .........................................................................................</w:t>
      </w:r>
      <w:r w:rsidR="00337FB4">
        <w:rPr>
          <w:lang w:val="sq-AL"/>
        </w:rPr>
        <w:t>...</w:t>
      </w:r>
      <w:r w:rsidRPr="006E1BC2">
        <w:rPr>
          <w:lang w:val="sq-AL"/>
        </w:rPr>
        <w:t xml:space="preserve"> 5</w:t>
      </w:r>
      <w:r w:rsidR="00AF6126" w:rsidRPr="006E1BC2">
        <w:rPr>
          <w:lang w:val="sq-AL"/>
        </w:rPr>
        <w:t>4</w:t>
      </w:r>
    </w:p>
    <w:p w14:paraId="3372C020" w14:textId="57251EE3" w:rsidR="003F2C33" w:rsidRPr="006E1BC2" w:rsidRDefault="003F2C33" w:rsidP="003F2C33">
      <w:pPr>
        <w:pStyle w:val="NormalWeb"/>
        <w:rPr>
          <w:lang w:val="sq-AL"/>
        </w:rPr>
      </w:pPr>
      <w:r w:rsidRPr="006E1BC2">
        <w:rPr>
          <w:lang w:val="sq-AL"/>
        </w:rPr>
        <w:t xml:space="preserve">7.2.1. </w:t>
      </w:r>
      <w:r w:rsidR="006E1BC2">
        <w:rPr>
          <w:lang w:val="sq-AL"/>
        </w:rPr>
        <w:t>Llogaria</w:t>
      </w:r>
      <w:r w:rsidRPr="006E1BC2">
        <w:rPr>
          <w:lang w:val="sq-AL"/>
        </w:rPr>
        <w:t xml:space="preserve"> 193026288063710 ...........................................................................................</w:t>
      </w:r>
      <w:r w:rsidR="00337FB4">
        <w:rPr>
          <w:lang w:val="sq-AL"/>
        </w:rPr>
        <w:t>..</w:t>
      </w:r>
      <w:r w:rsidRPr="006E1BC2">
        <w:rPr>
          <w:lang w:val="sq-AL"/>
        </w:rPr>
        <w:t>. 5</w:t>
      </w:r>
      <w:r w:rsidR="00AF6126" w:rsidRPr="006E1BC2">
        <w:rPr>
          <w:lang w:val="sq-AL"/>
        </w:rPr>
        <w:t>5</w:t>
      </w:r>
    </w:p>
    <w:p w14:paraId="54415F78" w14:textId="29C48350" w:rsidR="003F2C33" w:rsidRPr="006E1BC2" w:rsidRDefault="003F2C33" w:rsidP="003F2C33">
      <w:pPr>
        <w:pStyle w:val="NormalWeb"/>
        <w:rPr>
          <w:lang w:val="sq-AL"/>
        </w:rPr>
      </w:pPr>
      <w:r w:rsidRPr="006E1BC2">
        <w:rPr>
          <w:lang w:val="sq-AL"/>
        </w:rPr>
        <w:t xml:space="preserve">7.2.2. </w:t>
      </w:r>
      <w:r w:rsidR="006E1BC2">
        <w:rPr>
          <w:lang w:val="sq-AL"/>
        </w:rPr>
        <w:t>Llogaria</w:t>
      </w:r>
      <w:r w:rsidR="006E1BC2" w:rsidRPr="006E1BC2">
        <w:rPr>
          <w:lang w:val="sq-AL"/>
        </w:rPr>
        <w:t xml:space="preserve"> </w:t>
      </w:r>
      <w:r w:rsidRPr="006E1BC2">
        <w:rPr>
          <w:lang w:val="sq-AL"/>
        </w:rPr>
        <w:t>193026288078511 .........................................................................................</w:t>
      </w:r>
      <w:r w:rsidR="00337FB4">
        <w:rPr>
          <w:lang w:val="sq-AL"/>
        </w:rPr>
        <w:t>..</w:t>
      </w:r>
      <w:r w:rsidRPr="006E1BC2">
        <w:rPr>
          <w:lang w:val="sq-AL"/>
        </w:rPr>
        <w:t>... 55</w:t>
      </w:r>
    </w:p>
    <w:p w14:paraId="6AF8623F" w14:textId="3F48D09C" w:rsidR="003F2C33" w:rsidRPr="006E1BC2" w:rsidRDefault="003F2C33" w:rsidP="003F2C33">
      <w:pPr>
        <w:pStyle w:val="NormalWeb"/>
        <w:rPr>
          <w:lang w:val="sq-AL"/>
        </w:rPr>
      </w:pPr>
      <w:r w:rsidRPr="006E1BC2">
        <w:rPr>
          <w:lang w:val="sq-AL"/>
        </w:rPr>
        <w:t xml:space="preserve">7.2.3. </w:t>
      </w:r>
      <w:r w:rsidR="006E1BC2">
        <w:rPr>
          <w:lang w:val="sq-AL"/>
        </w:rPr>
        <w:t>Llogaria</w:t>
      </w:r>
      <w:r w:rsidR="006E1BC2" w:rsidRPr="006E1BC2">
        <w:rPr>
          <w:lang w:val="sq-AL"/>
        </w:rPr>
        <w:t xml:space="preserve"> </w:t>
      </w:r>
      <w:r w:rsidRPr="006E1BC2">
        <w:rPr>
          <w:lang w:val="sq-AL"/>
        </w:rPr>
        <w:t>193026288078526 ...........................................................................................</w:t>
      </w:r>
      <w:r w:rsidR="00337FB4">
        <w:rPr>
          <w:lang w:val="sq-AL"/>
        </w:rPr>
        <w:t>..</w:t>
      </w:r>
      <w:r w:rsidRPr="006E1BC2">
        <w:rPr>
          <w:lang w:val="sq-AL"/>
        </w:rPr>
        <w:t>. 5</w:t>
      </w:r>
      <w:r w:rsidR="00AF6126" w:rsidRPr="006E1BC2">
        <w:rPr>
          <w:lang w:val="sq-AL"/>
        </w:rPr>
        <w:t>6</w:t>
      </w:r>
    </w:p>
    <w:p w14:paraId="55DDFB0E" w14:textId="6C2ADCA7" w:rsidR="003F2C33" w:rsidRPr="006E1BC2" w:rsidRDefault="003F2C33" w:rsidP="003F2C33">
      <w:pPr>
        <w:pStyle w:val="NormalWeb"/>
        <w:rPr>
          <w:lang w:val="sq-AL"/>
        </w:rPr>
      </w:pPr>
      <w:r w:rsidRPr="006E1BC2">
        <w:rPr>
          <w:lang w:val="sq-AL"/>
        </w:rPr>
        <w:t xml:space="preserve">7.3. </w:t>
      </w:r>
      <w:r w:rsidR="006E1BC2" w:rsidRPr="006E1BC2">
        <w:rPr>
          <w:lang w:val="sq-AL"/>
        </w:rPr>
        <w:t>TABELA KRAHASUESE E BUXHETIT DHE SHPENZIMEVE NË TRE VITET E FUNDIT</w:t>
      </w:r>
      <w:r w:rsidRPr="006E1BC2">
        <w:rPr>
          <w:lang w:val="sq-AL"/>
        </w:rPr>
        <w:t xml:space="preserve"> ..............................................................................................................................</w:t>
      </w:r>
      <w:r w:rsidR="00337FB4">
        <w:rPr>
          <w:lang w:val="sq-AL"/>
        </w:rPr>
        <w:t>.....................</w:t>
      </w:r>
      <w:r w:rsidRPr="006E1BC2">
        <w:rPr>
          <w:lang w:val="sq-AL"/>
        </w:rPr>
        <w:t>.. 56</w:t>
      </w:r>
    </w:p>
    <w:p w14:paraId="3FF51EC7" w14:textId="074492FE" w:rsidR="003F2C33" w:rsidRPr="006E1BC2" w:rsidRDefault="003F2C33" w:rsidP="003F2C33">
      <w:pPr>
        <w:pStyle w:val="NormalWeb"/>
        <w:rPr>
          <w:lang w:val="sq-AL"/>
        </w:rPr>
      </w:pPr>
      <w:r w:rsidRPr="006E1BC2">
        <w:rPr>
          <w:lang w:val="sq-AL"/>
        </w:rPr>
        <w:t xml:space="preserve">7.4. </w:t>
      </w:r>
      <w:r w:rsidR="006E1BC2" w:rsidRPr="006E1BC2">
        <w:rPr>
          <w:lang w:val="sq-AL"/>
        </w:rPr>
        <w:t>LLOGARITË PËRFUNDIMTARE PËR VITIN 2025</w:t>
      </w:r>
      <w:r w:rsidRPr="006E1BC2">
        <w:rPr>
          <w:lang w:val="sq-AL"/>
        </w:rPr>
        <w:t>........................................................ 5</w:t>
      </w:r>
      <w:r w:rsidR="00AF6126" w:rsidRPr="006E1BC2">
        <w:rPr>
          <w:lang w:val="sq-AL"/>
        </w:rPr>
        <w:t>7</w:t>
      </w:r>
    </w:p>
    <w:p w14:paraId="39AA9834" w14:textId="0CF0F423" w:rsidR="003F2C33" w:rsidRPr="006E1BC2" w:rsidRDefault="006E1BC2" w:rsidP="006E1BC2">
      <w:pPr>
        <w:pStyle w:val="NormalWeb"/>
        <w:numPr>
          <w:ilvl w:val="0"/>
          <w:numId w:val="8"/>
        </w:numPr>
        <w:rPr>
          <w:lang w:val="sq-AL"/>
        </w:rPr>
      </w:pPr>
      <w:r w:rsidRPr="006E1BC2">
        <w:rPr>
          <w:lang w:val="sq-AL"/>
        </w:rPr>
        <w:t>PËRFUNDIME</w:t>
      </w:r>
      <w:r w:rsidR="003F2C33" w:rsidRPr="006E1BC2">
        <w:rPr>
          <w:lang w:val="sq-AL"/>
        </w:rPr>
        <w:t>...........................................................................................................</w:t>
      </w:r>
      <w:r w:rsidR="00337FB4">
        <w:rPr>
          <w:lang w:val="sq-AL"/>
        </w:rPr>
        <w:t>...</w:t>
      </w:r>
      <w:r w:rsidR="003F2C33" w:rsidRPr="006E1BC2">
        <w:rPr>
          <w:lang w:val="sq-AL"/>
        </w:rPr>
        <w:t>. 57</w:t>
      </w:r>
    </w:p>
    <w:p w14:paraId="609DC98C" w14:textId="6E8EE9DF" w:rsidR="003F2C33" w:rsidRPr="006E1BC2" w:rsidRDefault="006E1BC2" w:rsidP="003F2C33">
      <w:pPr>
        <w:pStyle w:val="NormalWeb"/>
        <w:numPr>
          <w:ilvl w:val="0"/>
          <w:numId w:val="8"/>
        </w:numPr>
        <w:rPr>
          <w:lang w:val="sq-AL"/>
        </w:rPr>
      </w:pPr>
      <w:r>
        <w:rPr>
          <w:lang w:val="sq-AL"/>
        </w:rPr>
        <w:t>REKOMANDIME</w:t>
      </w:r>
      <w:r w:rsidR="003F2C33" w:rsidRPr="006E1BC2">
        <w:rPr>
          <w:lang w:val="sq-AL"/>
        </w:rPr>
        <w:t xml:space="preserve"> ......................................................................................................... 57</w:t>
      </w:r>
    </w:p>
    <w:p w14:paraId="2049E4B7" w14:textId="253CD4A5" w:rsidR="003F2C33" w:rsidRPr="006E1BC2" w:rsidRDefault="006E1BC2" w:rsidP="003F2C33">
      <w:pPr>
        <w:pStyle w:val="NormalWeb"/>
        <w:numPr>
          <w:ilvl w:val="0"/>
          <w:numId w:val="8"/>
        </w:numPr>
        <w:rPr>
          <w:lang w:val="sq-AL"/>
        </w:rPr>
      </w:pPr>
      <w:r>
        <w:rPr>
          <w:lang w:val="sq-AL"/>
        </w:rPr>
        <w:t>SHTOJCA</w:t>
      </w:r>
      <w:r w:rsidR="003F2C33" w:rsidRPr="006E1BC2">
        <w:rPr>
          <w:lang w:val="sq-AL"/>
        </w:rPr>
        <w:t xml:space="preserve"> ................................................................................................................</w:t>
      </w:r>
      <w:r w:rsidR="00337FB4">
        <w:rPr>
          <w:lang w:val="sq-AL"/>
        </w:rPr>
        <w:t>.....</w:t>
      </w:r>
      <w:r w:rsidR="003F2C33" w:rsidRPr="006E1BC2">
        <w:rPr>
          <w:lang w:val="sq-AL"/>
        </w:rPr>
        <w:t>. 58</w:t>
      </w:r>
    </w:p>
    <w:p w14:paraId="3D79304D" w14:textId="77777777" w:rsidR="00767D6A" w:rsidRPr="006E1BC2" w:rsidRDefault="00767D6A" w:rsidP="00890020">
      <w:pPr>
        <w:rPr>
          <w:rFonts w:ascii="StobiSerif Regular" w:hAnsi="StobiSerif Regular"/>
          <w:lang w:val="sq-AL"/>
        </w:rPr>
      </w:pPr>
    </w:p>
    <w:p w14:paraId="1BE8FF61" w14:textId="18D94868" w:rsidR="00A21D05" w:rsidRDefault="00A21D05" w:rsidP="00890020">
      <w:pPr>
        <w:rPr>
          <w:rFonts w:ascii="StobiSerif Regular" w:hAnsi="StobiSerif Regular"/>
          <w:lang w:val="sq-AL"/>
        </w:rPr>
      </w:pPr>
    </w:p>
    <w:p w14:paraId="62BB8376" w14:textId="55B7AD79" w:rsidR="00DD6B09" w:rsidRDefault="00DD6B09" w:rsidP="00890020">
      <w:pPr>
        <w:rPr>
          <w:rFonts w:ascii="StobiSerif Regular" w:hAnsi="StobiSerif Regular"/>
          <w:lang w:val="sq-AL"/>
        </w:rPr>
      </w:pPr>
    </w:p>
    <w:p w14:paraId="0286ED4D" w14:textId="77777777" w:rsidR="00DD6B09" w:rsidRPr="006E1BC2" w:rsidRDefault="00DD6B09" w:rsidP="00890020">
      <w:pPr>
        <w:rPr>
          <w:rFonts w:ascii="StobiSerif Regular" w:hAnsi="StobiSerif Regular"/>
          <w:lang w:val="sq-AL"/>
        </w:rPr>
      </w:pPr>
    </w:p>
    <w:p w14:paraId="4266F2EB" w14:textId="645A0981" w:rsidR="00890020" w:rsidRPr="006E1BC2" w:rsidRDefault="001310EE" w:rsidP="00FD4262">
      <w:pPr>
        <w:jc w:val="both"/>
        <w:rPr>
          <w:rFonts w:ascii="StobiSerif Regular" w:hAnsi="StobiSerif Regular"/>
          <w:b/>
          <w:bCs/>
          <w:sz w:val="28"/>
          <w:szCs w:val="28"/>
          <w:lang w:val="sq-AL"/>
        </w:rPr>
      </w:pPr>
      <w:r w:rsidRPr="006E1BC2">
        <w:rPr>
          <w:rFonts w:ascii="StobiSerif Regular" w:hAnsi="StobiSerif Regular"/>
          <w:b/>
          <w:bCs/>
          <w:sz w:val="28"/>
          <w:szCs w:val="28"/>
          <w:lang w:val="sq-AL"/>
        </w:rPr>
        <w:t xml:space="preserve">1. </w:t>
      </w:r>
      <w:r w:rsidR="006E1BC2">
        <w:rPr>
          <w:rFonts w:ascii="StobiSerif Regular" w:hAnsi="StobiSerif Regular"/>
          <w:b/>
          <w:bCs/>
          <w:sz w:val="28"/>
          <w:szCs w:val="28"/>
          <w:lang w:val="sq-AL"/>
        </w:rPr>
        <w:t>REZIME</w:t>
      </w:r>
    </w:p>
    <w:p w14:paraId="55273412" w14:textId="4B21FF96" w:rsidR="00CB1161" w:rsidRPr="00CB1161" w:rsidRDefault="00CB1161" w:rsidP="00CB1161">
      <w:pPr>
        <w:ind w:firstLine="720"/>
        <w:jc w:val="both"/>
        <w:rPr>
          <w:rFonts w:ascii="StobiSerif Regular" w:hAnsi="StobiSerif Regular"/>
          <w:lang w:val="sq-AL"/>
        </w:rPr>
      </w:pPr>
      <w:r w:rsidRPr="00CB1161">
        <w:rPr>
          <w:rFonts w:ascii="StobiSerif Regular" w:hAnsi="StobiSerif Regular"/>
          <w:lang w:val="sq-AL"/>
        </w:rPr>
        <w:t>Me këtë Raport Vjetor, Agjencia për Mbrojtjen e të Drejtës për Qasje të Lirë në Informacion</w:t>
      </w:r>
      <w:r>
        <w:rPr>
          <w:rFonts w:ascii="StobiSerif Regular" w:hAnsi="StobiSerif Regular"/>
          <w:lang w:val="sq-AL"/>
        </w:rPr>
        <w:t>e me Karakter</w:t>
      </w:r>
      <w:r w:rsidRPr="00CB1161">
        <w:rPr>
          <w:rFonts w:ascii="StobiSerif Regular" w:hAnsi="StobiSerif Regular"/>
          <w:lang w:val="sq-AL"/>
        </w:rPr>
        <w:t xml:space="preserve"> Publik (në tekstin e mëtejmë "Agjencia"), si institucion kombëtar kompetent për mbrojtjen e të drejtës për qasje të lirë në informacion</w:t>
      </w:r>
      <w:r>
        <w:rPr>
          <w:rFonts w:ascii="StobiSerif Regular" w:hAnsi="StobiSerif Regular"/>
          <w:lang w:val="sq-AL"/>
        </w:rPr>
        <w:t>e me karakter</w:t>
      </w:r>
      <w:r w:rsidRPr="00CB1161">
        <w:rPr>
          <w:rFonts w:ascii="StobiSerif Regular" w:hAnsi="StobiSerif Regular"/>
          <w:lang w:val="sq-AL"/>
        </w:rPr>
        <w:t xml:space="preserve"> publik, i paraqet Kuvendit të Republikës së Maqedonisë së Veriut aktivitetet e saj që i ka kryer dhe i ka arritur gjatë vitit 2025, duke zbatuar dispozitat e Ligjit për Qasje të Lirë në Informacionin Publik (në tekstin e mëtejmë "LQLIKP").</w:t>
      </w:r>
    </w:p>
    <w:p w14:paraId="01B83F04" w14:textId="07576C1D" w:rsidR="00CB1161" w:rsidRDefault="00CB1161" w:rsidP="00CB1161">
      <w:pPr>
        <w:ind w:firstLine="720"/>
        <w:jc w:val="both"/>
        <w:rPr>
          <w:rFonts w:ascii="StobiSerif Regular" w:hAnsi="StobiSerif Regular"/>
          <w:lang w:val="sq-AL"/>
        </w:rPr>
      </w:pPr>
      <w:r>
        <w:rPr>
          <w:rFonts w:ascii="StobiSerif Regular" w:hAnsi="StobiSerif Regular"/>
          <w:lang w:val="sq-AL"/>
        </w:rPr>
        <w:t>Fillimisht</w:t>
      </w:r>
      <w:r w:rsidRPr="00CB1161">
        <w:rPr>
          <w:rFonts w:ascii="StobiSerif Regular" w:hAnsi="StobiSerif Regular"/>
          <w:lang w:val="sq-AL"/>
        </w:rPr>
        <w:t>, duke ushtruar kompetencat e saj ligjore si organ administrativ i shkallës së dytë, Agjencia ka vepruar mbi 626 ankesa në vitin raportues 2025, duke iu përmbajtur afateve të përcaktuara me ligj. Në qasjen e saj të vendimmarrjes, pika fillestare e Agjencisë ishte zbatimi i të drejtës për qasje në informacion</w:t>
      </w:r>
      <w:r>
        <w:rPr>
          <w:rFonts w:ascii="StobiSerif Regular" w:hAnsi="StobiSerif Regular"/>
          <w:lang w:val="sq-AL"/>
        </w:rPr>
        <w:t>e me karakter</w:t>
      </w:r>
      <w:r w:rsidRPr="00CB1161">
        <w:rPr>
          <w:rFonts w:ascii="StobiSerif Regular" w:hAnsi="StobiSerif Regular"/>
          <w:lang w:val="sq-AL"/>
        </w:rPr>
        <w:t xml:space="preserve"> publik si një mjet në ndjekjen e interesit publik, duke mundësuar mbikëqyrjen e aktiviteteve të sektorit publik dhe duke kontribuar në qytetarë më të informuar, pra përfshirjen e tyre aktive në vendimmarrje dhe zbatimin e politikave në nivel qendror dhe lokal. Në të njëjtën kohë, kjo praktikë mundëson edhe kontrollin publik mbi përdorimin e fondeve buxhetore dhe forcon besimin e qytetarëve në punën e institucioneve publike. </w:t>
      </w:r>
    </w:p>
    <w:p w14:paraId="2FF01356" w14:textId="1D3D8382" w:rsidR="00890020" w:rsidRPr="006E1BC2" w:rsidRDefault="00CB1161" w:rsidP="00CB1161">
      <w:pPr>
        <w:ind w:firstLine="720"/>
        <w:jc w:val="both"/>
        <w:rPr>
          <w:rFonts w:ascii="StobiSerif Regular" w:hAnsi="StobiSerif Regular"/>
          <w:lang w:val="sq-AL"/>
        </w:rPr>
      </w:pPr>
      <w:r w:rsidRPr="00CB1161">
        <w:rPr>
          <w:rFonts w:ascii="StobiSerif Regular" w:hAnsi="StobiSerif Regular"/>
          <w:lang w:val="sq-AL"/>
        </w:rPr>
        <w:t xml:space="preserve">Konkretisht, qasja </w:t>
      </w:r>
      <w:r>
        <w:rPr>
          <w:rFonts w:ascii="StobiSerif Regular" w:hAnsi="StobiSerif Regular"/>
          <w:lang w:val="sq-AL"/>
        </w:rPr>
        <w:t>e lirë në informacione me karakter</w:t>
      </w:r>
      <w:r w:rsidRPr="00CB1161">
        <w:rPr>
          <w:rFonts w:ascii="StobiSerif Regular" w:hAnsi="StobiSerif Regular"/>
          <w:lang w:val="sq-AL"/>
        </w:rPr>
        <w:t xml:space="preserve"> publik funksionon si një mjet parandalues ​​në luftën kundër korrupsionit, pikërisht duke forcuar transparencën dhe llogaridhënien institucionale. Ky efekt i dyfishtë forcon hapjen e institucioneve publike, ndërsa në të njëjtën kohë kufizon mundësitë për abuzim me pushtetet publike, duke siguruar ligjshmërinë dhe rregullsinë procedurale. Në kontekstin më të gjerë, transparenca dhe llogaridhënia e autoriteteve publike janë thelbësore për funksionimin e duhur të një shoqërie demokratike dhe sundimin e ligjit.</w:t>
      </w:r>
    </w:p>
    <w:p w14:paraId="0E002CB6" w14:textId="3AC2764E" w:rsidR="005A2A28" w:rsidRPr="005A2A28" w:rsidRDefault="005A2A28" w:rsidP="005A2A28">
      <w:pPr>
        <w:ind w:firstLine="720"/>
        <w:jc w:val="both"/>
        <w:rPr>
          <w:rFonts w:ascii="StobiSerif Regular" w:hAnsi="StobiSerif Regular"/>
          <w:lang w:val="sq-AL"/>
        </w:rPr>
      </w:pPr>
      <w:r w:rsidRPr="005A2A28">
        <w:rPr>
          <w:rFonts w:ascii="StobiSerif Regular" w:hAnsi="StobiSerif Regular"/>
          <w:lang w:val="sq-AL"/>
        </w:rPr>
        <w:t xml:space="preserve">Është gjithashtu e rëndësishme të theksohet se zbulimi proaktiv i informacionit është me rëndësi të jashtëzakonshme për funksionimin e të gjitha institucioneve moderne dhe demokratike. Është e qartë se </w:t>
      </w:r>
      <w:r>
        <w:rPr>
          <w:rFonts w:ascii="StobiSerif Regular" w:hAnsi="StobiSerif Regular"/>
          <w:lang w:val="sq-AL"/>
        </w:rPr>
        <w:t>poseduesit</w:t>
      </w:r>
      <w:r w:rsidRPr="005A2A28">
        <w:rPr>
          <w:rFonts w:ascii="StobiSerif Regular" w:hAnsi="StobiSerif Regular"/>
          <w:lang w:val="sq-AL"/>
        </w:rPr>
        <w:t xml:space="preserve"> e informacionit po bëjnë gjithnjë e më shumë përpjekje për të publikuar dhe menaxhuar informacionin publik përmes faqeve të tyre të internetit. Përfitimet janë të shumëfishta - rritja e disponueshmërisë së informacionit, qasja e lehtë në të dhëna pa paraqitur një aplikim zyrtar, përpunimi dhe shpërndarja më e shpejtë e </w:t>
      </w:r>
      <w:r w:rsidRPr="005A2A28">
        <w:rPr>
          <w:rFonts w:ascii="StobiSerif Regular" w:hAnsi="StobiSerif Regular"/>
          <w:lang w:val="sq-AL"/>
        </w:rPr>
        <w:lastRenderedPageBreak/>
        <w:t>informacionit dhe një ofertë sistematike e përgjigjeve elektronike ndaj kërkesave për informacion, duke anashkaluar procedurën burokratike.</w:t>
      </w:r>
    </w:p>
    <w:p w14:paraId="595D63FA" w14:textId="77777777" w:rsidR="005A2A28" w:rsidRPr="005A2A28" w:rsidRDefault="005A2A28" w:rsidP="005A2A28">
      <w:pPr>
        <w:ind w:firstLine="720"/>
        <w:jc w:val="both"/>
        <w:rPr>
          <w:rFonts w:ascii="StobiSerif Regular" w:hAnsi="StobiSerif Regular"/>
          <w:lang w:val="sq-AL"/>
        </w:rPr>
      </w:pPr>
      <w:r w:rsidRPr="005A2A28">
        <w:rPr>
          <w:rFonts w:ascii="StobiSerif Regular" w:hAnsi="StobiSerif Regular"/>
          <w:lang w:val="sq-AL"/>
        </w:rPr>
        <w:t>Përndryshe, Agjencia u angazhua gjithashtu në aktivitete të ndryshme ligjore dhe administrative që rrjedhin nga kompetenca e saj, duke siguruar zgjidhjen në kohë të të gjitha rasteve gjatë periudhës së raportimit.</w:t>
      </w:r>
    </w:p>
    <w:p w14:paraId="6C22D90C" w14:textId="44EC0DBA" w:rsidR="00890020" w:rsidRPr="006E1BC2" w:rsidRDefault="005A2A28" w:rsidP="005A2A28">
      <w:pPr>
        <w:ind w:firstLine="720"/>
        <w:jc w:val="both"/>
        <w:rPr>
          <w:rFonts w:ascii="StobiSerif Regular" w:hAnsi="StobiSerif Regular"/>
          <w:lang w:val="sq-AL"/>
        </w:rPr>
      </w:pPr>
      <w:r w:rsidRPr="005A2A28">
        <w:rPr>
          <w:rFonts w:ascii="StobiSerif Regular" w:hAnsi="StobiSerif Regular"/>
          <w:lang w:val="sq-AL"/>
        </w:rPr>
        <w:t xml:space="preserve">Për shembull, gjatë vitit 2025, Agjencia vazhdoi bashkëpunimin e saj me organizatat e shoqërisë civile, duke marrë pjesë aktive në projekte që synojnë promovimin dhe avancimin e të drejtës për </w:t>
      </w:r>
      <w:r>
        <w:rPr>
          <w:rFonts w:ascii="StobiSerif Regular" w:hAnsi="StobiSerif Regular"/>
          <w:lang w:val="sq-AL"/>
        </w:rPr>
        <w:t>qasje të lirë në informacione me karakter</w:t>
      </w:r>
      <w:r w:rsidRPr="005A2A28">
        <w:rPr>
          <w:rFonts w:ascii="StobiSerif Regular" w:hAnsi="StobiSerif Regular"/>
          <w:lang w:val="sq-AL"/>
        </w:rPr>
        <w:t xml:space="preserve"> publik. Megjithatë, ajo gjithashtu kreu aktivitete në fushën e bashkëpunimit ndërkombëtar, duke kontribuar në avancimin e të drejtës për </w:t>
      </w:r>
      <w:r w:rsidR="000D0665">
        <w:rPr>
          <w:rFonts w:ascii="StobiSerif Regular" w:hAnsi="StobiSerif Regular"/>
          <w:lang w:val="sq-AL"/>
        </w:rPr>
        <w:t>qasje</w:t>
      </w:r>
      <w:r w:rsidR="000D0665" w:rsidRPr="005A2A28">
        <w:rPr>
          <w:rFonts w:ascii="StobiSerif Regular" w:hAnsi="StobiSerif Regular"/>
          <w:lang w:val="sq-AL"/>
        </w:rPr>
        <w:t xml:space="preserve"> </w:t>
      </w:r>
      <w:r w:rsidRPr="005A2A28">
        <w:rPr>
          <w:rFonts w:ascii="StobiSerif Regular" w:hAnsi="StobiSerif Regular"/>
          <w:lang w:val="sq-AL"/>
        </w:rPr>
        <w:t>në informacion</w:t>
      </w:r>
      <w:r w:rsidR="000D0665">
        <w:rPr>
          <w:rFonts w:ascii="StobiSerif Regular" w:hAnsi="StobiSerif Regular"/>
          <w:lang w:val="sq-AL"/>
        </w:rPr>
        <w:t>e me karakter</w:t>
      </w:r>
      <w:r w:rsidRPr="005A2A28">
        <w:rPr>
          <w:rFonts w:ascii="StobiSerif Regular" w:hAnsi="StobiSerif Regular"/>
          <w:lang w:val="sq-AL"/>
        </w:rPr>
        <w:t xml:space="preserve"> publik. Agjencia mori pjesë aktive në disa forume rajonale dhe ndërkombëtare të dedikuara për këtë temë, përfshirë konferencën tradicionale rajonale "Iniciativa 2020", e cila është një platformë për bashkëpunim midis institucioneve kompetente përkatëse nga Bosnja dhe Hercegovina, Mali i Zi, Kroacia, Sllovenia, Kosova, Maqedonia dhe Serbia. Bashkëpunimi me institucionet përkatëse nga rajoni, Evropa dhe bota është me rëndësi thelbësore për shkëmbimin e përvojave, zbatimin e praktikave më të mira dhe zhvillimin e mëtejshëm të mekanizmave për mbrojtjen e të drejtës për </w:t>
      </w:r>
      <w:r w:rsidR="00EF6449">
        <w:rPr>
          <w:rFonts w:ascii="StobiSerif Regular" w:hAnsi="StobiSerif Regular"/>
          <w:lang w:val="sq-AL"/>
        </w:rPr>
        <w:t>qasje</w:t>
      </w:r>
      <w:r w:rsidRPr="005A2A28">
        <w:rPr>
          <w:rFonts w:ascii="StobiSerif Regular" w:hAnsi="StobiSerif Regular"/>
          <w:lang w:val="sq-AL"/>
        </w:rPr>
        <w:t xml:space="preserve"> në informacion</w:t>
      </w:r>
      <w:r w:rsidR="00EF6449">
        <w:rPr>
          <w:rFonts w:ascii="StobiSerif Regular" w:hAnsi="StobiSerif Regular"/>
          <w:lang w:val="sq-AL"/>
        </w:rPr>
        <w:t>e me karakter</w:t>
      </w:r>
      <w:r w:rsidRPr="005A2A28">
        <w:rPr>
          <w:rFonts w:ascii="StobiSerif Regular" w:hAnsi="StobiSerif Regular"/>
          <w:lang w:val="sq-AL"/>
        </w:rPr>
        <w:t xml:space="preserve"> publik, me qëllimin përfundimtar promovimin e transparencës dhe mbrojtjen e interesit publik.</w:t>
      </w:r>
    </w:p>
    <w:p w14:paraId="0FED9A72" w14:textId="65E6D5F7" w:rsidR="00890020" w:rsidRPr="006E1BC2" w:rsidRDefault="00EF6449" w:rsidP="00FD4262">
      <w:pPr>
        <w:ind w:firstLine="720"/>
        <w:jc w:val="both"/>
        <w:rPr>
          <w:rFonts w:ascii="StobiSerif Regular" w:hAnsi="StobiSerif Regular"/>
          <w:lang w:val="sq-AL"/>
        </w:rPr>
      </w:pPr>
      <w:r w:rsidRPr="00EF6449">
        <w:rPr>
          <w:rFonts w:ascii="StobiSerif Regular" w:hAnsi="StobiSerif Regular"/>
          <w:lang w:val="sq-AL"/>
        </w:rPr>
        <w:t>Pas ratifikimit të Konventës së Këshillit të Evropës për Qasje në Dokumente Zyrtare nga Kuvendi i Republikës së Maqedonisë së Veriut, me ftesë të Ministrisë së Drejtësisë, Agjencia mori pjesë aktive në një grup pune për ndryshimet në Ligjin për Qasje të Lirë në Informacion Publik, me qëllim përmirësimin e qasjes në informacion publik në Republikën e Maqedonisë.</w:t>
      </w:r>
    </w:p>
    <w:p w14:paraId="294ACF46" w14:textId="6B91D3DB" w:rsidR="00890020" w:rsidRPr="006E1BC2" w:rsidRDefault="00EF6449" w:rsidP="00FD4262">
      <w:pPr>
        <w:ind w:firstLine="720"/>
        <w:jc w:val="both"/>
        <w:rPr>
          <w:rFonts w:ascii="StobiSerif Regular" w:hAnsi="StobiSerif Regular"/>
          <w:lang w:val="sq-AL"/>
        </w:rPr>
      </w:pPr>
      <w:r w:rsidRPr="00EF6449">
        <w:rPr>
          <w:rFonts w:ascii="StobiSerif Regular" w:hAnsi="StobiSerif Regular"/>
          <w:lang w:val="sq-AL"/>
        </w:rPr>
        <w:t xml:space="preserve">Agjencia, si anëtare aktive e Konferencës Ndërkombëtare të Komisionerëve të Informacionit, vazhdoi bashkëpunimin e saj të vazhdueshëm dhe të thelluar me Sekretariatin e KNKI-së, si dhe me rrjetet rajonale në kontinentin evropian, në vitin 2025. Bashkëpunimi bazohet në shkëmbimin sistematik të përvojave dhe ekspertizës, pjesëmarrjen aktive në nisma të përbashkëta, promovimin e aktiviteteve të shteteve anëtare, si dhe mbështetjen e ndërsjellë në përmirësimin e standardeve të transparencës dhe llogaridhënies. Brenda kuadrit të këtyre aktiviteteve, Agjencia kontribuon në përgatitjen e analizave dhe kërkimeve, ndarjen e shembujve pozitivë dhe praktikave më të mira, si dhe krijimin e rekomandimeve për një zbatim më efikas të së drejtës për </w:t>
      </w:r>
      <w:r>
        <w:rPr>
          <w:rFonts w:ascii="StobiSerif Regular" w:hAnsi="StobiSerif Regular"/>
          <w:lang w:val="sq-AL"/>
        </w:rPr>
        <w:t>qaje të lirë në informacione me karakter</w:t>
      </w:r>
      <w:r w:rsidRPr="00EF6449">
        <w:rPr>
          <w:rFonts w:ascii="StobiSerif Regular" w:hAnsi="StobiSerif Regular"/>
          <w:lang w:val="sq-AL"/>
        </w:rPr>
        <w:t xml:space="preserve"> publik.</w:t>
      </w:r>
    </w:p>
    <w:p w14:paraId="35FE6B53" w14:textId="51AC8895" w:rsidR="00890020" w:rsidRPr="006E1BC2" w:rsidRDefault="00EF6449" w:rsidP="00FD4262">
      <w:pPr>
        <w:ind w:firstLine="720"/>
        <w:jc w:val="both"/>
        <w:rPr>
          <w:rFonts w:ascii="StobiSerif Regular" w:hAnsi="StobiSerif Regular"/>
          <w:lang w:val="sq-AL"/>
        </w:rPr>
      </w:pPr>
      <w:r w:rsidRPr="00EF6449">
        <w:rPr>
          <w:rFonts w:ascii="StobiSerif Regular" w:hAnsi="StobiSerif Regular"/>
          <w:lang w:val="sq-AL"/>
        </w:rPr>
        <w:lastRenderedPageBreak/>
        <w:t xml:space="preserve">Në përgjigje të detyrimeve të saj ligjore, Agjencia, si autoriteti i vetëm shtetëror në fushën e interesit publik dhe </w:t>
      </w:r>
      <w:r w:rsidR="000D0665">
        <w:rPr>
          <w:rFonts w:ascii="StobiSerif Regular" w:hAnsi="StobiSerif Regular"/>
          <w:lang w:val="sq-AL"/>
        </w:rPr>
        <w:t>qasjes së</w:t>
      </w:r>
      <w:r w:rsidRPr="00EF6449">
        <w:rPr>
          <w:rFonts w:ascii="StobiSerif Regular" w:hAnsi="StobiSerif Regular"/>
          <w:lang w:val="sq-AL"/>
        </w:rPr>
        <w:t xml:space="preserve"> lirë në informacion</w:t>
      </w:r>
      <w:r w:rsidR="000D0665">
        <w:rPr>
          <w:rFonts w:ascii="StobiSerif Regular" w:hAnsi="StobiSerif Regular"/>
          <w:lang w:val="sq-AL"/>
        </w:rPr>
        <w:t>e me karakter</w:t>
      </w:r>
      <w:r w:rsidRPr="00EF6449">
        <w:rPr>
          <w:rFonts w:ascii="StobiSerif Regular" w:hAnsi="StobiSerif Regular"/>
          <w:lang w:val="sq-AL"/>
        </w:rPr>
        <w:t xml:space="preserve"> publik, zhvilloi trajnime për </w:t>
      </w:r>
      <w:r>
        <w:rPr>
          <w:rFonts w:ascii="StobiSerif Regular" w:hAnsi="StobiSerif Regular"/>
          <w:lang w:val="sq-AL"/>
        </w:rPr>
        <w:t>personat zyrtar për ndërmjetësim me informacione me karakter publik</w:t>
      </w:r>
      <w:r w:rsidRPr="00EF6449">
        <w:rPr>
          <w:rFonts w:ascii="StobiSerif Regular" w:hAnsi="StobiSerif Regular"/>
          <w:lang w:val="sq-AL"/>
        </w:rPr>
        <w:t xml:space="preserve">. Gjatë vitit 2025, në ambientet e Agjencisë u organizuan 9 trajnime falas, të ndara në dy cikle: i pari në periudhën nga janari deri në qershor, dhe i dyti nga shtatori deri në dhjetor. Këto trajnime përfshinë edhe promovimin e transparencës reaktive dhe proaktive, si dhe përdorimin e portalit elektronik për </w:t>
      </w:r>
      <w:r>
        <w:rPr>
          <w:rFonts w:ascii="StobiSerif Regular" w:hAnsi="StobiSerif Regular"/>
          <w:lang w:val="sq-AL"/>
        </w:rPr>
        <w:t>poseduesit</w:t>
      </w:r>
      <w:r w:rsidRPr="00EF6449">
        <w:rPr>
          <w:rFonts w:ascii="StobiSerif Regular" w:hAnsi="StobiSerif Regular"/>
          <w:lang w:val="sq-AL"/>
        </w:rPr>
        <w:t xml:space="preserve"> e informacionit, i cili mundëson përpunimin dixhital të kërkesave për </w:t>
      </w:r>
      <w:r>
        <w:rPr>
          <w:rFonts w:ascii="StobiSerif Regular" w:hAnsi="StobiSerif Regular"/>
          <w:lang w:val="sq-AL"/>
        </w:rPr>
        <w:t>qasje</w:t>
      </w:r>
      <w:r w:rsidRPr="00EF6449">
        <w:rPr>
          <w:rFonts w:ascii="StobiSerif Regular" w:hAnsi="StobiSerif Regular"/>
          <w:lang w:val="sq-AL"/>
        </w:rPr>
        <w:t xml:space="preserve"> në informacion</w:t>
      </w:r>
      <w:r>
        <w:rPr>
          <w:rFonts w:ascii="StobiSerif Regular" w:hAnsi="StobiSerif Regular"/>
          <w:lang w:val="sq-AL"/>
        </w:rPr>
        <w:t>e</w:t>
      </w:r>
      <w:r w:rsidRPr="00EF6449">
        <w:rPr>
          <w:rFonts w:ascii="StobiSerif Regular" w:hAnsi="StobiSerif Regular"/>
          <w:lang w:val="sq-AL"/>
        </w:rPr>
        <w:t>. Megjithatë, duhet theksuar se një pjesë e konsiderueshme e institucioneve të ftuara, pra zyrtarëve në to, pavarësisht rëndësisë së këtij lloji edukimi për menaxhimin efikas të kërkesave për informacion publik, nuk iu përgjigjën ftesave.</w:t>
      </w:r>
    </w:p>
    <w:p w14:paraId="11D4BA43" w14:textId="5C1D9A35" w:rsidR="00EF6449" w:rsidRDefault="00EF6449" w:rsidP="00EF6449">
      <w:pPr>
        <w:ind w:firstLine="720"/>
        <w:jc w:val="both"/>
        <w:rPr>
          <w:rFonts w:ascii="StobiSerif Regular" w:hAnsi="StobiSerif Regular"/>
          <w:lang w:val="sq-AL"/>
        </w:rPr>
      </w:pPr>
      <w:r w:rsidRPr="00EF6449">
        <w:rPr>
          <w:rFonts w:ascii="StobiSerif Regular" w:hAnsi="StobiSerif Regular"/>
          <w:lang w:val="sq-AL"/>
        </w:rPr>
        <w:t xml:space="preserve">Në kontekstin e sa më sipër, si dhe bazuar në përmbajtjen e dokumenteve të pranuara dhe numrin e dokumenteve të papranuara, por të nevojshme në procedurën administrative të shkallës së parë nga </w:t>
      </w:r>
      <w:r w:rsidR="00DC6D62">
        <w:rPr>
          <w:rFonts w:ascii="StobiSerif Regular" w:hAnsi="StobiSerif Regular"/>
          <w:lang w:val="sq-AL"/>
        </w:rPr>
        <w:t>poseduesit</w:t>
      </w:r>
      <w:r w:rsidRPr="00EF6449">
        <w:rPr>
          <w:rFonts w:ascii="StobiSerif Regular" w:hAnsi="StobiSerif Regular"/>
          <w:lang w:val="sq-AL"/>
        </w:rPr>
        <w:t xml:space="preserve"> e informacionit, Agjencia konsideron se një numër i konsiderueshëm i zyrtarëve të emëruar aktualisht për ndërmjetësim </w:t>
      </w:r>
      <w:r w:rsidR="00DC6D62">
        <w:rPr>
          <w:rFonts w:ascii="StobiSerif Regular" w:hAnsi="StobiSerif Regular"/>
          <w:lang w:val="sq-AL"/>
        </w:rPr>
        <w:t xml:space="preserve">me karakter </w:t>
      </w:r>
      <w:r w:rsidR="00DC6D62" w:rsidRPr="00EF6449">
        <w:rPr>
          <w:rFonts w:ascii="StobiSerif Regular" w:hAnsi="StobiSerif Regular"/>
          <w:lang w:val="sq-AL"/>
        </w:rPr>
        <w:t>publik</w:t>
      </w:r>
      <w:r w:rsidRPr="00EF6449">
        <w:rPr>
          <w:rFonts w:ascii="StobiSerif Regular" w:hAnsi="StobiSerif Regular"/>
          <w:lang w:val="sq-AL"/>
        </w:rPr>
        <w:t xml:space="preserve"> në 1,465 institucionet e regjistruara si </w:t>
      </w:r>
      <w:r w:rsidR="00DC6D62">
        <w:rPr>
          <w:rFonts w:ascii="StobiSerif Regular" w:hAnsi="StobiSerif Regular"/>
          <w:lang w:val="sq-AL"/>
        </w:rPr>
        <w:t>posedues</w:t>
      </w:r>
      <w:r w:rsidRPr="00EF6449">
        <w:rPr>
          <w:rFonts w:ascii="StobiSerif Regular" w:hAnsi="StobiSerif Regular"/>
          <w:lang w:val="sq-AL"/>
        </w:rPr>
        <w:t xml:space="preserve"> të informacionit nuk kanë njohuri të mjaftueshme të Ligjit për Qasje të Lirë në Informacion</w:t>
      </w:r>
      <w:r w:rsidR="00CD39DE">
        <w:rPr>
          <w:rFonts w:ascii="StobiSerif Regular" w:hAnsi="StobiSerif Regular"/>
          <w:lang w:val="sq-AL"/>
        </w:rPr>
        <w:t>e me Karakter</w:t>
      </w:r>
      <w:r w:rsidRPr="00EF6449">
        <w:rPr>
          <w:rFonts w:ascii="StobiSerif Regular" w:hAnsi="StobiSerif Regular"/>
          <w:lang w:val="sq-AL"/>
        </w:rPr>
        <w:t xml:space="preserve"> Publik, veçanërisht jo të dispozitave që i detyrojnë ata të veprojnë siç duhet sipas kërkesave për qasje në informacione </w:t>
      </w:r>
      <w:r w:rsidR="00DC6D62">
        <w:rPr>
          <w:rFonts w:ascii="StobiSerif Regular" w:hAnsi="StobiSerif Regular"/>
          <w:lang w:val="sq-AL"/>
        </w:rPr>
        <w:t xml:space="preserve">me karakter </w:t>
      </w:r>
      <w:r w:rsidRPr="00EF6449">
        <w:rPr>
          <w:rFonts w:ascii="StobiSerif Regular" w:hAnsi="StobiSerif Regular"/>
          <w:lang w:val="sq-AL"/>
        </w:rPr>
        <w:t xml:space="preserve">publik. Është e qartë se pas zgjedhjeve të rregullta parlamentare dhe lokale në vend dhe pas ndryshimeve të shpeshta të personelit në institucione, edhe zyrtarët e trajnuar tashmë për ndërmjetësim me informacione publike zëvendësohen nga persona që nuk kanë kaluar trajnime të përshtatshme. Kjo rëndon nevojën për zhvillimin e tyre të vazhdueshëm profesional, pra kryerjen e trajnimeve të reja dhe ofrimin e mbështetjes këshillimore me qëllim forcimin e kapaciteteve institucionale në nivel qendror dhe lokal, gjë që, ndër të tjera, përfaqëson një goditje shtesë ndaj fondeve buxhetore tashmë të palakmueshme në dispozicion të Agjencisë. </w:t>
      </w:r>
    </w:p>
    <w:p w14:paraId="3A28CB41" w14:textId="3B7833A6" w:rsidR="00EF6449" w:rsidRPr="00EF6449" w:rsidRDefault="00EF6449" w:rsidP="00EF6449">
      <w:pPr>
        <w:ind w:firstLine="720"/>
        <w:jc w:val="both"/>
        <w:rPr>
          <w:rFonts w:ascii="StobiSerif Regular" w:hAnsi="StobiSerif Regular"/>
          <w:lang w:val="sq-AL"/>
        </w:rPr>
      </w:pPr>
      <w:r w:rsidRPr="00EF6449">
        <w:rPr>
          <w:rFonts w:ascii="StobiSerif Regular" w:hAnsi="StobiSerif Regular"/>
          <w:lang w:val="sq-AL"/>
        </w:rPr>
        <w:t>Sa i përket analizës së të dhënave statistikore që rrjedhin nga veprimtaria e Agjencisë gjatë vitit 2025, ato tregojnë se ushtrimi i të drejtës për qasje të lirë në informacion</w:t>
      </w:r>
      <w:r w:rsidR="00CD39DE">
        <w:rPr>
          <w:rFonts w:ascii="StobiSerif Regular" w:hAnsi="StobiSerif Regular"/>
          <w:lang w:val="sq-AL"/>
        </w:rPr>
        <w:t>e me karakter</w:t>
      </w:r>
      <w:r w:rsidRPr="00EF6449">
        <w:rPr>
          <w:rFonts w:ascii="StobiSerif Regular" w:hAnsi="StobiSerif Regular"/>
          <w:lang w:val="sq-AL"/>
        </w:rPr>
        <w:t xml:space="preserve"> publik është përdorur më shpesh nga individët, të cilët kanë paraqitur gjithsej 344 ankesa, ose më shumë se gjysma e numrit të përgjithshëm. Pas tyre vijnë ankesat e paraqitura nga organizatat joqeveritare, shoqatat dhe fondacionet, në gjithsej 194 raste, 51 ankesa janë paraqitur nga persona juridikë, dhe 34 nga gazetarë ose shoqata gazetarësh.</w:t>
      </w:r>
    </w:p>
    <w:p w14:paraId="20ED7335" w14:textId="74FD86D8" w:rsidR="00890020" w:rsidRPr="006E1BC2" w:rsidRDefault="00EF6449" w:rsidP="00EF6449">
      <w:pPr>
        <w:ind w:firstLine="720"/>
        <w:jc w:val="both"/>
        <w:rPr>
          <w:rFonts w:ascii="StobiSerif Regular" w:hAnsi="StobiSerif Regular"/>
          <w:lang w:val="sq-AL"/>
        </w:rPr>
      </w:pPr>
      <w:r w:rsidRPr="00EF6449">
        <w:rPr>
          <w:rFonts w:ascii="StobiSerif Regular" w:hAnsi="StobiSerif Regular"/>
          <w:lang w:val="sq-AL"/>
        </w:rPr>
        <w:t xml:space="preserve">Nëse thellohemi në përmbajtjen e ankesave të paraqitura në Agjenci nga individët, përfundimi i vetëm është se qytetarët në shumicë thirren në mënyrë të pabazuar në Ligjin për </w:t>
      </w:r>
      <w:r w:rsidRPr="00EF6449">
        <w:rPr>
          <w:rFonts w:ascii="StobiSerif Regular" w:hAnsi="StobiSerif Regular"/>
          <w:lang w:val="sq-AL"/>
        </w:rPr>
        <w:lastRenderedPageBreak/>
        <w:t xml:space="preserve">Qasje të Lirë në Informacion Publik (LQLIKP), konkretisht kur institucionet nuk kanë dhënë informacione që përfaqësojnë një interes personal të kërkuesve individualë, që rrjedhin nga veprimet e </w:t>
      </w:r>
      <w:r w:rsidR="00DC6D62">
        <w:rPr>
          <w:rFonts w:ascii="StobiSerif Regular" w:hAnsi="StobiSerif Regular"/>
          <w:lang w:val="sq-AL"/>
        </w:rPr>
        <w:t>poseduesve</w:t>
      </w:r>
      <w:r w:rsidRPr="00EF6449">
        <w:rPr>
          <w:rFonts w:ascii="StobiSerif Regular" w:hAnsi="StobiSerif Regular"/>
          <w:lang w:val="sq-AL"/>
        </w:rPr>
        <w:t xml:space="preserve"> të informacionit në përputhje me ligjet e tjera materiale, më shpesh në fushën e marrëdhënieve pronësore-juridike.</w:t>
      </w:r>
    </w:p>
    <w:p w14:paraId="257E4F5F" w14:textId="4BBFE8F1" w:rsidR="00EF6449" w:rsidRPr="00EF6449" w:rsidRDefault="00EF6449" w:rsidP="00EF6449">
      <w:pPr>
        <w:ind w:firstLine="720"/>
        <w:jc w:val="both"/>
        <w:rPr>
          <w:rFonts w:ascii="StobiSerif Regular" w:hAnsi="StobiSerif Regular"/>
          <w:lang w:val="sq-AL"/>
        </w:rPr>
      </w:pPr>
      <w:r w:rsidRPr="00EF6449">
        <w:rPr>
          <w:rFonts w:ascii="StobiSerif Regular" w:hAnsi="StobiSerif Regular"/>
          <w:lang w:val="sq-AL"/>
        </w:rPr>
        <w:t>Gjithashtu, vazhdoi praktika e një numri të konsiderueshëm ankesash të iniciuara nga avokatë dhe firma avokatësh, të cilët kërkonin të siguronin prova për nevojat e procedurave administrative ose gjyqësore, pa respektuar rregullat e përcaktuara procedurale për mbledhjen e provave në përputhje me dispozitat e Ligjit për Avokaturën dhe ligjeve të tjera materiale. Një praktikë e tillë përfaqëson një zbatim të papërshtatshëm të së drejtës për qasje të lirë në informacionin publik, gjë që thekson më tej nevojën për të përmirësuar ndryshimin midis kësaj të drejte dhe mekanizmave standardë ligjorë për marrjen e provave në procedurat gjyqësore dhe administrative.</w:t>
      </w:r>
    </w:p>
    <w:p w14:paraId="79B7A48F" w14:textId="77777777" w:rsidR="00EF6449" w:rsidRPr="00EF6449" w:rsidRDefault="00EF6449" w:rsidP="00EF6449">
      <w:pPr>
        <w:ind w:firstLine="720"/>
        <w:jc w:val="both"/>
        <w:rPr>
          <w:rFonts w:ascii="StobiSerif Regular" w:hAnsi="StobiSerif Regular"/>
          <w:lang w:val="sq-AL"/>
        </w:rPr>
      </w:pPr>
      <w:r w:rsidRPr="00EF6449">
        <w:rPr>
          <w:rFonts w:ascii="StobiSerif Regular" w:hAnsi="StobiSerif Regular"/>
          <w:lang w:val="sq-AL"/>
        </w:rPr>
        <w:t>Megjithatë, është e qartë se institucionet në këtë periudhë raportimi gjithashtu nuk i respektuan kryesisht dispozitat themelore ligjore që rregullojnë veprimtarinë e tyre, gjë që rezultoi në heshtjen dhe mosveprimin e tyre ndaj kërkesave për informacion brenda afateve të përcaktuara me ligj (20 ditë për kërkesat standarde dhe 30 ditë për kërkesat e gjera). Inercia administrative është arsyeja për shumicën e ankesave të paraqitura, duke mbuluar gjithsej 438 raste, pra pothuajse 70% të të gjitha ankesave.</w:t>
      </w:r>
    </w:p>
    <w:p w14:paraId="11E1FE4D" w14:textId="756651F2" w:rsidR="00EF6449" w:rsidRPr="00EF6449" w:rsidRDefault="00EF6449" w:rsidP="00EF6449">
      <w:pPr>
        <w:ind w:firstLine="720"/>
        <w:jc w:val="both"/>
        <w:rPr>
          <w:rFonts w:ascii="StobiSerif Regular" w:hAnsi="StobiSerif Regular"/>
          <w:lang w:val="sq-AL"/>
        </w:rPr>
      </w:pPr>
      <w:r w:rsidRPr="00EF6449">
        <w:rPr>
          <w:rFonts w:ascii="StobiSerif Regular" w:hAnsi="StobiSerif Regular"/>
          <w:lang w:val="sq-AL"/>
        </w:rPr>
        <w:t xml:space="preserve">Duke pasur parasysh praninë e vazhdueshme të heshtjes administrative, Agjencia vazhdon të theksojë domosdoshmërinë e transparencës proaktive dhe veprimit në kohë nga institucionet ndaj kërkesave për qasje në informacionin publik. Në këtë drejtim, Agjencia ka ndërmarrë masa të vazhdueshme për të nxitur zbulimin proaktiv të informacionit nga </w:t>
      </w:r>
      <w:r w:rsidR="00DC6D62">
        <w:rPr>
          <w:rFonts w:ascii="StobiSerif Regular" w:hAnsi="StobiSerif Regular"/>
          <w:lang w:val="sq-AL"/>
        </w:rPr>
        <w:t>poseduesit</w:t>
      </w:r>
      <w:r w:rsidRPr="00EF6449">
        <w:rPr>
          <w:rFonts w:ascii="StobiSerif Regular" w:hAnsi="StobiSerif Regular"/>
          <w:lang w:val="sq-AL"/>
        </w:rPr>
        <w:t xml:space="preserve"> e informacion</w:t>
      </w:r>
      <w:r w:rsidR="00DC6D62">
        <w:rPr>
          <w:rFonts w:ascii="StobiSerif Regular" w:hAnsi="StobiSerif Regular"/>
          <w:lang w:val="sq-AL"/>
        </w:rPr>
        <w:t>eve</w:t>
      </w:r>
      <w:r w:rsidRPr="00EF6449">
        <w:rPr>
          <w:rFonts w:ascii="StobiSerif Regular" w:hAnsi="StobiSerif Regular"/>
          <w:lang w:val="sq-AL"/>
        </w:rPr>
        <w:t>, dhe janë hartuar akte nënligjore shtesë me qëllim forcimin e përmbushjes së detyrimeve ligjore.</w:t>
      </w:r>
    </w:p>
    <w:p w14:paraId="6BB2D6D2" w14:textId="5785430E" w:rsidR="00890020" w:rsidRPr="006E1BC2" w:rsidRDefault="00EF6449" w:rsidP="00EF6449">
      <w:pPr>
        <w:ind w:firstLine="720"/>
        <w:jc w:val="both"/>
        <w:rPr>
          <w:rFonts w:ascii="StobiSerif Regular" w:hAnsi="StobiSerif Regular"/>
          <w:lang w:val="sq-AL"/>
        </w:rPr>
      </w:pPr>
      <w:r w:rsidRPr="00EF6449">
        <w:rPr>
          <w:rFonts w:ascii="StobiSerif Regular" w:hAnsi="StobiSerif Regular"/>
          <w:lang w:val="sq-AL"/>
        </w:rPr>
        <w:t xml:space="preserve">Duke e konsideruar veten si një shembull në sigurimin e </w:t>
      </w:r>
      <w:r w:rsidR="00DC6D62">
        <w:rPr>
          <w:rFonts w:ascii="StobiSerif Regular" w:hAnsi="StobiSerif Regular"/>
          <w:lang w:val="sq-AL"/>
        </w:rPr>
        <w:t>qasjes</w:t>
      </w:r>
      <w:r w:rsidRPr="00EF6449">
        <w:rPr>
          <w:rFonts w:ascii="StobiSerif Regular" w:hAnsi="StobiSerif Regular"/>
          <w:lang w:val="sq-AL"/>
        </w:rPr>
        <w:t xml:space="preserve"> në informacion</w:t>
      </w:r>
      <w:r w:rsidR="00DC6D62">
        <w:rPr>
          <w:rFonts w:ascii="StobiSerif Regular" w:hAnsi="StobiSerif Regular"/>
          <w:lang w:val="sq-AL"/>
        </w:rPr>
        <w:t>e me karakter</w:t>
      </w:r>
      <w:r w:rsidRPr="00EF6449">
        <w:rPr>
          <w:rFonts w:ascii="StobiSerif Regular" w:hAnsi="StobiSerif Regular"/>
          <w:lang w:val="sq-AL"/>
        </w:rPr>
        <w:t xml:space="preserve"> publik, Agjencia përpiqet dhe inkurajon të gjitha institucionet, si në nivel qendror ashtu edhe në atë lokal, që ta ngrenë këtë të drejtë në një nivel më të lartë shoqëror. Kjo nënkupton veçanërisht përpjekje të vazhdueshme për të rritur ndërgjegjësimin, veçanërisht midis strukturave drejtuese në institucione, me qëllim ndërtimin e një kulture të zbulimit me vetëiniciativë (proaktiv) të informacionit publik. Kjo është me rëndësi të veçantë duke pasur parasysh LQLIKP si një mjet shumë të rëndësishëm antikorrupsion, zbatimi i vazhdueshëm i të cilit luan një rol të rëndësishëm në luftën kundër korrupsionit dhe forcimin e integritetit institucional.</w:t>
      </w:r>
    </w:p>
    <w:p w14:paraId="46E83751" w14:textId="38AF3BF8" w:rsidR="00890020" w:rsidRPr="006E1BC2" w:rsidRDefault="00EF6449" w:rsidP="00FD4262">
      <w:pPr>
        <w:ind w:firstLine="720"/>
        <w:jc w:val="both"/>
        <w:rPr>
          <w:rFonts w:ascii="StobiSerif Regular" w:hAnsi="StobiSerif Regular"/>
          <w:lang w:val="sq-AL"/>
        </w:rPr>
      </w:pPr>
      <w:r w:rsidRPr="00EF6449">
        <w:rPr>
          <w:rFonts w:ascii="StobiSerif Regular" w:hAnsi="StobiSerif Regular"/>
          <w:lang w:val="sq-AL"/>
        </w:rPr>
        <w:lastRenderedPageBreak/>
        <w:t xml:space="preserve">Në </w:t>
      </w:r>
      <w:r>
        <w:rPr>
          <w:rFonts w:ascii="StobiSerif Regular" w:hAnsi="StobiSerif Regular"/>
          <w:lang w:val="sq-AL"/>
        </w:rPr>
        <w:t>kuptimin e të lartpërmendurës</w:t>
      </w:r>
      <w:r w:rsidRPr="00EF6449">
        <w:rPr>
          <w:rFonts w:ascii="StobiSerif Regular" w:hAnsi="StobiSerif Regular"/>
          <w:lang w:val="sq-AL"/>
        </w:rPr>
        <w:t xml:space="preserve">, Agjencia mbetet e përkushtuar për të identifikuar sfidat e reja në fushën e </w:t>
      </w:r>
      <w:r w:rsidR="0098432F">
        <w:rPr>
          <w:rFonts w:ascii="StobiSerif Regular" w:hAnsi="StobiSerif Regular"/>
          <w:lang w:val="sq-AL"/>
        </w:rPr>
        <w:t xml:space="preserve">qasjes së lirë </w:t>
      </w:r>
      <w:r w:rsidRPr="00EF6449">
        <w:rPr>
          <w:rFonts w:ascii="StobiSerif Regular" w:hAnsi="StobiSerif Regular"/>
          <w:lang w:val="sq-AL"/>
        </w:rPr>
        <w:t>në informacion</w:t>
      </w:r>
      <w:r w:rsidR="0098432F">
        <w:rPr>
          <w:rFonts w:ascii="StobiSerif Regular" w:hAnsi="StobiSerif Regular"/>
          <w:lang w:val="sq-AL"/>
        </w:rPr>
        <w:t>e me karakter</w:t>
      </w:r>
      <w:r w:rsidRPr="00EF6449">
        <w:rPr>
          <w:rFonts w:ascii="StobiSerif Regular" w:hAnsi="StobiSerif Regular"/>
          <w:lang w:val="sq-AL"/>
        </w:rPr>
        <w:t xml:space="preserve"> publik, duke propozuar zgjidhje të reja ligjore të përmirësuara.</w:t>
      </w:r>
    </w:p>
    <w:p w14:paraId="6F152221" w14:textId="77777777" w:rsidR="00262A63" w:rsidRPr="006E1BC2" w:rsidRDefault="00262A63" w:rsidP="00FD4262">
      <w:pPr>
        <w:jc w:val="both"/>
        <w:rPr>
          <w:rFonts w:ascii="StobiSerif Regular" w:hAnsi="StobiSerif Regular"/>
          <w:lang w:val="sq-AL"/>
        </w:rPr>
      </w:pPr>
    </w:p>
    <w:p w14:paraId="56ED8210" w14:textId="6833FE0C" w:rsidR="00890020" w:rsidRPr="006E1BC2" w:rsidRDefault="00890020" w:rsidP="00FD4262">
      <w:pPr>
        <w:jc w:val="both"/>
        <w:rPr>
          <w:rFonts w:ascii="StobiSerif Regular" w:hAnsi="StobiSerif Regular"/>
          <w:b/>
          <w:bCs/>
          <w:sz w:val="28"/>
          <w:szCs w:val="28"/>
          <w:lang w:val="sq-AL"/>
        </w:rPr>
      </w:pPr>
      <w:r w:rsidRPr="006E1BC2">
        <w:rPr>
          <w:rFonts w:ascii="StobiSerif Regular" w:hAnsi="StobiSerif Regular"/>
          <w:b/>
          <w:bCs/>
          <w:sz w:val="28"/>
          <w:szCs w:val="28"/>
          <w:lang w:val="sq-AL"/>
        </w:rPr>
        <w:t xml:space="preserve">2. </w:t>
      </w:r>
      <w:r w:rsidR="00EF6449">
        <w:rPr>
          <w:rFonts w:ascii="StobiSerif Regular" w:hAnsi="StobiSerif Regular"/>
          <w:b/>
          <w:bCs/>
          <w:sz w:val="28"/>
          <w:szCs w:val="28"/>
          <w:lang w:val="sq-AL"/>
        </w:rPr>
        <w:t>HYRJE</w:t>
      </w:r>
    </w:p>
    <w:p w14:paraId="70A37634" w14:textId="503FF605" w:rsidR="00890020" w:rsidRPr="006E1BC2" w:rsidRDefault="00EF6449" w:rsidP="00FD4262">
      <w:pPr>
        <w:ind w:firstLine="720"/>
        <w:jc w:val="both"/>
        <w:rPr>
          <w:rFonts w:ascii="StobiSerif Regular" w:hAnsi="StobiSerif Regular"/>
          <w:lang w:val="sq-AL"/>
        </w:rPr>
      </w:pPr>
      <w:r>
        <w:rPr>
          <w:rFonts w:ascii="StobiSerif Regular" w:hAnsi="StobiSerif Regular"/>
          <w:lang w:val="sq-AL"/>
        </w:rPr>
        <w:t>Qëllimi</w:t>
      </w:r>
      <w:r w:rsidRPr="00EF6449">
        <w:rPr>
          <w:rFonts w:ascii="StobiSerif Regular" w:hAnsi="StobiSerif Regular"/>
          <w:lang w:val="sq-AL"/>
        </w:rPr>
        <w:t xml:space="preserve"> kryesor brenda fushëveprimit ligjor të punës së Agjencisë mbetet shqetësimi për mbrojtjen dhe promovimin e të drejtës së garantuar kushtetuese për qasje të lirë në informacionin publik. Agjencia përpiqet ta realizojë atë përmes zbatimit në kohë, efikas dhe të pavarur të procedurës së ankimimit, si dhe përmes informimit të vazhdueshëm të publikut dhe edukimit të kërkuesve dhe </w:t>
      </w:r>
      <w:r w:rsidR="00DC6D62">
        <w:rPr>
          <w:rFonts w:ascii="StobiSerif Regular" w:hAnsi="StobiSerif Regular"/>
          <w:lang w:val="sq-AL"/>
        </w:rPr>
        <w:t>poseduesve</w:t>
      </w:r>
      <w:r w:rsidRPr="00EF6449">
        <w:rPr>
          <w:rFonts w:ascii="StobiSerif Regular" w:hAnsi="StobiSerif Regular"/>
          <w:lang w:val="sq-AL"/>
        </w:rPr>
        <w:t xml:space="preserve"> të informacionit. Agjencia e paraqet këtë mision strategjik në Raportin e saj Vjetor për vitin 2025, i cili mbulon punën e saj brenda kornizës së kompetencave të saj ligjore. I ilustruar statistikisht, kjo do të dukej si vijon:</w:t>
      </w:r>
    </w:p>
    <w:p w14:paraId="70E43173" w14:textId="5270E85B" w:rsidR="00EF6449" w:rsidRDefault="00EF6449" w:rsidP="00FD4262">
      <w:pPr>
        <w:ind w:firstLine="720"/>
        <w:jc w:val="both"/>
        <w:rPr>
          <w:rFonts w:ascii="StobiSerif Regular" w:hAnsi="StobiSerif Regular"/>
          <w:lang w:val="sq-AL"/>
        </w:rPr>
      </w:pPr>
      <w:r w:rsidRPr="00EF6449">
        <w:rPr>
          <w:rFonts w:ascii="StobiSerif Regular" w:hAnsi="StobiSerif Regular"/>
          <w:lang w:val="sq-AL"/>
        </w:rPr>
        <w:t xml:space="preserve">Gjatë vitit 2025, në Agjenci u paraqitën gjithsej 626 ankesa, të paraqitura kundër heshtjes së autoriteteve të shkallës së parë - </w:t>
      </w:r>
      <w:r w:rsidR="00DC6D62">
        <w:rPr>
          <w:rFonts w:ascii="StobiSerif Regular" w:hAnsi="StobiSerif Regular"/>
          <w:lang w:val="sq-AL"/>
        </w:rPr>
        <w:t>poseduesve</w:t>
      </w:r>
      <w:r w:rsidRPr="00EF6449">
        <w:rPr>
          <w:rFonts w:ascii="StobiSerif Regular" w:hAnsi="StobiSerif Regular"/>
          <w:lang w:val="sq-AL"/>
        </w:rPr>
        <w:t xml:space="preserve"> të informacionit, ose kundër përgjigjeve të tyre të dhëna në aktet administrative dhe reale. Plot 438 nga ankesat e paraqitura, që përfaqëson një përqindje të madhe dhe dërrmuese (69.96%), i referohen mosveprimit të </w:t>
      </w:r>
      <w:r w:rsidR="005F61B8">
        <w:rPr>
          <w:rFonts w:ascii="StobiSerif Regular" w:hAnsi="StobiSerif Regular"/>
          <w:lang w:val="sq-AL"/>
        </w:rPr>
        <w:t>poseduesve</w:t>
      </w:r>
      <w:r w:rsidRPr="00EF6449">
        <w:rPr>
          <w:rFonts w:ascii="StobiSerif Regular" w:hAnsi="StobiSerif Regular"/>
          <w:lang w:val="sq-AL"/>
        </w:rPr>
        <w:t xml:space="preserve"> të informacionit ndaj kërkesave për </w:t>
      </w:r>
      <w:r w:rsidR="005F61B8">
        <w:rPr>
          <w:rFonts w:ascii="StobiSerif Regular" w:hAnsi="StobiSerif Regular"/>
          <w:lang w:val="sq-AL"/>
        </w:rPr>
        <w:t>qasje</w:t>
      </w:r>
      <w:r w:rsidRPr="00EF6449">
        <w:rPr>
          <w:rFonts w:ascii="StobiSerif Regular" w:hAnsi="StobiSerif Regular"/>
          <w:lang w:val="sq-AL"/>
        </w:rPr>
        <w:t xml:space="preserve"> në informacion</w:t>
      </w:r>
      <w:r w:rsidR="005F61B8">
        <w:rPr>
          <w:rFonts w:ascii="StobiSerif Regular" w:hAnsi="StobiSerif Regular"/>
          <w:lang w:val="sq-AL"/>
        </w:rPr>
        <w:t>e me karakter</w:t>
      </w:r>
      <w:r w:rsidRPr="00EF6449">
        <w:rPr>
          <w:rFonts w:ascii="StobiSerif Regular" w:hAnsi="StobiSerif Regular"/>
          <w:lang w:val="sq-AL"/>
        </w:rPr>
        <w:t xml:space="preserve"> publik. Kjo tregon se, pavarësisht përpjekjeve të vazhdueshme të Agjencisë, "heshtja e administratës" mbetet një problem akut. Situata alarmante tregon burimin e vërtetë të problemit - ndërgjegjësimin dhe kuptimin e pamjaftueshëm, veçanërisht në disa nga strukturat drejtuese të institucioneve në nivel qendror dhe lokal, të thelbit dhe kuptimit të së drejtës për </w:t>
      </w:r>
      <w:r w:rsidR="0098432F">
        <w:rPr>
          <w:rFonts w:ascii="StobiSerif Regular" w:hAnsi="StobiSerif Regular"/>
          <w:lang w:val="sq-AL"/>
        </w:rPr>
        <w:t>qasje</w:t>
      </w:r>
      <w:r w:rsidR="0098432F" w:rsidRPr="00EF6449">
        <w:rPr>
          <w:rFonts w:ascii="StobiSerif Regular" w:hAnsi="StobiSerif Regular"/>
          <w:lang w:val="sq-AL"/>
        </w:rPr>
        <w:t xml:space="preserve"> </w:t>
      </w:r>
      <w:r w:rsidRPr="00EF6449">
        <w:rPr>
          <w:rFonts w:ascii="StobiSerif Regular" w:hAnsi="StobiSerif Regular"/>
          <w:lang w:val="sq-AL"/>
        </w:rPr>
        <w:t>të lirë në informacion</w:t>
      </w:r>
      <w:r w:rsidR="0098432F">
        <w:rPr>
          <w:rFonts w:ascii="StobiSerif Regular" w:hAnsi="StobiSerif Regular"/>
          <w:lang w:val="sq-AL"/>
        </w:rPr>
        <w:t>e me karakter</w:t>
      </w:r>
      <w:r w:rsidRPr="00EF6449">
        <w:rPr>
          <w:rFonts w:ascii="StobiSerif Regular" w:hAnsi="StobiSerif Regular"/>
          <w:lang w:val="sq-AL"/>
        </w:rPr>
        <w:t xml:space="preserve"> publik. Mund të konkludohet lirisht se ka më shumë se nevojë të mjaftueshme që Agjencia të forcojë angazhimin e saj aktiv pikërisht midis zyrtarëve administrativë dhe strukturave drejtuese, në mënyrë që të ndikojë ndjeshëm në ndryshimin e mentalitetit burokratik dhe të zvogëlojë, dhe në perspektivë, të eliminojë plotësisht heshtjen e administratës. </w:t>
      </w:r>
    </w:p>
    <w:p w14:paraId="2CF15507" w14:textId="50423095" w:rsidR="00890020" w:rsidRPr="006E1BC2" w:rsidRDefault="00EF6449" w:rsidP="00FD4262">
      <w:pPr>
        <w:ind w:firstLine="720"/>
        <w:jc w:val="both"/>
        <w:rPr>
          <w:rFonts w:ascii="StobiSerif Regular" w:hAnsi="StobiSerif Regular"/>
          <w:lang w:val="sq-AL"/>
        </w:rPr>
      </w:pPr>
      <w:r w:rsidRPr="00EF6449">
        <w:rPr>
          <w:rFonts w:ascii="StobiSerif Regular" w:hAnsi="StobiSerif Regular"/>
          <w:lang w:val="sq-AL"/>
        </w:rPr>
        <w:t xml:space="preserve">Ngjashëm me heshtjen e lartpërmendur të administratës në lidhje me trajtimin e kërkesave për qasje në informacion, edhe numri i raporteve vjetore të paraqitura nga </w:t>
      </w:r>
      <w:r w:rsidR="005F61B8">
        <w:rPr>
          <w:rFonts w:ascii="StobiSerif Regular" w:hAnsi="StobiSerif Regular"/>
          <w:lang w:val="sq-AL"/>
        </w:rPr>
        <w:t>poseduesit</w:t>
      </w:r>
      <w:r w:rsidR="005F61B8" w:rsidRPr="00EF6449">
        <w:rPr>
          <w:rFonts w:ascii="StobiSerif Regular" w:hAnsi="StobiSerif Regular"/>
          <w:lang w:val="sq-AL"/>
        </w:rPr>
        <w:t xml:space="preserve"> </w:t>
      </w:r>
      <w:r w:rsidRPr="00EF6449">
        <w:rPr>
          <w:rFonts w:ascii="StobiSerif Regular" w:hAnsi="StobiSerif Regular"/>
          <w:lang w:val="sq-AL"/>
        </w:rPr>
        <w:t xml:space="preserve">e informacionit në lidhje me zbatimin e të drejtës për qasje në informacion flet vetë. Kështu, nga një total prej 1,456 </w:t>
      </w:r>
      <w:r w:rsidR="005F61B8">
        <w:rPr>
          <w:rFonts w:ascii="StobiSerif Regular" w:hAnsi="StobiSerif Regular"/>
          <w:lang w:val="sq-AL"/>
        </w:rPr>
        <w:t>posedues</w:t>
      </w:r>
      <w:r w:rsidR="005F61B8" w:rsidRPr="00EF6449">
        <w:rPr>
          <w:rFonts w:ascii="StobiSerif Regular" w:hAnsi="StobiSerif Regular"/>
          <w:lang w:val="sq-AL"/>
        </w:rPr>
        <w:t xml:space="preserve"> </w:t>
      </w:r>
      <w:r w:rsidRPr="00EF6449">
        <w:rPr>
          <w:rFonts w:ascii="StobiSerif Regular" w:hAnsi="StobiSerif Regular"/>
          <w:lang w:val="sq-AL"/>
        </w:rPr>
        <w:t xml:space="preserve">informacioni, 1,293 </w:t>
      </w:r>
      <w:r w:rsidR="005F61B8">
        <w:rPr>
          <w:rFonts w:ascii="StobiSerif Regular" w:hAnsi="StobiSerif Regular"/>
          <w:lang w:val="sq-AL"/>
        </w:rPr>
        <w:t>posedues</w:t>
      </w:r>
      <w:r w:rsidRPr="00EF6449">
        <w:rPr>
          <w:rFonts w:ascii="StobiSerif Regular" w:hAnsi="StobiSerif Regular"/>
          <w:lang w:val="sq-AL"/>
        </w:rPr>
        <w:t xml:space="preserve">, ose 88.80%, kanë paraqitur një raport vjetor mbi zbatimin e Ligjit në Agjenci, ndërsa 156 institucione, ose 10.71% e </w:t>
      </w:r>
      <w:r w:rsidR="005F61B8">
        <w:rPr>
          <w:rFonts w:ascii="StobiSerif Regular" w:hAnsi="StobiSerif Regular"/>
          <w:lang w:val="sq-AL"/>
        </w:rPr>
        <w:t>poseduesve</w:t>
      </w:r>
      <w:r w:rsidR="005F61B8" w:rsidRPr="00EF6449">
        <w:rPr>
          <w:rFonts w:ascii="StobiSerif Regular" w:hAnsi="StobiSerif Regular"/>
          <w:lang w:val="sq-AL"/>
        </w:rPr>
        <w:t xml:space="preserve"> </w:t>
      </w:r>
      <w:r w:rsidRPr="00EF6449">
        <w:rPr>
          <w:rFonts w:ascii="StobiSerif Regular" w:hAnsi="StobiSerif Regular"/>
          <w:lang w:val="sq-AL"/>
        </w:rPr>
        <w:t xml:space="preserve">të informacionit, nuk e kanë përmbushur këtë detyrim ligjor. Për shkak të këtij rezultati negativ, Agjencia, përmes personit të saj të autorizuar, është e detyruar të fillojë </w:t>
      </w:r>
      <w:r w:rsidRPr="00EF6449">
        <w:rPr>
          <w:rFonts w:ascii="StobiSerif Regular" w:hAnsi="StobiSerif Regular"/>
          <w:lang w:val="sq-AL"/>
        </w:rPr>
        <w:lastRenderedPageBreak/>
        <w:t>procedurë kundërvajtëse para Komisionit për Kundërvajtje kundër zyrtarëve përgjegjës për ndërmjetësimin e informacionit publik të cilët nuk kanë përmbushur detyrimin për të paraqitur një raport vjetor në kohë.</w:t>
      </w:r>
      <w:r w:rsidR="00890020" w:rsidRPr="006E1BC2">
        <w:rPr>
          <w:rFonts w:ascii="StobiSerif Regular" w:hAnsi="StobiSerif Regular"/>
          <w:lang w:val="sq-AL"/>
        </w:rPr>
        <w:t xml:space="preserve"> </w:t>
      </w:r>
    </w:p>
    <w:p w14:paraId="0AEEA9BF" w14:textId="1F4C3168" w:rsidR="00EF6449" w:rsidRPr="00EF6449" w:rsidRDefault="00EF6449" w:rsidP="00EF6449">
      <w:pPr>
        <w:ind w:firstLine="720"/>
        <w:jc w:val="both"/>
        <w:rPr>
          <w:rFonts w:ascii="StobiSerif Regular" w:hAnsi="StobiSerif Regular"/>
          <w:lang w:val="sq-AL"/>
        </w:rPr>
      </w:pPr>
      <w:r w:rsidRPr="00EF6449">
        <w:rPr>
          <w:rFonts w:ascii="StobiSerif Regular" w:hAnsi="StobiSerif Regular"/>
          <w:lang w:val="sq-AL"/>
        </w:rPr>
        <w:t xml:space="preserve">Duhet theksuar përsëri se në vitin raportues 2025, Agjencia nuk ishte në gjendje të ushtronte plotësisht kompetencat e saj ligjore për shkak të fondeve të kufizuara buxhetore në dispozicion të saj. Agjencia u përpoq të përmbushte detyrimin ligjor për të edukuar </w:t>
      </w:r>
      <w:r w:rsidR="005F61B8">
        <w:rPr>
          <w:rFonts w:ascii="StobiSerif Regular" w:hAnsi="StobiSerif Regular"/>
          <w:lang w:val="sq-AL"/>
        </w:rPr>
        <w:t>poseduesit</w:t>
      </w:r>
      <w:r w:rsidR="005F61B8" w:rsidRPr="00EF6449">
        <w:rPr>
          <w:rFonts w:ascii="StobiSerif Regular" w:hAnsi="StobiSerif Regular"/>
          <w:lang w:val="sq-AL"/>
        </w:rPr>
        <w:t xml:space="preserve"> </w:t>
      </w:r>
      <w:r w:rsidRPr="00EF6449">
        <w:rPr>
          <w:rFonts w:ascii="StobiSerif Regular" w:hAnsi="StobiSerif Regular"/>
          <w:lang w:val="sq-AL"/>
        </w:rPr>
        <w:t xml:space="preserve">e informacionit duke vazhduar bashkëpunimin me partnerët ekzistues, si dhe duke vendosur kontakte dhe bashkëpunim të ri me palët e interesuara vendase dhe ndërkombëtare në fushën e </w:t>
      </w:r>
      <w:r w:rsidR="005F61B8">
        <w:rPr>
          <w:rFonts w:ascii="StobiSerif Regular" w:hAnsi="StobiSerif Regular"/>
          <w:lang w:val="sq-AL"/>
        </w:rPr>
        <w:t>qasjes në informacione me karakter</w:t>
      </w:r>
      <w:r w:rsidRPr="00EF6449">
        <w:rPr>
          <w:rFonts w:ascii="StobiSerif Regular" w:hAnsi="StobiSerif Regular"/>
          <w:lang w:val="sq-AL"/>
        </w:rPr>
        <w:t xml:space="preserve"> publik.</w:t>
      </w:r>
    </w:p>
    <w:p w14:paraId="2FC06ADB" w14:textId="7C9BBC55" w:rsidR="001F77C7" w:rsidRDefault="00EF6449" w:rsidP="00EF6449">
      <w:pPr>
        <w:ind w:firstLine="720"/>
        <w:jc w:val="both"/>
        <w:rPr>
          <w:rFonts w:ascii="StobiSerif Regular" w:hAnsi="StobiSerif Regular"/>
          <w:lang w:val="sq-AL"/>
        </w:rPr>
      </w:pPr>
      <w:r w:rsidRPr="00EF6449">
        <w:rPr>
          <w:rFonts w:ascii="StobiSerif Regular" w:hAnsi="StobiSerif Regular"/>
          <w:lang w:val="sq-AL"/>
        </w:rPr>
        <w:t xml:space="preserve">Gjithashtu, për të arritur angazhimet e saj për të përmbushur në mënyrë më efikase dhe të suksesshme rolin e saj të rëndësishëm brenda kornizës së kompetencave të saj ligjore, dhe në përputhje me vlerat dhe praktikat më të mira evropiane, Agjencia duhet të nxjerrë në pah nevojën për përforcimin cilësor të stafit dhe rritjen e ndjeshme të mbështetjes buxhetore si një problem akut. Kjo është me rëndësi thelbësore, duke pasur parasysh se aktivitetet e Agjencisë në funksion të mbrojtësit të së drejtës për </w:t>
      </w:r>
      <w:r w:rsidR="0098432F">
        <w:rPr>
          <w:rFonts w:ascii="StobiSerif Regular" w:hAnsi="StobiSerif Regular"/>
          <w:lang w:val="sq-AL"/>
        </w:rPr>
        <w:t>qasje</w:t>
      </w:r>
      <w:r w:rsidR="0098432F" w:rsidRPr="00EF6449">
        <w:rPr>
          <w:rFonts w:ascii="StobiSerif Regular" w:hAnsi="StobiSerif Regular"/>
          <w:lang w:val="sq-AL"/>
        </w:rPr>
        <w:t xml:space="preserve"> </w:t>
      </w:r>
      <w:r w:rsidR="0098432F">
        <w:rPr>
          <w:rFonts w:ascii="StobiSerif Regular" w:hAnsi="StobiSerif Regular"/>
          <w:lang w:val="sq-AL"/>
        </w:rPr>
        <w:t>të lirë në informacione me karakter</w:t>
      </w:r>
      <w:r w:rsidRPr="00EF6449">
        <w:rPr>
          <w:rFonts w:ascii="StobiSerif Regular" w:hAnsi="StobiSerif Regular"/>
          <w:lang w:val="sq-AL"/>
        </w:rPr>
        <w:t xml:space="preserve"> publik përfaqësojnë një element thelbësor në luftën kundër korrupsionit, forcimin e integritetit institucional dhe mbrojtjen e interesit publik.</w:t>
      </w:r>
    </w:p>
    <w:p w14:paraId="462C32EA" w14:textId="568B0EB7" w:rsidR="00890020" w:rsidRPr="006E1BC2" w:rsidRDefault="00890020" w:rsidP="00EF6449">
      <w:pPr>
        <w:ind w:firstLine="720"/>
        <w:jc w:val="both"/>
        <w:rPr>
          <w:rFonts w:ascii="StobiSerif Regular" w:hAnsi="StobiSerif Regular"/>
          <w:lang w:val="sq-AL"/>
        </w:rPr>
      </w:pPr>
      <w:r w:rsidRPr="006E1BC2">
        <w:rPr>
          <w:rFonts w:ascii="StobiSerif Regular" w:hAnsi="StobiSerif Regular"/>
          <w:lang w:val="sq-AL"/>
        </w:rPr>
        <w:t xml:space="preserve"> </w:t>
      </w:r>
    </w:p>
    <w:p w14:paraId="28AA1273" w14:textId="159224FF" w:rsidR="00890020" w:rsidRPr="006E1BC2" w:rsidRDefault="00890020" w:rsidP="00FD4262">
      <w:pPr>
        <w:jc w:val="both"/>
        <w:rPr>
          <w:rFonts w:ascii="StobiSerif Regular" w:hAnsi="StobiSerif Regular"/>
          <w:b/>
          <w:bCs/>
          <w:sz w:val="28"/>
          <w:szCs w:val="28"/>
          <w:lang w:val="sq-AL"/>
        </w:rPr>
      </w:pPr>
      <w:r w:rsidRPr="006E1BC2">
        <w:rPr>
          <w:rFonts w:ascii="StobiSerif Regular" w:hAnsi="StobiSerif Regular"/>
          <w:b/>
          <w:bCs/>
          <w:sz w:val="28"/>
          <w:szCs w:val="28"/>
          <w:lang w:val="sq-AL"/>
        </w:rPr>
        <w:t xml:space="preserve">3. </w:t>
      </w:r>
      <w:r w:rsidR="001F77C7" w:rsidRPr="001F77C7">
        <w:rPr>
          <w:rFonts w:ascii="StobiSerif Regular" w:hAnsi="StobiSerif Regular"/>
          <w:b/>
          <w:bCs/>
          <w:sz w:val="28"/>
          <w:szCs w:val="28"/>
          <w:lang w:val="sq-AL"/>
        </w:rPr>
        <w:t xml:space="preserve">STATUSI, </w:t>
      </w:r>
      <w:r w:rsidR="001F77C7">
        <w:rPr>
          <w:rFonts w:ascii="StobiSerif Regular" w:hAnsi="StobiSerif Regular"/>
          <w:b/>
          <w:bCs/>
          <w:sz w:val="28"/>
          <w:szCs w:val="28"/>
          <w:lang w:val="sq-AL"/>
        </w:rPr>
        <w:t>UDHËHEQËSIA</w:t>
      </w:r>
      <w:r w:rsidR="001F77C7" w:rsidRPr="001F77C7">
        <w:rPr>
          <w:rFonts w:ascii="StobiSerif Regular" w:hAnsi="StobiSerif Regular"/>
          <w:b/>
          <w:bCs/>
          <w:sz w:val="28"/>
          <w:szCs w:val="28"/>
          <w:lang w:val="sq-AL"/>
        </w:rPr>
        <w:t>, KOMPETENCA DHE STRUKTURA ORGANIZATIVE</w:t>
      </w:r>
    </w:p>
    <w:p w14:paraId="013BD70E" w14:textId="31CFA766" w:rsidR="00526031" w:rsidRPr="00526031" w:rsidRDefault="00526031" w:rsidP="00526031">
      <w:pPr>
        <w:ind w:firstLine="720"/>
        <w:jc w:val="both"/>
        <w:rPr>
          <w:rFonts w:ascii="StobiSerif Regular" w:hAnsi="StobiSerif Regular"/>
          <w:lang w:val="sq-AL"/>
        </w:rPr>
      </w:pPr>
      <w:r w:rsidRPr="00526031">
        <w:rPr>
          <w:rFonts w:ascii="StobiSerif Regular" w:hAnsi="StobiSerif Regular"/>
          <w:lang w:val="sq-AL"/>
        </w:rPr>
        <w:t>Agjencia për Mbrojtjen e të Drejtës për Qasje të Lirë në Informacion</w:t>
      </w:r>
      <w:r w:rsidR="0098432F">
        <w:rPr>
          <w:rFonts w:ascii="StobiSerif Regular" w:hAnsi="StobiSerif Regular"/>
          <w:lang w:val="sq-AL"/>
        </w:rPr>
        <w:t>e me Karakter</w:t>
      </w:r>
      <w:r w:rsidRPr="00526031">
        <w:rPr>
          <w:rFonts w:ascii="StobiSerif Regular" w:hAnsi="StobiSerif Regular"/>
          <w:lang w:val="sq-AL"/>
        </w:rPr>
        <w:t xml:space="preserve"> Publik, si pasardhëse ligjore e Komisionit për Mbrojtjen e të Drejtës pë</w:t>
      </w:r>
      <w:r w:rsidR="00BC5C89">
        <w:rPr>
          <w:rFonts w:ascii="StobiSerif Regular" w:hAnsi="StobiSerif Regular"/>
          <w:lang w:val="sq-AL"/>
        </w:rPr>
        <w:t>r Qasje të Lirë në Informacione me Karakter</w:t>
      </w:r>
      <w:r w:rsidRPr="00526031">
        <w:rPr>
          <w:rFonts w:ascii="StobiSerif Regular" w:hAnsi="StobiSerif Regular"/>
          <w:lang w:val="sq-AL"/>
        </w:rPr>
        <w:t xml:space="preserve"> Publik, është një organ shtetëror autonom dhe i pavarur dhe funksionon prej gjashtë vitesh si një organ i pavarur i kryesuar nga një drejtor dhe një zëvendësdrejtor.</w:t>
      </w:r>
    </w:p>
    <w:p w14:paraId="6FB5F798" w14:textId="77777777" w:rsidR="00526031" w:rsidRPr="00526031" w:rsidRDefault="00526031" w:rsidP="00526031">
      <w:pPr>
        <w:ind w:firstLine="720"/>
        <w:jc w:val="both"/>
        <w:rPr>
          <w:rFonts w:ascii="StobiSerif Regular" w:hAnsi="StobiSerif Regular"/>
          <w:lang w:val="sq-AL"/>
        </w:rPr>
      </w:pPr>
    </w:p>
    <w:p w14:paraId="56DCE3C0" w14:textId="32E87550" w:rsidR="00890020" w:rsidRPr="006E1BC2" w:rsidRDefault="00526031" w:rsidP="00526031">
      <w:pPr>
        <w:ind w:firstLine="720"/>
        <w:jc w:val="both"/>
        <w:rPr>
          <w:rFonts w:ascii="StobiSerif Regular" w:hAnsi="StobiSerif Regular"/>
          <w:lang w:val="sq-AL"/>
        </w:rPr>
      </w:pPr>
      <w:r w:rsidRPr="00526031">
        <w:rPr>
          <w:rFonts w:ascii="StobiSerif Regular" w:hAnsi="StobiSerif Regular"/>
          <w:lang w:val="sq-AL"/>
        </w:rPr>
        <w:t>Kompetencat e Agjencisë përcaktohen në detaje në Nenin 30 të Ligjit për Qasje të Lirë në Informacionin Publik ("Gazeta Zyrtare e Republikës së Maqedonisë së Veriut" Nr. 101/2019), sipas të cilit Agjencia kryen detyrat e mëposhtme:</w:t>
      </w:r>
      <w:r w:rsidR="00890020" w:rsidRPr="006E1BC2">
        <w:rPr>
          <w:rFonts w:ascii="StobiSerif Regular" w:hAnsi="StobiSerif Regular"/>
          <w:lang w:val="sq-AL"/>
        </w:rPr>
        <w:t xml:space="preserve"> </w:t>
      </w:r>
    </w:p>
    <w:p w14:paraId="07B9DFAF" w14:textId="092308E7"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lastRenderedPageBreak/>
        <w:t xml:space="preserve">"-zbaton procedurat administrative dhe vendos për ankesat kundër vendimit me të cilin </w:t>
      </w:r>
      <w:r w:rsidR="005F61B8">
        <w:rPr>
          <w:rFonts w:ascii="StobiSerif Regular" w:hAnsi="StobiSerif Regular"/>
          <w:lang w:val="sq-AL"/>
        </w:rPr>
        <w:t>poseduesi</w:t>
      </w:r>
      <w:r w:rsidR="005F61B8" w:rsidRPr="00526031">
        <w:rPr>
          <w:rFonts w:ascii="StobiSerif Regular" w:hAnsi="StobiSerif Regular"/>
          <w:lang w:val="sq-AL"/>
        </w:rPr>
        <w:t xml:space="preserve"> </w:t>
      </w:r>
      <w:r w:rsidRPr="00526031">
        <w:rPr>
          <w:rFonts w:ascii="StobiSerif Regular" w:hAnsi="StobiSerif Regular"/>
          <w:lang w:val="sq-AL"/>
        </w:rPr>
        <w:t>i informacionit ka refuzuar ose ka refuzuar kërkesën për qasje në informacion të kërkuesve,</w:t>
      </w:r>
    </w:p>
    <w:p w14:paraId="00C6F36D" w14:textId="77777777"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-siguron zbatimin e dispozitave të këtij ligji,</w:t>
      </w:r>
    </w:p>
    <w:p w14:paraId="6B754E93" w14:textId="697A53CE"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 xml:space="preserve">-përgatit dhe publikon një listë të </w:t>
      </w:r>
      <w:r w:rsidR="005F61B8">
        <w:rPr>
          <w:rFonts w:ascii="StobiSerif Regular" w:hAnsi="StobiSerif Regular"/>
          <w:lang w:val="sq-AL"/>
        </w:rPr>
        <w:t>poseduesve</w:t>
      </w:r>
      <w:r w:rsidR="005F61B8" w:rsidRPr="00526031">
        <w:rPr>
          <w:rFonts w:ascii="StobiSerif Regular" w:hAnsi="StobiSerif Regular"/>
          <w:lang w:val="sq-AL"/>
        </w:rPr>
        <w:t xml:space="preserve"> </w:t>
      </w:r>
      <w:r w:rsidRPr="00526031">
        <w:rPr>
          <w:rFonts w:ascii="StobiSerif Regular" w:hAnsi="StobiSerif Regular"/>
          <w:lang w:val="sq-AL"/>
        </w:rPr>
        <w:t>të informacionit,</w:t>
      </w:r>
    </w:p>
    <w:p w14:paraId="0E543D2A" w14:textId="77777777"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-jep mendime për projektligje që rregullojnë qasjen e lirë në informacion,</w:t>
      </w:r>
    </w:p>
    <w:p w14:paraId="50BB3884" w14:textId="77777777"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-zhvillojë politika dhe jep udhëzime në lidhje me ushtrimin e të drejtës për qasje të lirë në informacion,</w:t>
      </w:r>
    </w:p>
    <w:p w14:paraId="39740C00" w14:textId="77777777"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-zhvillojë procedura kundërvajtëse përmes Komisionit për Kundërvajtje që vendos për kundërvajtje në përputhje me ligjin,</w:t>
      </w:r>
    </w:p>
    <w:p w14:paraId="33FD32FE" w14:textId="07A92A4F"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 xml:space="preserve">-ndërmerr aktivitete në planin e edukimit të </w:t>
      </w:r>
      <w:r w:rsidR="005F61B8">
        <w:rPr>
          <w:rFonts w:ascii="StobiSerif Regular" w:hAnsi="StobiSerif Regular"/>
          <w:lang w:val="sq-AL"/>
        </w:rPr>
        <w:t>poseduesve</w:t>
      </w:r>
      <w:r w:rsidR="005F61B8" w:rsidRPr="00526031">
        <w:rPr>
          <w:rFonts w:ascii="StobiSerif Regular" w:hAnsi="StobiSerif Regular"/>
          <w:lang w:val="sq-AL"/>
        </w:rPr>
        <w:t xml:space="preserve"> </w:t>
      </w:r>
      <w:r w:rsidRPr="00526031">
        <w:rPr>
          <w:rFonts w:ascii="StobiSerif Regular" w:hAnsi="StobiSerif Regular"/>
          <w:lang w:val="sq-AL"/>
        </w:rPr>
        <w:t>të informacionit në lidhje me të drejtën për qasje të lirë në informacion që kanë,</w:t>
      </w:r>
    </w:p>
    <w:p w14:paraId="139A0FB2" w14:textId="658E0A78"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 xml:space="preserve">-bashkëpunon me </w:t>
      </w:r>
      <w:r w:rsidR="005F61B8">
        <w:rPr>
          <w:rFonts w:ascii="StobiSerif Regular" w:hAnsi="StobiSerif Regular"/>
          <w:lang w:val="sq-AL"/>
        </w:rPr>
        <w:t>poseduesit</w:t>
      </w:r>
      <w:r w:rsidR="005F61B8" w:rsidRPr="00526031">
        <w:rPr>
          <w:rFonts w:ascii="StobiSerif Regular" w:hAnsi="StobiSerif Regular"/>
          <w:lang w:val="sq-AL"/>
        </w:rPr>
        <w:t xml:space="preserve"> </w:t>
      </w:r>
      <w:r w:rsidRPr="00526031">
        <w:rPr>
          <w:rFonts w:ascii="StobiSerif Regular" w:hAnsi="StobiSerif Regular"/>
          <w:lang w:val="sq-AL"/>
        </w:rPr>
        <w:t>e informacionit në lidhje me ushtrimin e të drejtës për qasje në informacion,</w:t>
      </w:r>
    </w:p>
    <w:p w14:paraId="1858D5D7" w14:textId="77777777"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-përgatit një raport vjetor për punën e tij dhe e dorëzon atë në Kuvendin e Republikës së Maqedonisë,</w:t>
      </w:r>
    </w:p>
    <w:p w14:paraId="23105919" w14:textId="1E17C2A9"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-kryen aktivitete të bashkëpunimit ndërkombëtar që lidhen me përmbushjen e detyrimeve ndërkombëtare të Republikës së Maqedonisë, pjesëmarrjen në zbatimin e projekteve të organizatave ndërkombëtare dhe bashkëpunon me organet dhe institucionet e vendeve të tjera në fushën e qasjes së lirë në informacione publike,</w:t>
      </w:r>
    </w:p>
    <w:p w14:paraId="4536CC34" w14:textId="77777777" w:rsidR="00526031" w:rsidRPr="00526031"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 promovon të drejtën për qasje të lirë në informacione publike dhe</w:t>
      </w:r>
    </w:p>
    <w:p w14:paraId="627A6B2C" w14:textId="2C692941" w:rsidR="00890020" w:rsidRPr="006E1BC2" w:rsidRDefault="00526031" w:rsidP="00526031">
      <w:pPr>
        <w:spacing w:after="0"/>
        <w:ind w:firstLine="720"/>
        <w:jc w:val="both"/>
        <w:rPr>
          <w:rFonts w:ascii="StobiSerif Regular" w:hAnsi="StobiSerif Regular"/>
          <w:lang w:val="sq-AL"/>
        </w:rPr>
      </w:pPr>
      <w:r w:rsidRPr="00526031">
        <w:rPr>
          <w:rFonts w:ascii="StobiSerif Regular" w:hAnsi="StobiSerif Regular"/>
          <w:lang w:val="sq-AL"/>
        </w:rPr>
        <w:t>- kryen aktivitete të tjera të përcaktuara me këtë dhe ligje të tjera.</w:t>
      </w:r>
    </w:p>
    <w:p w14:paraId="0D6E73D1" w14:textId="59A4629B" w:rsidR="00890020" w:rsidRPr="006E1BC2" w:rsidRDefault="00526031" w:rsidP="00505774">
      <w:pPr>
        <w:spacing w:after="0"/>
        <w:ind w:firstLine="720"/>
        <w:jc w:val="both"/>
        <w:rPr>
          <w:rFonts w:ascii="StobiSerif Regular" w:hAnsi="StobiSerif Regular"/>
          <w:lang w:val="sq-AL"/>
        </w:rPr>
      </w:pPr>
      <w:r w:rsidRPr="00526031">
        <w:rPr>
          <w:rFonts w:ascii="StobiSerif Regular" w:hAnsi="StobiSerif Regular"/>
          <w:lang w:val="sq-AL"/>
        </w:rPr>
        <w:t>Në përputhje me Rregulloren për Organizimin e Brendshëm dhe Rregulloren për Sistematizimin e Vendeve të Punës, të cilat akte kanë qenë në fuqi që nga 13 tetori 2020, dhe bazuar në llojin, fushëveprimin dhe shkallën e kompleksitetit të punës dhe detyrave që kryen Agjencia, ndërlidhjen dhe lidhshmërinë e këtyre punëve dhe detyrave, si dhe kushtet e tjera të nevojshme për kryerjen e tyre, në Agjenci janë themeluar njësitë organizative si në vijim:</w:t>
      </w:r>
    </w:p>
    <w:p w14:paraId="3672B1D3" w14:textId="77777777" w:rsidR="0035797F" w:rsidRDefault="0035797F" w:rsidP="0035797F">
      <w:pPr>
        <w:spacing w:after="0"/>
        <w:jc w:val="both"/>
        <w:rPr>
          <w:rFonts w:ascii="StobiSerif Regular" w:hAnsi="StobiSerif Regular"/>
          <w:lang w:val="sq-AL"/>
        </w:rPr>
      </w:pPr>
    </w:p>
    <w:p w14:paraId="1CE23B72" w14:textId="2BA39F60"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1.</w:t>
      </w:r>
      <w:r>
        <w:rPr>
          <w:rFonts w:ascii="StobiSerif Regular" w:hAnsi="StobiSerif Regular"/>
          <w:lang w:val="sq-AL"/>
        </w:rPr>
        <w:t xml:space="preserve"> Njësia</w:t>
      </w:r>
      <w:r w:rsidRPr="0035797F">
        <w:rPr>
          <w:rFonts w:ascii="StobiSerif Regular" w:hAnsi="StobiSerif Regular"/>
          <w:lang w:val="sq-AL"/>
        </w:rPr>
        <w:t xml:space="preserve"> </w:t>
      </w:r>
      <w:r>
        <w:rPr>
          <w:rFonts w:ascii="StobiSerif Regular" w:hAnsi="StobiSerif Regular"/>
          <w:lang w:val="sq-AL"/>
        </w:rPr>
        <w:t>për</w:t>
      </w:r>
      <w:r w:rsidRPr="0035797F">
        <w:rPr>
          <w:rFonts w:ascii="StobiSerif Regular" w:hAnsi="StobiSerif Regular"/>
          <w:lang w:val="sq-AL"/>
        </w:rPr>
        <w:t xml:space="preserve"> Çështje Financiare;</w:t>
      </w:r>
    </w:p>
    <w:p w14:paraId="1A0DC9EC" w14:textId="2C02D8FC"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 xml:space="preserve">2. </w:t>
      </w:r>
      <w:r>
        <w:rPr>
          <w:rFonts w:ascii="StobiSerif Regular" w:hAnsi="StobiSerif Regular"/>
          <w:lang w:val="sq-AL"/>
        </w:rPr>
        <w:t>Njësia</w:t>
      </w:r>
      <w:r w:rsidRPr="0035797F">
        <w:rPr>
          <w:rFonts w:ascii="StobiSerif Regular" w:hAnsi="StobiSerif Regular"/>
          <w:lang w:val="sq-AL"/>
        </w:rPr>
        <w:t xml:space="preserve"> </w:t>
      </w:r>
      <w:r>
        <w:rPr>
          <w:rFonts w:ascii="StobiSerif Regular" w:hAnsi="StobiSerif Regular"/>
          <w:lang w:val="sq-AL"/>
        </w:rPr>
        <w:t>për</w:t>
      </w:r>
      <w:r w:rsidRPr="0035797F">
        <w:rPr>
          <w:rFonts w:ascii="StobiSerif Regular" w:hAnsi="StobiSerif Regular"/>
          <w:lang w:val="sq-AL"/>
        </w:rPr>
        <w:t xml:space="preserve"> TIK - Teknologjitë e Informacionit dhe Komunikimit</w:t>
      </w:r>
    </w:p>
    <w:p w14:paraId="1E083169" w14:textId="4BAAC7D7"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 xml:space="preserve">3. </w:t>
      </w:r>
      <w:r>
        <w:rPr>
          <w:rFonts w:ascii="StobiSerif Regular" w:hAnsi="StobiSerif Regular"/>
          <w:lang w:val="sq-AL"/>
        </w:rPr>
        <w:t>Sektori</w:t>
      </w:r>
      <w:r w:rsidRPr="0035797F">
        <w:rPr>
          <w:rFonts w:ascii="StobiSerif Regular" w:hAnsi="StobiSerif Regular"/>
          <w:lang w:val="sq-AL"/>
        </w:rPr>
        <w:t xml:space="preserve"> </w:t>
      </w:r>
      <w:r>
        <w:rPr>
          <w:rFonts w:ascii="StobiSerif Regular" w:hAnsi="StobiSerif Regular"/>
          <w:lang w:val="sq-AL"/>
        </w:rPr>
        <w:t>për</w:t>
      </w:r>
      <w:r w:rsidRPr="0035797F">
        <w:rPr>
          <w:rFonts w:ascii="StobiSerif Regular" w:hAnsi="StobiSerif Regular"/>
          <w:lang w:val="sq-AL"/>
        </w:rPr>
        <w:t xml:space="preserve"> Çështje Administrative, Ligjore dhe të Përgjithshme</w:t>
      </w:r>
    </w:p>
    <w:p w14:paraId="3B5C5858" w14:textId="702499A6"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 xml:space="preserve">3.1. </w:t>
      </w:r>
      <w:r>
        <w:rPr>
          <w:rFonts w:ascii="StobiSerif Regular" w:hAnsi="StobiSerif Regular"/>
          <w:lang w:val="sq-AL"/>
        </w:rPr>
        <w:t>Njësia</w:t>
      </w:r>
      <w:r w:rsidRPr="0035797F">
        <w:rPr>
          <w:rFonts w:ascii="StobiSerif Regular" w:hAnsi="StobiSerif Regular"/>
          <w:lang w:val="sq-AL"/>
        </w:rPr>
        <w:t xml:space="preserve"> </w:t>
      </w:r>
      <w:r>
        <w:rPr>
          <w:rFonts w:ascii="StobiSerif Regular" w:hAnsi="StobiSerif Regular"/>
          <w:lang w:val="sq-AL"/>
        </w:rPr>
        <w:t>për</w:t>
      </w:r>
      <w:r w:rsidRPr="0035797F">
        <w:rPr>
          <w:rFonts w:ascii="StobiSerif Regular" w:hAnsi="StobiSerif Regular"/>
          <w:lang w:val="sq-AL"/>
        </w:rPr>
        <w:t xml:space="preserve"> Procedura Administrative</w:t>
      </w:r>
    </w:p>
    <w:p w14:paraId="60B60195" w14:textId="2CA5D678"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 xml:space="preserve">3.2. </w:t>
      </w:r>
      <w:r>
        <w:rPr>
          <w:rFonts w:ascii="StobiSerif Regular" w:hAnsi="StobiSerif Regular"/>
          <w:lang w:val="sq-AL"/>
        </w:rPr>
        <w:t>Njësia</w:t>
      </w:r>
      <w:r w:rsidRPr="0035797F">
        <w:rPr>
          <w:rFonts w:ascii="StobiSerif Regular" w:hAnsi="StobiSerif Regular"/>
          <w:lang w:val="sq-AL"/>
        </w:rPr>
        <w:t xml:space="preserve"> </w:t>
      </w:r>
      <w:r>
        <w:rPr>
          <w:rFonts w:ascii="StobiSerif Regular" w:hAnsi="StobiSerif Regular"/>
          <w:lang w:val="sq-AL"/>
        </w:rPr>
        <w:t>për</w:t>
      </w:r>
      <w:r w:rsidRPr="0035797F">
        <w:rPr>
          <w:rFonts w:ascii="StobiSerif Regular" w:hAnsi="StobiSerif Regular"/>
          <w:lang w:val="sq-AL"/>
        </w:rPr>
        <w:t xml:space="preserve"> Çështje Ligjore dhe të Përgjithshme</w:t>
      </w:r>
    </w:p>
    <w:p w14:paraId="41679442" w14:textId="70E6EB76"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 xml:space="preserve">4. </w:t>
      </w:r>
      <w:r>
        <w:rPr>
          <w:rFonts w:ascii="StobiSerif Regular" w:hAnsi="StobiSerif Regular"/>
          <w:lang w:val="sq-AL"/>
        </w:rPr>
        <w:t xml:space="preserve">Sektori për </w:t>
      </w:r>
      <w:r w:rsidRPr="0035797F">
        <w:rPr>
          <w:rFonts w:ascii="StobiSerif Regular" w:hAnsi="StobiSerif Regular"/>
          <w:lang w:val="sq-AL"/>
        </w:rPr>
        <w:t>Bashkëpunim, Transparencë dhe Edukim</w:t>
      </w:r>
    </w:p>
    <w:p w14:paraId="3DAF8DBB" w14:textId="4377A61F"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 xml:space="preserve">4.1. </w:t>
      </w:r>
      <w:r>
        <w:rPr>
          <w:rFonts w:ascii="StobiSerif Regular" w:hAnsi="StobiSerif Regular"/>
          <w:lang w:val="sq-AL"/>
        </w:rPr>
        <w:t>Njësia</w:t>
      </w:r>
      <w:r w:rsidRPr="0035797F">
        <w:rPr>
          <w:rFonts w:ascii="StobiSerif Regular" w:hAnsi="StobiSerif Regular"/>
          <w:lang w:val="sq-AL"/>
        </w:rPr>
        <w:t xml:space="preserve"> </w:t>
      </w:r>
      <w:r>
        <w:rPr>
          <w:rFonts w:ascii="StobiSerif Regular" w:hAnsi="StobiSerif Regular"/>
          <w:lang w:val="sq-AL"/>
        </w:rPr>
        <w:t>për</w:t>
      </w:r>
      <w:r w:rsidRPr="0035797F">
        <w:rPr>
          <w:rFonts w:ascii="StobiSerif Regular" w:hAnsi="StobiSerif Regular"/>
          <w:lang w:val="sq-AL"/>
        </w:rPr>
        <w:t xml:space="preserve"> Marrëdhënie</w:t>
      </w:r>
      <w:r>
        <w:rPr>
          <w:rFonts w:ascii="StobiSerif Regular" w:hAnsi="StobiSerif Regular"/>
          <w:lang w:val="sq-AL"/>
        </w:rPr>
        <w:t xml:space="preserve"> me Publikun, Transparencë dhe Edukim</w:t>
      </w:r>
    </w:p>
    <w:p w14:paraId="12DD0C0A" w14:textId="03770351" w:rsidR="0035797F" w:rsidRPr="0035797F" w:rsidRDefault="0035797F" w:rsidP="0035797F">
      <w:pPr>
        <w:spacing w:after="0"/>
        <w:jc w:val="both"/>
        <w:rPr>
          <w:rFonts w:ascii="StobiSerif Regular" w:hAnsi="StobiSerif Regular"/>
          <w:lang w:val="sq-AL"/>
        </w:rPr>
      </w:pPr>
      <w:r w:rsidRPr="0035797F">
        <w:rPr>
          <w:rFonts w:ascii="StobiSerif Regular" w:hAnsi="StobiSerif Regular"/>
          <w:lang w:val="sq-AL"/>
        </w:rPr>
        <w:t xml:space="preserve">4.2. </w:t>
      </w:r>
      <w:r>
        <w:rPr>
          <w:rFonts w:ascii="StobiSerif Regular" w:hAnsi="StobiSerif Regular"/>
          <w:lang w:val="sq-AL"/>
        </w:rPr>
        <w:t>Njësia</w:t>
      </w:r>
      <w:r w:rsidRPr="0035797F">
        <w:rPr>
          <w:rFonts w:ascii="StobiSerif Regular" w:hAnsi="StobiSerif Regular"/>
          <w:lang w:val="sq-AL"/>
        </w:rPr>
        <w:t xml:space="preserve"> </w:t>
      </w:r>
      <w:r>
        <w:rPr>
          <w:rFonts w:ascii="StobiSerif Regular" w:hAnsi="StobiSerif Regular"/>
          <w:lang w:val="sq-AL"/>
        </w:rPr>
        <w:t>për Bashkëpunim dhe Analizë</w:t>
      </w:r>
    </w:p>
    <w:p w14:paraId="394015B8" w14:textId="71ECC3EF" w:rsidR="00890020" w:rsidRPr="006E1BC2" w:rsidRDefault="0035797F" w:rsidP="0035797F">
      <w:pPr>
        <w:spacing w:after="0"/>
        <w:jc w:val="both"/>
        <w:rPr>
          <w:rFonts w:ascii="StobiSerif Regular" w:hAnsi="StobiSerif Regular"/>
          <w:lang w:val="sq-AL"/>
        </w:rPr>
      </w:pPr>
      <w:r w:rsidRPr="0035797F">
        <w:rPr>
          <w:rFonts w:ascii="StobiSerif Regular" w:hAnsi="StobiSerif Regular"/>
          <w:lang w:val="sq-AL"/>
        </w:rPr>
        <w:lastRenderedPageBreak/>
        <w:t xml:space="preserve">4.3. </w:t>
      </w:r>
      <w:r>
        <w:rPr>
          <w:rFonts w:ascii="StobiSerif Regular" w:hAnsi="StobiSerif Regular"/>
          <w:lang w:val="sq-AL"/>
        </w:rPr>
        <w:t>Njësia</w:t>
      </w:r>
      <w:r w:rsidRPr="0035797F">
        <w:rPr>
          <w:rFonts w:ascii="StobiSerif Regular" w:hAnsi="StobiSerif Regular"/>
          <w:lang w:val="sq-AL"/>
        </w:rPr>
        <w:t xml:space="preserve"> </w:t>
      </w:r>
      <w:r>
        <w:rPr>
          <w:rFonts w:ascii="StobiSerif Regular" w:hAnsi="StobiSerif Regular"/>
          <w:lang w:val="sq-AL"/>
        </w:rPr>
        <w:t>për Bashkëpunim Ndërkombëtar dhe Projekte</w:t>
      </w:r>
      <w:r w:rsidR="00890020" w:rsidRPr="006E1BC2">
        <w:rPr>
          <w:rFonts w:ascii="StobiSerif Regular" w:hAnsi="StobiSerif Regular"/>
          <w:lang w:val="sq-AL"/>
        </w:rPr>
        <w:t xml:space="preserve">  </w:t>
      </w:r>
    </w:p>
    <w:p w14:paraId="7F6D5D64" w14:textId="77777777" w:rsidR="00C94E86" w:rsidRPr="006E1BC2" w:rsidRDefault="00C94E86" w:rsidP="00497E35">
      <w:pPr>
        <w:spacing w:after="0"/>
        <w:jc w:val="both"/>
        <w:rPr>
          <w:rFonts w:ascii="StobiSerif Regular" w:hAnsi="StobiSerif Regular"/>
          <w:lang w:val="sq-AL"/>
        </w:rPr>
      </w:pPr>
    </w:p>
    <w:p w14:paraId="5A4C9E77" w14:textId="77777777" w:rsidR="0035797F" w:rsidRDefault="00890020" w:rsidP="00497E35">
      <w:pPr>
        <w:spacing w:after="0"/>
        <w:jc w:val="both"/>
        <w:rPr>
          <w:rFonts w:ascii="StobiSerif Regular" w:hAnsi="StobiSerif Regular"/>
          <w:lang w:val="sq-AL"/>
        </w:rPr>
      </w:pPr>
      <w:r w:rsidRPr="006E1BC2">
        <w:rPr>
          <w:rFonts w:ascii="StobiSerif Regular" w:hAnsi="StobiSerif Regular"/>
          <w:lang w:val="sq-AL"/>
        </w:rPr>
        <w:tab/>
      </w:r>
    </w:p>
    <w:p w14:paraId="5EAF9AAB" w14:textId="77777777" w:rsidR="0035797F" w:rsidRDefault="0035797F" w:rsidP="00497E35">
      <w:pPr>
        <w:spacing w:after="0"/>
        <w:jc w:val="both"/>
        <w:rPr>
          <w:rFonts w:ascii="StobiSerif Regular" w:hAnsi="StobiSerif Regular"/>
          <w:lang w:val="sq-AL"/>
        </w:rPr>
      </w:pPr>
    </w:p>
    <w:p w14:paraId="58989251" w14:textId="77777777" w:rsidR="0035797F" w:rsidRDefault="0035797F" w:rsidP="00497E35">
      <w:pPr>
        <w:spacing w:after="0"/>
        <w:jc w:val="both"/>
        <w:rPr>
          <w:rFonts w:ascii="StobiSerif Regular" w:hAnsi="StobiSerif Regular"/>
          <w:lang w:val="sq-AL"/>
        </w:rPr>
      </w:pPr>
    </w:p>
    <w:p w14:paraId="21787040" w14:textId="77777777" w:rsidR="0035797F" w:rsidRDefault="0035797F" w:rsidP="00497E35">
      <w:pPr>
        <w:spacing w:after="0"/>
        <w:jc w:val="both"/>
        <w:rPr>
          <w:rFonts w:ascii="StobiSerif Regular" w:hAnsi="StobiSerif Regular"/>
          <w:lang w:val="sq-AL"/>
        </w:rPr>
      </w:pPr>
    </w:p>
    <w:p w14:paraId="2D0E54DE" w14:textId="77777777" w:rsidR="0035797F" w:rsidRDefault="0035797F" w:rsidP="00497E35">
      <w:pPr>
        <w:spacing w:after="0"/>
        <w:jc w:val="both"/>
        <w:rPr>
          <w:rFonts w:ascii="StobiSerif Regular" w:hAnsi="StobiSerif Regular"/>
          <w:lang w:val="sq-AL"/>
        </w:rPr>
      </w:pPr>
    </w:p>
    <w:p w14:paraId="6A8E183F" w14:textId="40FAD4D9" w:rsidR="00890020" w:rsidRPr="006E1BC2" w:rsidRDefault="0035797F" w:rsidP="00497E35">
      <w:pPr>
        <w:spacing w:after="0"/>
        <w:jc w:val="both"/>
        <w:rPr>
          <w:rFonts w:ascii="StobiSerif Regular" w:hAnsi="StobiSerif Regular"/>
          <w:lang w:val="sq-AL"/>
        </w:rPr>
      </w:pPr>
      <w:r w:rsidRPr="0035797F">
        <w:rPr>
          <w:rFonts w:ascii="StobiSerif Regular" w:hAnsi="StobiSerif Regular"/>
          <w:lang w:val="sq-AL"/>
        </w:rPr>
        <w:t>Struktura organizative e Agjencisë është paraqitur në paraqitjen grafike të mëposhtme:</w:t>
      </w:r>
    </w:p>
    <w:p w14:paraId="68451202" w14:textId="11D700C8" w:rsidR="00497E35" w:rsidRPr="006E1BC2" w:rsidRDefault="000C780D" w:rsidP="000C780D">
      <w:pPr>
        <w:jc w:val="center"/>
        <w:rPr>
          <w:rFonts w:ascii="StobiSerif Regular" w:hAnsi="StobiSerif Regular"/>
          <w:lang w:val="sq-AL"/>
        </w:rPr>
      </w:pPr>
      <w:r w:rsidRPr="000D2557">
        <w:rPr>
          <w:rFonts w:ascii="StobiSerif Regular" w:hAnsi="StobiSerif Regular"/>
          <w:noProof/>
          <w:sz w:val="24"/>
          <w:szCs w:val="24"/>
          <w:lang w:val="sq-AL" w:eastAsia="sq-AL"/>
        </w:rPr>
        <w:drawing>
          <wp:inline distT="0" distB="0" distL="0" distR="0" wp14:anchorId="0045B5E0" wp14:editId="067EBDA9">
            <wp:extent cx="5967412" cy="5667375"/>
            <wp:effectExtent l="38100" t="0" r="90805" b="0"/>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CD0D0DC" w14:textId="455637B7" w:rsidR="00890020" w:rsidRPr="006E1BC2" w:rsidRDefault="0035797F" w:rsidP="00FD4262">
      <w:pPr>
        <w:jc w:val="both"/>
        <w:rPr>
          <w:rFonts w:ascii="StobiSerif Regular" w:hAnsi="StobiSerif Regular"/>
          <w:lang w:val="sq-AL"/>
        </w:rPr>
      </w:pPr>
      <w:r>
        <w:rPr>
          <w:rFonts w:ascii="StobiSerif Regular" w:hAnsi="StobiSerif Regular"/>
          <w:lang w:val="sq-AL"/>
        </w:rPr>
        <w:t xml:space="preserve">Organogrami i </w:t>
      </w:r>
      <w:r w:rsidRPr="0035797F">
        <w:rPr>
          <w:rFonts w:ascii="StobiSerif Regular" w:hAnsi="StobiSerif Regular"/>
          <w:lang w:val="sq-AL"/>
        </w:rPr>
        <w:t>Agjencisë për Mbrojtjen e të Drejtës për Qasje të Lirë në Informacion</w:t>
      </w:r>
      <w:r>
        <w:rPr>
          <w:rFonts w:ascii="StobiSerif Regular" w:hAnsi="StobiSerif Regular"/>
          <w:lang w:val="sq-AL"/>
        </w:rPr>
        <w:t>e me Karakter</w:t>
      </w:r>
      <w:r w:rsidRPr="0035797F">
        <w:rPr>
          <w:rFonts w:ascii="StobiSerif Regular" w:hAnsi="StobiSerif Regular"/>
          <w:lang w:val="sq-AL"/>
        </w:rPr>
        <w:t xml:space="preserve"> Publik</w:t>
      </w:r>
    </w:p>
    <w:p w14:paraId="31E9649C" w14:textId="77777777" w:rsidR="00890020" w:rsidRPr="006E1BC2" w:rsidRDefault="00890020" w:rsidP="00FD4262">
      <w:pPr>
        <w:ind w:firstLine="720"/>
        <w:jc w:val="both"/>
        <w:rPr>
          <w:rFonts w:ascii="StobiSerif Regular" w:hAnsi="StobiSerif Regular"/>
          <w:lang w:val="sq-AL"/>
        </w:rPr>
      </w:pPr>
      <w:r w:rsidRPr="006E1BC2">
        <w:rPr>
          <w:rFonts w:ascii="StobiSerif Regular" w:hAnsi="StobiSerif Regular"/>
          <w:lang w:val="sq-AL"/>
        </w:rPr>
        <w:lastRenderedPageBreak/>
        <w:t xml:space="preserve"> </w:t>
      </w:r>
    </w:p>
    <w:p w14:paraId="3577F7B2" w14:textId="77777777" w:rsidR="0035797F" w:rsidRPr="0035797F" w:rsidRDefault="0035797F" w:rsidP="0035797F">
      <w:pPr>
        <w:ind w:firstLine="720"/>
        <w:jc w:val="both"/>
        <w:rPr>
          <w:rFonts w:ascii="StobiSerif Regular" w:hAnsi="StobiSerif Regular"/>
          <w:lang w:val="sq-AL"/>
        </w:rPr>
      </w:pPr>
      <w:r w:rsidRPr="0035797F">
        <w:rPr>
          <w:rFonts w:ascii="StobiSerif Regular" w:hAnsi="StobiSerif Regular"/>
          <w:lang w:val="sq-AL"/>
        </w:rPr>
        <w:t>Akti i sistematizimit përcakton dhe përshkruan vendet e punës për një total prej 50 drejtuesish, të shpërndarë në nëntë njësi organizative, në të cilat deri më 31.12.2025 u plotësuan gjithsej 15 vende pune, të gjithë të punësuar të përhershëm. Nga numri i përgjithshëm i punonjësve, 14 kanë arsim të lartë dhe një (1) ka arsim të mesëm.</w:t>
      </w:r>
    </w:p>
    <w:p w14:paraId="5929641D" w14:textId="411499A0" w:rsidR="00FD4262" w:rsidRPr="006E1BC2" w:rsidRDefault="0035797F" w:rsidP="0035797F">
      <w:pPr>
        <w:ind w:firstLine="720"/>
        <w:jc w:val="both"/>
        <w:rPr>
          <w:rFonts w:ascii="StobiSerif Regular" w:hAnsi="StobiSerif Regular"/>
          <w:lang w:val="sq-AL"/>
        </w:rPr>
      </w:pPr>
      <w:r w:rsidRPr="0035797F">
        <w:rPr>
          <w:rFonts w:ascii="StobiSerif Regular" w:hAnsi="StobiSerif Regular"/>
          <w:lang w:val="sq-AL"/>
        </w:rPr>
        <w:t xml:space="preserve">Struktura kualifikuese e punonjësve me arsim të lartë është si më poshtë: gjashtë (6) janë juristë të diplomuar, nga të cilët tre (3) kanë dhënë provimin e jurisprudencës, një (1) ka Master në Drejtësi në fushën e së drejtës penale, pesë (5) janë ekonomistë të diplomuar, nga të cilët një (1) ka Master në Shkencat Organizative-Menaxhimi i Burimeve Njerëzore, një (1) ka Ekonomist të diplomuar në fushën e Menaxhimit dhe një (1) ka </w:t>
      </w:r>
      <w:r w:rsidR="00CD39DE">
        <w:rPr>
          <w:rFonts w:ascii="StobiSerif Regular" w:hAnsi="StobiSerif Regular"/>
          <w:lang w:val="sq-AL"/>
        </w:rPr>
        <w:t>Udhëheqës</w:t>
      </w:r>
      <w:r w:rsidRPr="0035797F">
        <w:rPr>
          <w:rFonts w:ascii="StobiSerif Regular" w:hAnsi="StobiSerif Regular"/>
          <w:lang w:val="sq-AL"/>
        </w:rPr>
        <w:t xml:space="preserve"> të Burimeve Njerëzore të diplomuar, tre (3) kanë Fakultetin e Filologjisë, nga të cilët një (1) ka Master në Shkencat Filologjike në fushën e Shkencës së Gjuhës-Shqipe, dhe një (1) ka Master në Gjuhë dhe Letërsi Angleze, dhe një (1) ka Inxhinier të diplomuar në Mekanikë. Ka një (1) punonjës me arsim të mesëm që ka përfunduar shkollën e mesme.</w:t>
      </w:r>
    </w:p>
    <w:p w14:paraId="6963F984" w14:textId="77777777" w:rsidR="00641E4E" w:rsidRDefault="00641E4E" w:rsidP="00497E35">
      <w:pPr>
        <w:spacing w:after="0"/>
        <w:jc w:val="both"/>
        <w:rPr>
          <w:rFonts w:ascii="StobiSerif Regular" w:hAnsi="StobiSerif Regular"/>
          <w:lang w:val="sq-AL"/>
        </w:rPr>
      </w:pPr>
    </w:p>
    <w:p w14:paraId="7AB4A3D6" w14:textId="77777777" w:rsidR="00641E4E" w:rsidRDefault="00641E4E" w:rsidP="00497E35">
      <w:pPr>
        <w:spacing w:after="0"/>
        <w:jc w:val="both"/>
        <w:rPr>
          <w:rFonts w:ascii="StobiSerif Regular" w:hAnsi="StobiSerif Regular"/>
          <w:lang w:val="sq-AL"/>
        </w:rPr>
      </w:pPr>
    </w:p>
    <w:p w14:paraId="78DB240F" w14:textId="77777777" w:rsidR="00641E4E" w:rsidRDefault="00641E4E" w:rsidP="00497E35">
      <w:pPr>
        <w:spacing w:after="0"/>
        <w:jc w:val="both"/>
        <w:rPr>
          <w:rFonts w:ascii="StobiSerif Regular" w:hAnsi="StobiSerif Regular"/>
          <w:lang w:val="sq-AL"/>
        </w:rPr>
      </w:pPr>
    </w:p>
    <w:p w14:paraId="496D8B66" w14:textId="77777777" w:rsidR="00641E4E" w:rsidRDefault="00641E4E" w:rsidP="00497E35">
      <w:pPr>
        <w:spacing w:after="0"/>
        <w:jc w:val="both"/>
        <w:rPr>
          <w:rFonts w:ascii="StobiSerif Regular" w:hAnsi="StobiSerif Regular"/>
          <w:lang w:val="sq-AL"/>
        </w:rPr>
      </w:pPr>
    </w:p>
    <w:p w14:paraId="23F28C12" w14:textId="6D329AE7" w:rsidR="00890020" w:rsidRDefault="00641E4E" w:rsidP="00497E35">
      <w:pPr>
        <w:spacing w:after="0"/>
        <w:jc w:val="both"/>
        <w:rPr>
          <w:rFonts w:ascii="StobiSerif Regular" w:hAnsi="StobiSerif Regular"/>
          <w:lang w:val="sq-AL"/>
        </w:rPr>
      </w:pPr>
      <w:r w:rsidRPr="00641E4E">
        <w:rPr>
          <w:rFonts w:ascii="StobiSerif Regular" w:hAnsi="StobiSerif Regular"/>
          <w:lang w:val="sq-AL"/>
        </w:rPr>
        <w:t xml:space="preserve">Sipas kategorive të </w:t>
      </w:r>
      <w:r>
        <w:rPr>
          <w:rFonts w:ascii="StobiSerif Regular" w:hAnsi="StobiSerif Regular"/>
          <w:lang w:val="sq-AL"/>
        </w:rPr>
        <w:t>nëpunësve</w:t>
      </w:r>
      <w:r w:rsidRPr="00641E4E">
        <w:rPr>
          <w:rFonts w:ascii="StobiSerif Regular" w:hAnsi="StobiSerif Regular"/>
          <w:lang w:val="sq-AL"/>
        </w:rPr>
        <w:t xml:space="preserve"> administrativë, situata është si më poshtë:</w:t>
      </w:r>
    </w:p>
    <w:p w14:paraId="69649CF0" w14:textId="19F9F761" w:rsidR="00641E4E" w:rsidRPr="00641E4E" w:rsidRDefault="00641E4E" w:rsidP="00641E4E">
      <w:pPr>
        <w:spacing w:after="0"/>
        <w:jc w:val="both"/>
        <w:rPr>
          <w:rFonts w:ascii="StobiSerif Regular" w:hAnsi="StobiSerif Regular"/>
          <w:lang w:val="sq-AL"/>
        </w:rPr>
      </w:pPr>
      <w:r w:rsidRPr="00641E4E">
        <w:rPr>
          <w:rFonts w:ascii="StobiSerif Regular" w:hAnsi="StobiSerif Regular"/>
          <w:lang w:val="sq-AL"/>
        </w:rPr>
        <w:t xml:space="preserve">- </w:t>
      </w:r>
      <w:r>
        <w:rPr>
          <w:rFonts w:ascii="StobiSerif Regular" w:hAnsi="StobiSerif Regular"/>
          <w:lang w:val="sq-AL"/>
        </w:rPr>
        <w:tab/>
      </w:r>
      <w:r w:rsidRPr="00641E4E">
        <w:rPr>
          <w:rFonts w:ascii="StobiSerif Regular" w:hAnsi="StobiSerif Regular"/>
          <w:lang w:val="sq-AL"/>
        </w:rPr>
        <w:t>Këshilltar Shtetëror: 2 (dy);</w:t>
      </w:r>
    </w:p>
    <w:p w14:paraId="53E58053" w14:textId="6BCC1FFB" w:rsidR="00641E4E" w:rsidRPr="00641E4E" w:rsidRDefault="00641E4E" w:rsidP="00641E4E">
      <w:pPr>
        <w:spacing w:after="0"/>
        <w:jc w:val="both"/>
        <w:rPr>
          <w:rFonts w:ascii="StobiSerif Regular" w:hAnsi="StobiSerif Regular"/>
          <w:lang w:val="sq-AL"/>
        </w:rPr>
      </w:pPr>
      <w:r w:rsidRPr="00641E4E">
        <w:rPr>
          <w:rFonts w:ascii="StobiSerif Regular" w:hAnsi="StobiSerif Regular"/>
          <w:lang w:val="sq-AL"/>
        </w:rPr>
        <w:t xml:space="preserve">- </w:t>
      </w:r>
      <w:r>
        <w:rPr>
          <w:rFonts w:ascii="StobiSerif Regular" w:hAnsi="StobiSerif Regular"/>
          <w:lang w:val="sq-AL"/>
        </w:rPr>
        <w:tab/>
      </w:r>
      <w:r w:rsidRPr="00641E4E">
        <w:rPr>
          <w:rFonts w:ascii="StobiSerif Regular" w:hAnsi="StobiSerif Regular"/>
          <w:lang w:val="sq-AL"/>
        </w:rPr>
        <w:t xml:space="preserve">Ndihmës </w:t>
      </w:r>
      <w:r>
        <w:rPr>
          <w:rFonts w:ascii="StobiSerif Regular" w:hAnsi="StobiSerif Regular"/>
          <w:lang w:val="sq-AL"/>
        </w:rPr>
        <w:t>Udhëheqës</w:t>
      </w:r>
      <w:r w:rsidRPr="00641E4E">
        <w:rPr>
          <w:rFonts w:ascii="StobiSerif Regular" w:hAnsi="StobiSerif Regular"/>
          <w:lang w:val="sq-AL"/>
        </w:rPr>
        <w:t xml:space="preserve"> Sektori: 2 (dy);</w:t>
      </w:r>
    </w:p>
    <w:p w14:paraId="2678C187" w14:textId="72A05394" w:rsidR="00641E4E" w:rsidRPr="00641E4E" w:rsidRDefault="00641E4E" w:rsidP="00641E4E">
      <w:pPr>
        <w:spacing w:after="0"/>
        <w:jc w:val="both"/>
        <w:rPr>
          <w:rFonts w:ascii="StobiSerif Regular" w:hAnsi="StobiSerif Regular"/>
          <w:lang w:val="sq-AL"/>
        </w:rPr>
      </w:pPr>
      <w:r w:rsidRPr="00641E4E">
        <w:rPr>
          <w:rFonts w:ascii="StobiSerif Regular" w:hAnsi="StobiSerif Regular"/>
          <w:lang w:val="sq-AL"/>
        </w:rPr>
        <w:t xml:space="preserve">- </w:t>
      </w:r>
      <w:r>
        <w:rPr>
          <w:rFonts w:ascii="StobiSerif Regular" w:hAnsi="StobiSerif Regular"/>
          <w:lang w:val="sq-AL"/>
        </w:rPr>
        <w:tab/>
        <w:t>Udhëheqës</w:t>
      </w:r>
      <w:r w:rsidRPr="00641E4E">
        <w:rPr>
          <w:rFonts w:ascii="StobiSerif Regular" w:hAnsi="StobiSerif Regular"/>
          <w:lang w:val="sq-AL"/>
        </w:rPr>
        <w:t xml:space="preserve"> </w:t>
      </w:r>
      <w:r>
        <w:rPr>
          <w:rFonts w:ascii="StobiSerif Regular" w:hAnsi="StobiSerif Regular"/>
          <w:lang w:val="sq-AL"/>
        </w:rPr>
        <w:t>Njësie</w:t>
      </w:r>
      <w:r w:rsidRPr="00641E4E">
        <w:rPr>
          <w:rFonts w:ascii="StobiSerif Regular" w:hAnsi="StobiSerif Regular"/>
          <w:lang w:val="sq-AL"/>
        </w:rPr>
        <w:t>: 1 (një);</w:t>
      </w:r>
    </w:p>
    <w:p w14:paraId="01A51590" w14:textId="23BC728E" w:rsidR="00641E4E" w:rsidRPr="00641E4E" w:rsidRDefault="00641E4E" w:rsidP="00641E4E">
      <w:pPr>
        <w:spacing w:after="0"/>
        <w:jc w:val="both"/>
        <w:rPr>
          <w:rFonts w:ascii="StobiSerif Regular" w:hAnsi="StobiSerif Regular"/>
          <w:lang w:val="sq-AL"/>
        </w:rPr>
      </w:pPr>
      <w:r w:rsidRPr="00641E4E">
        <w:rPr>
          <w:rFonts w:ascii="StobiSerif Regular" w:hAnsi="StobiSerif Regular"/>
          <w:lang w:val="sq-AL"/>
        </w:rPr>
        <w:t xml:space="preserve">- </w:t>
      </w:r>
      <w:r>
        <w:rPr>
          <w:rFonts w:ascii="StobiSerif Regular" w:hAnsi="StobiSerif Regular"/>
          <w:lang w:val="sq-AL"/>
        </w:rPr>
        <w:tab/>
      </w:r>
      <w:r w:rsidRPr="00641E4E">
        <w:rPr>
          <w:rFonts w:ascii="StobiSerif Regular" w:hAnsi="StobiSerif Regular"/>
          <w:lang w:val="sq-AL"/>
        </w:rPr>
        <w:t>Këshilltar: 6 (gjashtë);</w:t>
      </w:r>
    </w:p>
    <w:p w14:paraId="3538EDA9" w14:textId="2745141B" w:rsidR="00641E4E" w:rsidRPr="00641E4E" w:rsidRDefault="00641E4E" w:rsidP="00641E4E">
      <w:pPr>
        <w:spacing w:after="0"/>
        <w:jc w:val="both"/>
        <w:rPr>
          <w:rFonts w:ascii="StobiSerif Regular" w:hAnsi="StobiSerif Regular"/>
          <w:lang w:val="sq-AL"/>
        </w:rPr>
      </w:pPr>
      <w:r w:rsidRPr="00641E4E">
        <w:rPr>
          <w:rFonts w:ascii="StobiSerif Regular" w:hAnsi="StobiSerif Regular"/>
          <w:lang w:val="sq-AL"/>
        </w:rPr>
        <w:t xml:space="preserve">- </w:t>
      </w:r>
      <w:r>
        <w:rPr>
          <w:rFonts w:ascii="StobiSerif Regular" w:hAnsi="StobiSerif Regular"/>
          <w:lang w:val="sq-AL"/>
        </w:rPr>
        <w:tab/>
      </w:r>
      <w:r w:rsidRPr="00641E4E">
        <w:rPr>
          <w:rFonts w:ascii="StobiSerif Regular" w:hAnsi="StobiSerif Regular"/>
          <w:lang w:val="sq-AL"/>
        </w:rPr>
        <w:t>Bashkëpunëtor i Ri: 3 (tre);</w:t>
      </w:r>
    </w:p>
    <w:p w14:paraId="2BA86946" w14:textId="7134F344" w:rsidR="00641E4E" w:rsidRPr="006E1BC2" w:rsidRDefault="00641E4E" w:rsidP="00641E4E">
      <w:pPr>
        <w:spacing w:after="0"/>
        <w:jc w:val="both"/>
        <w:rPr>
          <w:rFonts w:ascii="StobiSerif Regular" w:hAnsi="StobiSerif Regular"/>
          <w:lang w:val="sq-AL"/>
        </w:rPr>
      </w:pPr>
      <w:r w:rsidRPr="00641E4E">
        <w:rPr>
          <w:rFonts w:ascii="StobiSerif Regular" w:hAnsi="StobiSerif Regular"/>
          <w:lang w:val="sq-AL"/>
        </w:rPr>
        <w:t xml:space="preserve">- </w:t>
      </w:r>
      <w:r>
        <w:rPr>
          <w:rFonts w:ascii="StobiSerif Regular" w:hAnsi="StobiSerif Regular"/>
          <w:lang w:val="sq-AL"/>
        </w:rPr>
        <w:tab/>
        <w:t xml:space="preserve">Referent </w:t>
      </w:r>
      <w:r w:rsidRPr="00641E4E">
        <w:rPr>
          <w:rFonts w:ascii="StobiSerif Regular" w:hAnsi="StobiSerif Regular"/>
          <w:lang w:val="sq-AL"/>
        </w:rPr>
        <w:t>i Lartë: 1 (një).</w:t>
      </w:r>
    </w:p>
    <w:p w14:paraId="15B9335D" w14:textId="4E9BCECF" w:rsidR="00890020" w:rsidRPr="006E1BC2" w:rsidRDefault="00890020" w:rsidP="00497E35">
      <w:pPr>
        <w:spacing w:after="0"/>
        <w:jc w:val="both"/>
        <w:rPr>
          <w:rFonts w:ascii="StobiSerif Regular" w:hAnsi="StobiSerif Regular"/>
          <w:lang w:val="sq-AL"/>
        </w:rPr>
      </w:pPr>
    </w:p>
    <w:p w14:paraId="496C41FB" w14:textId="77777777" w:rsidR="00B731BD" w:rsidRPr="006E1BC2" w:rsidRDefault="00B731BD" w:rsidP="00497E35">
      <w:pPr>
        <w:spacing w:after="0"/>
        <w:jc w:val="both"/>
        <w:rPr>
          <w:rFonts w:ascii="StobiSerif Regular" w:hAnsi="StobiSerif Regular"/>
          <w:lang w:val="sq-AL"/>
        </w:rPr>
      </w:pPr>
    </w:p>
    <w:p w14:paraId="7CF4350C" w14:textId="4416E9CA" w:rsidR="00890020" w:rsidRPr="006E1BC2" w:rsidRDefault="00641E4E" w:rsidP="00B731BD">
      <w:pPr>
        <w:spacing w:after="0"/>
        <w:ind w:firstLine="720"/>
        <w:jc w:val="both"/>
        <w:rPr>
          <w:rFonts w:ascii="StobiSerif Regular" w:hAnsi="StobiSerif Regular"/>
          <w:lang w:val="sq-AL"/>
        </w:rPr>
      </w:pPr>
      <w:r w:rsidRPr="00641E4E">
        <w:rPr>
          <w:rFonts w:ascii="StobiSerif Regular" w:hAnsi="StobiSerif Regular"/>
          <w:lang w:val="sq-AL"/>
        </w:rPr>
        <w:t>Përkatësia kombëtare e punonjësve është si më poshtë: nëntë (9) janë me kombësi maqedonase (52.63%), pesë (5) janë me kombësi shqiptare (21.05%) dhe një (1) është me kombësi vllahe (10.53%).</w:t>
      </w:r>
      <w:r w:rsidR="00890020" w:rsidRPr="006E1BC2">
        <w:rPr>
          <w:rFonts w:ascii="StobiSerif Regular" w:hAnsi="StobiSerif Regular"/>
          <w:lang w:val="sq-AL"/>
        </w:rPr>
        <w:t xml:space="preserve"> </w:t>
      </w:r>
    </w:p>
    <w:p w14:paraId="14A88668" w14:textId="77777777" w:rsidR="00B731BD" w:rsidRPr="006E1BC2" w:rsidRDefault="00B731BD" w:rsidP="00B731BD">
      <w:pPr>
        <w:spacing w:after="0"/>
        <w:ind w:firstLine="720"/>
        <w:jc w:val="both"/>
        <w:rPr>
          <w:rFonts w:ascii="StobiSerif Regular" w:hAnsi="StobiSerif Regular"/>
          <w:lang w:val="sq-AL"/>
        </w:rPr>
      </w:pPr>
    </w:p>
    <w:p w14:paraId="3FA40B64" w14:textId="50B3C855" w:rsidR="00890020" w:rsidRPr="006E1BC2" w:rsidRDefault="00641E4E" w:rsidP="00FD4262">
      <w:pPr>
        <w:jc w:val="both"/>
        <w:rPr>
          <w:rFonts w:ascii="StobiSerif Regular" w:hAnsi="StobiSerif Regular"/>
          <w:lang w:val="sq-AL"/>
        </w:rPr>
      </w:pPr>
      <w:r w:rsidRPr="00641E4E">
        <w:rPr>
          <w:rFonts w:ascii="StobiSerif Regular" w:hAnsi="StobiSerif Regular"/>
          <w:lang w:val="sq-AL"/>
        </w:rPr>
        <w:t>Përqindja e numrit të përgjithshëm të punonjësve në Agjenci sipas kombësisë:</w:t>
      </w:r>
    </w:p>
    <w:tbl>
      <w:tblPr>
        <w:tblStyle w:val="TableGrid"/>
        <w:tblW w:w="0" w:type="auto"/>
        <w:tblLayout w:type="fixed"/>
        <w:tblLook w:val="04A0" w:firstRow="1" w:lastRow="0" w:firstColumn="1" w:lastColumn="0" w:noHBand="0" w:noVBand="1"/>
      </w:tblPr>
      <w:tblGrid>
        <w:gridCol w:w="1555"/>
        <w:gridCol w:w="1716"/>
        <w:gridCol w:w="1544"/>
        <w:gridCol w:w="1417"/>
        <w:gridCol w:w="1276"/>
        <w:gridCol w:w="1701"/>
      </w:tblGrid>
      <w:tr w:rsidR="008C5642" w:rsidRPr="006E1BC2" w14:paraId="72619038" w14:textId="77777777" w:rsidTr="00BF18FD">
        <w:tc>
          <w:tcPr>
            <w:tcW w:w="1555" w:type="dxa"/>
          </w:tcPr>
          <w:p w14:paraId="60CE72D1" w14:textId="49592215" w:rsidR="008C5642" w:rsidRPr="006E1BC2" w:rsidRDefault="008C5642" w:rsidP="00FD4262">
            <w:pPr>
              <w:jc w:val="both"/>
              <w:rPr>
                <w:rFonts w:ascii="StobiSerif Regular" w:hAnsi="StobiSerif Regular"/>
                <w:lang w:val="sq-AL"/>
              </w:rPr>
            </w:pPr>
          </w:p>
        </w:tc>
        <w:tc>
          <w:tcPr>
            <w:tcW w:w="1716" w:type="dxa"/>
          </w:tcPr>
          <w:p w14:paraId="6B17B395" w14:textId="5DB96642" w:rsidR="008C5642" w:rsidRPr="006E1BC2" w:rsidRDefault="00641E4E" w:rsidP="00BF18FD">
            <w:pPr>
              <w:jc w:val="center"/>
              <w:rPr>
                <w:rFonts w:ascii="StobiSerif Regular" w:hAnsi="StobiSerif Regular"/>
                <w:lang w:val="sq-AL"/>
              </w:rPr>
            </w:pPr>
            <w:r>
              <w:rPr>
                <w:rFonts w:ascii="StobiSerif Regular" w:hAnsi="StobiSerif Regular"/>
                <w:lang w:val="sq-AL"/>
              </w:rPr>
              <w:t>Vende pune të sistematizuara</w:t>
            </w:r>
          </w:p>
        </w:tc>
        <w:tc>
          <w:tcPr>
            <w:tcW w:w="1544" w:type="dxa"/>
          </w:tcPr>
          <w:p w14:paraId="07515E68" w14:textId="5D8E7702" w:rsidR="008C5642" w:rsidRPr="006E1BC2" w:rsidRDefault="00641E4E" w:rsidP="00BF18FD">
            <w:pPr>
              <w:jc w:val="center"/>
              <w:rPr>
                <w:rFonts w:ascii="StobiSerif Regular" w:hAnsi="StobiSerif Regular"/>
                <w:lang w:val="sq-AL"/>
              </w:rPr>
            </w:pPr>
            <w:r>
              <w:rPr>
                <w:rFonts w:ascii="StobiSerif Regular" w:hAnsi="StobiSerif Regular"/>
                <w:lang w:val="sq-AL"/>
              </w:rPr>
              <w:t>Vende pune të plotësuara</w:t>
            </w:r>
          </w:p>
        </w:tc>
        <w:tc>
          <w:tcPr>
            <w:tcW w:w="1417" w:type="dxa"/>
          </w:tcPr>
          <w:p w14:paraId="579F783F" w14:textId="43683237" w:rsidR="008C5642" w:rsidRPr="006E1BC2" w:rsidRDefault="00641E4E" w:rsidP="00641E4E">
            <w:pPr>
              <w:jc w:val="center"/>
              <w:rPr>
                <w:rFonts w:ascii="StobiSerif Regular" w:hAnsi="StobiSerif Regular"/>
                <w:lang w:val="sq-AL"/>
              </w:rPr>
            </w:pPr>
            <w:r>
              <w:rPr>
                <w:rFonts w:ascii="StobiSerif Regular" w:hAnsi="StobiSerif Regular"/>
                <w:lang w:val="sq-AL"/>
              </w:rPr>
              <w:t>Përqindja e numrit të përgjithshëme të punësuarve</w:t>
            </w:r>
          </w:p>
        </w:tc>
        <w:tc>
          <w:tcPr>
            <w:tcW w:w="1276" w:type="dxa"/>
          </w:tcPr>
          <w:p w14:paraId="1BD4F922" w14:textId="1382F7F5" w:rsidR="008C5642" w:rsidRPr="006E1BC2" w:rsidRDefault="00641E4E" w:rsidP="00BF18FD">
            <w:pPr>
              <w:jc w:val="center"/>
              <w:rPr>
                <w:rFonts w:ascii="StobiSerif Regular" w:hAnsi="StobiSerif Regular"/>
                <w:lang w:val="sq-AL"/>
              </w:rPr>
            </w:pPr>
            <w:r>
              <w:rPr>
                <w:rFonts w:ascii="StobiSerif Regular" w:hAnsi="StobiSerif Regular"/>
                <w:lang w:val="sq-AL"/>
              </w:rPr>
              <w:t xml:space="preserve">Arsim i lartë </w:t>
            </w:r>
          </w:p>
        </w:tc>
        <w:tc>
          <w:tcPr>
            <w:tcW w:w="1701" w:type="dxa"/>
          </w:tcPr>
          <w:p w14:paraId="54664493" w14:textId="72FF4A52" w:rsidR="008C5642" w:rsidRPr="006E1BC2" w:rsidRDefault="00641E4E" w:rsidP="00BF18FD">
            <w:pPr>
              <w:jc w:val="center"/>
              <w:rPr>
                <w:rFonts w:ascii="StobiSerif Regular" w:hAnsi="StobiSerif Regular"/>
                <w:lang w:val="sq-AL"/>
              </w:rPr>
            </w:pPr>
            <w:r>
              <w:rPr>
                <w:rFonts w:ascii="StobiSerif Regular" w:hAnsi="StobiSerif Regular"/>
                <w:lang w:val="sq-AL"/>
              </w:rPr>
              <w:t>Arsim i mesëm</w:t>
            </w:r>
          </w:p>
        </w:tc>
      </w:tr>
      <w:tr w:rsidR="008C5642" w:rsidRPr="006E1BC2" w14:paraId="094B8E8E" w14:textId="77777777" w:rsidTr="00BF18FD">
        <w:tc>
          <w:tcPr>
            <w:tcW w:w="1555" w:type="dxa"/>
          </w:tcPr>
          <w:p w14:paraId="23E6A5DD" w14:textId="0AC6C4C8" w:rsidR="008C5642" w:rsidRPr="006E1BC2" w:rsidRDefault="00641E4E" w:rsidP="00FD4262">
            <w:pPr>
              <w:jc w:val="both"/>
              <w:rPr>
                <w:rFonts w:ascii="StobiSerif Regular" w:hAnsi="StobiSerif Regular"/>
                <w:lang w:val="sq-AL"/>
              </w:rPr>
            </w:pPr>
            <w:r>
              <w:rPr>
                <w:rFonts w:ascii="StobiSerif Regular" w:hAnsi="StobiSerif Regular"/>
                <w:lang w:val="sq-AL"/>
              </w:rPr>
              <w:t>Maqedonas</w:t>
            </w:r>
          </w:p>
        </w:tc>
        <w:tc>
          <w:tcPr>
            <w:tcW w:w="1716" w:type="dxa"/>
          </w:tcPr>
          <w:p w14:paraId="6275C9F4" w14:textId="7C2399B4" w:rsidR="008C5642" w:rsidRPr="006E1BC2" w:rsidRDefault="008C5642" w:rsidP="00BF18FD">
            <w:pPr>
              <w:jc w:val="center"/>
              <w:rPr>
                <w:rFonts w:ascii="StobiSerif Regular" w:hAnsi="StobiSerif Regular"/>
                <w:lang w:val="sq-AL"/>
              </w:rPr>
            </w:pPr>
          </w:p>
        </w:tc>
        <w:tc>
          <w:tcPr>
            <w:tcW w:w="1544" w:type="dxa"/>
          </w:tcPr>
          <w:p w14:paraId="5BD17818" w14:textId="26160B07"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9</w:t>
            </w:r>
          </w:p>
        </w:tc>
        <w:tc>
          <w:tcPr>
            <w:tcW w:w="1417" w:type="dxa"/>
          </w:tcPr>
          <w:p w14:paraId="0DF9247D" w14:textId="7CE1F901"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60%</w:t>
            </w:r>
          </w:p>
        </w:tc>
        <w:tc>
          <w:tcPr>
            <w:tcW w:w="1276" w:type="dxa"/>
          </w:tcPr>
          <w:p w14:paraId="29F974E0" w14:textId="2EED872C"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8</w:t>
            </w:r>
          </w:p>
        </w:tc>
        <w:tc>
          <w:tcPr>
            <w:tcW w:w="1701" w:type="dxa"/>
          </w:tcPr>
          <w:p w14:paraId="62058852" w14:textId="3CD976B9"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1</w:t>
            </w:r>
          </w:p>
        </w:tc>
      </w:tr>
      <w:tr w:rsidR="008C5642" w:rsidRPr="006E1BC2" w14:paraId="761F887B" w14:textId="77777777" w:rsidTr="00BF18FD">
        <w:tc>
          <w:tcPr>
            <w:tcW w:w="1555" w:type="dxa"/>
          </w:tcPr>
          <w:p w14:paraId="32A88C1E" w14:textId="12B632CE" w:rsidR="008C5642" w:rsidRPr="006E1BC2" w:rsidRDefault="00641E4E" w:rsidP="00FD4262">
            <w:pPr>
              <w:jc w:val="both"/>
              <w:rPr>
                <w:rFonts w:ascii="StobiSerif Regular" w:hAnsi="StobiSerif Regular"/>
                <w:lang w:val="sq-AL"/>
              </w:rPr>
            </w:pPr>
            <w:r>
              <w:rPr>
                <w:rFonts w:ascii="StobiSerif Regular" w:hAnsi="StobiSerif Regular"/>
                <w:lang w:val="sq-AL"/>
              </w:rPr>
              <w:t>Shqiptarë</w:t>
            </w:r>
          </w:p>
        </w:tc>
        <w:tc>
          <w:tcPr>
            <w:tcW w:w="1716" w:type="dxa"/>
          </w:tcPr>
          <w:p w14:paraId="07142D06" w14:textId="77777777" w:rsidR="008C5642" w:rsidRPr="006E1BC2" w:rsidRDefault="008C5642" w:rsidP="00BF18FD">
            <w:pPr>
              <w:jc w:val="center"/>
              <w:rPr>
                <w:rFonts w:ascii="StobiSerif Regular" w:hAnsi="StobiSerif Regular"/>
                <w:lang w:val="sq-AL"/>
              </w:rPr>
            </w:pPr>
          </w:p>
        </w:tc>
        <w:tc>
          <w:tcPr>
            <w:tcW w:w="1544" w:type="dxa"/>
          </w:tcPr>
          <w:p w14:paraId="2C0FF5A7" w14:textId="2D1122E8"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5</w:t>
            </w:r>
          </w:p>
        </w:tc>
        <w:tc>
          <w:tcPr>
            <w:tcW w:w="1417" w:type="dxa"/>
          </w:tcPr>
          <w:p w14:paraId="7B4FE387" w14:textId="2E4C140B"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33,3%</w:t>
            </w:r>
          </w:p>
        </w:tc>
        <w:tc>
          <w:tcPr>
            <w:tcW w:w="1276" w:type="dxa"/>
          </w:tcPr>
          <w:p w14:paraId="42D8A668" w14:textId="1C634426"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5</w:t>
            </w:r>
          </w:p>
        </w:tc>
        <w:tc>
          <w:tcPr>
            <w:tcW w:w="1701" w:type="dxa"/>
          </w:tcPr>
          <w:p w14:paraId="0C74C112" w14:textId="0A08762C"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w:t>
            </w:r>
          </w:p>
        </w:tc>
      </w:tr>
      <w:tr w:rsidR="008C5642" w:rsidRPr="006E1BC2" w14:paraId="19D2BB08" w14:textId="77777777" w:rsidTr="00BF18FD">
        <w:tc>
          <w:tcPr>
            <w:tcW w:w="1555" w:type="dxa"/>
          </w:tcPr>
          <w:p w14:paraId="32C3D8AF" w14:textId="41B76037" w:rsidR="008C5642" w:rsidRPr="006E1BC2" w:rsidRDefault="00641E4E" w:rsidP="00FD4262">
            <w:pPr>
              <w:jc w:val="both"/>
              <w:rPr>
                <w:rFonts w:ascii="StobiSerif Regular" w:hAnsi="StobiSerif Regular"/>
                <w:lang w:val="sq-AL"/>
              </w:rPr>
            </w:pPr>
            <w:r>
              <w:rPr>
                <w:rFonts w:ascii="StobiSerif Regular" w:hAnsi="StobiSerif Regular"/>
                <w:lang w:val="sq-AL"/>
              </w:rPr>
              <w:t>Vlleh</w:t>
            </w:r>
          </w:p>
        </w:tc>
        <w:tc>
          <w:tcPr>
            <w:tcW w:w="1716" w:type="dxa"/>
          </w:tcPr>
          <w:p w14:paraId="1E5C911C" w14:textId="77777777" w:rsidR="008C5642" w:rsidRPr="006E1BC2" w:rsidRDefault="008C5642" w:rsidP="00BF18FD">
            <w:pPr>
              <w:jc w:val="center"/>
              <w:rPr>
                <w:rFonts w:ascii="StobiSerif Regular" w:hAnsi="StobiSerif Regular"/>
                <w:lang w:val="sq-AL"/>
              </w:rPr>
            </w:pPr>
          </w:p>
        </w:tc>
        <w:tc>
          <w:tcPr>
            <w:tcW w:w="1544" w:type="dxa"/>
          </w:tcPr>
          <w:p w14:paraId="6037A959" w14:textId="6359B482"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1</w:t>
            </w:r>
          </w:p>
        </w:tc>
        <w:tc>
          <w:tcPr>
            <w:tcW w:w="1417" w:type="dxa"/>
          </w:tcPr>
          <w:p w14:paraId="5268B4CA" w14:textId="5245922F"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6,7%</w:t>
            </w:r>
          </w:p>
        </w:tc>
        <w:tc>
          <w:tcPr>
            <w:tcW w:w="1276" w:type="dxa"/>
          </w:tcPr>
          <w:p w14:paraId="15EC9415" w14:textId="77B26861"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1</w:t>
            </w:r>
          </w:p>
        </w:tc>
        <w:tc>
          <w:tcPr>
            <w:tcW w:w="1701" w:type="dxa"/>
          </w:tcPr>
          <w:p w14:paraId="2FF9B648" w14:textId="2ED91B0F"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w:t>
            </w:r>
          </w:p>
        </w:tc>
      </w:tr>
      <w:tr w:rsidR="008C5642" w:rsidRPr="006E1BC2" w14:paraId="611E93D6" w14:textId="77777777" w:rsidTr="00BF18FD">
        <w:tc>
          <w:tcPr>
            <w:tcW w:w="1555" w:type="dxa"/>
          </w:tcPr>
          <w:p w14:paraId="782D7298" w14:textId="29DBD489" w:rsidR="008C5642" w:rsidRPr="006E1BC2" w:rsidRDefault="00641E4E" w:rsidP="00FD4262">
            <w:pPr>
              <w:jc w:val="both"/>
              <w:rPr>
                <w:rFonts w:ascii="StobiSerif Regular" w:hAnsi="StobiSerif Regular"/>
                <w:lang w:val="sq-AL"/>
              </w:rPr>
            </w:pPr>
            <w:r>
              <w:rPr>
                <w:rFonts w:ascii="StobiSerif Regular" w:hAnsi="StobiSerif Regular"/>
                <w:lang w:val="sq-AL"/>
              </w:rPr>
              <w:t xml:space="preserve">Gjithsej </w:t>
            </w:r>
          </w:p>
        </w:tc>
        <w:tc>
          <w:tcPr>
            <w:tcW w:w="1716" w:type="dxa"/>
          </w:tcPr>
          <w:p w14:paraId="02922DFA" w14:textId="0167770C"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50</w:t>
            </w:r>
          </w:p>
        </w:tc>
        <w:tc>
          <w:tcPr>
            <w:tcW w:w="1544" w:type="dxa"/>
          </w:tcPr>
          <w:p w14:paraId="3CFA93EE" w14:textId="602D5664"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15</w:t>
            </w:r>
          </w:p>
        </w:tc>
        <w:tc>
          <w:tcPr>
            <w:tcW w:w="1417" w:type="dxa"/>
          </w:tcPr>
          <w:p w14:paraId="7409EF92" w14:textId="1F03D494"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100%</w:t>
            </w:r>
          </w:p>
        </w:tc>
        <w:tc>
          <w:tcPr>
            <w:tcW w:w="1276" w:type="dxa"/>
          </w:tcPr>
          <w:p w14:paraId="3C38AA47" w14:textId="19C828A8"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14</w:t>
            </w:r>
          </w:p>
        </w:tc>
        <w:tc>
          <w:tcPr>
            <w:tcW w:w="1701" w:type="dxa"/>
          </w:tcPr>
          <w:p w14:paraId="64E9318B" w14:textId="69D0C258" w:rsidR="008C5642" w:rsidRPr="006E1BC2" w:rsidRDefault="00BF18FD" w:rsidP="00BF18FD">
            <w:pPr>
              <w:jc w:val="center"/>
              <w:rPr>
                <w:rFonts w:ascii="StobiSerif Regular" w:hAnsi="StobiSerif Regular"/>
                <w:lang w:val="sq-AL"/>
              </w:rPr>
            </w:pPr>
            <w:r w:rsidRPr="006E1BC2">
              <w:rPr>
                <w:rFonts w:ascii="StobiSerif Regular" w:hAnsi="StobiSerif Regular"/>
                <w:lang w:val="sq-AL"/>
              </w:rPr>
              <w:t>1</w:t>
            </w:r>
          </w:p>
        </w:tc>
      </w:tr>
    </w:tbl>
    <w:p w14:paraId="63BE5DC4" w14:textId="35FCEF93" w:rsidR="00890020" w:rsidRPr="006E1BC2" w:rsidRDefault="00890020" w:rsidP="00FD4262">
      <w:pPr>
        <w:jc w:val="both"/>
        <w:rPr>
          <w:rFonts w:ascii="StobiSerif Regular" w:hAnsi="StobiSerif Regular"/>
          <w:lang w:val="sq-AL"/>
        </w:rPr>
      </w:pPr>
      <w:r w:rsidRPr="006E1BC2">
        <w:rPr>
          <w:rFonts w:ascii="StobiSerif Regular" w:hAnsi="StobiSerif Regular"/>
          <w:lang w:val="sq-AL"/>
        </w:rPr>
        <w:tab/>
      </w:r>
      <w:r w:rsidR="00262A63" w:rsidRPr="006E1BC2">
        <w:rPr>
          <w:rFonts w:ascii="StobiSerif Regular" w:hAnsi="StobiSerif Regular"/>
          <w:lang w:val="sq-AL"/>
        </w:rPr>
        <w:t xml:space="preserve">              </w:t>
      </w:r>
      <w:r w:rsidRPr="006E1BC2">
        <w:rPr>
          <w:rFonts w:ascii="StobiSerif Regular" w:hAnsi="StobiSerif Regular"/>
          <w:lang w:val="sq-AL"/>
        </w:rPr>
        <w:tab/>
      </w:r>
      <w:r w:rsidR="00262A63" w:rsidRPr="006E1BC2">
        <w:rPr>
          <w:rFonts w:ascii="StobiSerif Regular" w:hAnsi="StobiSerif Regular"/>
          <w:lang w:val="sq-AL"/>
        </w:rPr>
        <w:t xml:space="preserve">                                             </w:t>
      </w:r>
    </w:p>
    <w:p w14:paraId="3BC682CA" w14:textId="77777777" w:rsidR="008118A9" w:rsidRPr="008118A9" w:rsidRDefault="008118A9" w:rsidP="008118A9">
      <w:pPr>
        <w:spacing w:after="0"/>
        <w:jc w:val="both"/>
        <w:rPr>
          <w:rFonts w:ascii="StobiSerif Regular" w:hAnsi="StobiSerif Regular"/>
          <w:lang w:val="sq-AL"/>
        </w:rPr>
      </w:pPr>
      <w:r w:rsidRPr="008118A9">
        <w:rPr>
          <w:rFonts w:ascii="StobiSerif Regular" w:hAnsi="StobiSerif Regular"/>
          <w:lang w:val="sq-AL"/>
        </w:rPr>
        <w:t>Numri i përgjithshëm i të punësuarve në Agjenci sipas kombësisë dhe gjinisë është si më poshtë: nëntë (9) janë me kombësi maqedonase, nga të cilët katër (4) janë meshkuj dhe pesë (5) janë femra, pesë (5) janë me kombësi shqiptare, nga të cilët dy (2) janë meshkuj dhe tre (3) janë femra, dhe një (1) është me kombësi vllahe, femër. Nga numri i përgjithshëm i të punësuarve, gjashtë (6) janë meshkuj dhe nëntë (9) janë femra, të moshës 33 deri në 62 vjeç.</w:t>
      </w:r>
    </w:p>
    <w:p w14:paraId="49944345" w14:textId="77777777" w:rsidR="008118A9" w:rsidRPr="008118A9" w:rsidRDefault="008118A9" w:rsidP="008118A9">
      <w:pPr>
        <w:spacing w:after="0"/>
        <w:jc w:val="both"/>
        <w:rPr>
          <w:rFonts w:ascii="StobiSerif Regular" w:hAnsi="StobiSerif Regular"/>
          <w:lang w:val="sq-AL"/>
        </w:rPr>
      </w:pPr>
    </w:p>
    <w:p w14:paraId="57E57745" w14:textId="68E55084" w:rsidR="008118A9" w:rsidRPr="008118A9" w:rsidRDefault="008118A9" w:rsidP="008118A9">
      <w:pPr>
        <w:spacing w:after="0"/>
        <w:jc w:val="both"/>
        <w:rPr>
          <w:rFonts w:ascii="StobiSerif Regular" w:hAnsi="StobiSerif Regular"/>
          <w:lang w:val="sq-AL"/>
        </w:rPr>
      </w:pPr>
      <w:r w:rsidRPr="008118A9">
        <w:rPr>
          <w:rFonts w:ascii="StobiSerif Regular" w:hAnsi="StobiSerif Regular"/>
          <w:lang w:val="sq-AL"/>
        </w:rPr>
        <w:t xml:space="preserve">Gjatë kësaj periudhe raportuese, u ndërpre marrëdhënia e punës e dy (2) </w:t>
      </w:r>
      <w:r>
        <w:rPr>
          <w:rFonts w:ascii="StobiSerif Regular" w:hAnsi="StobiSerif Regular"/>
          <w:lang w:val="sq-AL"/>
        </w:rPr>
        <w:t>të punësuarve</w:t>
      </w:r>
      <w:r w:rsidRPr="008118A9">
        <w:rPr>
          <w:rFonts w:ascii="StobiSerif Regular" w:hAnsi="StobiSerif Regular"/>
          <w:lang w:val="sq-AL"/>
        </w:rPr>
        <w:t>.</w:t>
      </w:r>
    </w:p>
    <w:p w14:paraId="5A521DB2" w14:textId="1D8B1BB2" w:rsidR="00890020" w:rsidRPr="006E1BC2" w:rsidRDefault="008118A9" w:rsidP="008118A9">
      <w:pPr>
        <w:spacing w:after="0"/>
        <w:jc w:val="both"/>
        <w:rPr>
          <w:rFonts w:ascii="StobiSerif Regular" w:hAnsi="StobiSerif Regular"/>
          <w:lang w:val="sq-AL"/>
        </w:rPr>
      </w:pPr>
      <w:r w:rsidRPr="008118A9">
        <w:rPr>
          <w:rFonts w:ascii="StobiSerif Regular" w:hAnsi="StobiSerif Regular"/>
          <w:lang w:val="sq-AL"/>
        </w:rPr>
        <w:t xml:space="preserve">U iniciuan procedura disiplinore kundër dy (2) </w:t>
      </w:r>
      <w:r>
        <w:rPr>
          <w:rFonts w:ascii="StobiSerif Regular" w:hAnsi="StobiSerif Regular"/>
          <w:lang w:val="sq-AL"/>
        </w:rPr>
        <w:t>të punësuarve</w:t>
      </w:r>
      <w:r w:rsidRPr="008118A9">
        <w:rPr>
          <w:rFonts w:ascii="StobiSerif Regular" w:hAnsi="StobiSerif Regular"/>
          <w:lang w:val="sq-AL"/>
        </w:rPr>
        <w:t>.</w:t>
      </w:r>
      <w:r w:rsidR="00890020" w:rsidRPr="006E1BC2">
        <w:rPr>
          <w:rFonts w:ascii="StobiSerif Regular" w:hAnsi="StobiSerif Regular"/>
          <w:lang w:val="sq-AL"/>
        </w:rPr>
        <w:t xml:space="preserve"> </w:t>
      </w:r>
    </w:p>
    <w:p w14:paraId="1B4A15CD" w14:textId="77777777" w:rsidR="00890020" w:rsidRPr="006E1BC2" w:rsidRDefault="00890020" w:rsidP="00FD4262">
      <w:pPr>
        <w:jc w:val="both"/>
        <w:rPr>
          <w:rFonts w:ascii="StobiSerif Regular" w:hAnsi="StobiSerif Regular"/>
          <w:lang w:val="sq-AL"/>
        </w:rPr>
      </w:pPr>
    </w:p>
    <w:p w14:paraId="04330EAD" w14:textId="0511144C" w:rsidR="00890020" w:rsidRPr="006E1BC2" w:rsidRDefault="00890020" w:rsidP="00973F6E">
      <w:pPr>
        <w:jc w:val="both"/>
        <w:rPr>
          <w:rFonts w:ascii="StobiSerif Regular" w:hAnsi="StobiSerif Regular"/>
          <w:b/>
          <w:bCs/>
          <w:sz w:val="28"/>
          <w:szCs w:val="28"/>
          <w:lang w:val="sq-AL"/>
        </w:rPr>
      </w:pPr>
      <w:r w:rsidRPr="006E1BC2">
        <w:rPr>
          <w:rFonts w:ascii="StobiSerif Regular" w:hAnsi="StobiSerif Regular"/>
          <w:b/>
          <w:bCs/>
          <w:sz w:val="28"/>
          <w:szCs w:val="28"/>
          <w:lang w:val="sq-AL"/>
        </w:rPr>
        <w:t>4.</w:t>
      </w:r>
      <w:r w:rsidR="00973F6E">
        <w:rPr>
          <w:rFonts w:ascii="StobiSerif Regular" w:hAnsi="StobiSerif Regular"/>
          <w:b/>
          <w:bCs/>
          <w:sz w:val="28"/>
          <w:szCs w:val="28"/>
          <w:lang w:val="sq-AL"/>
        </w:rPr>
        <w:t>AKTIVITETE TË REALIZUARA QË DALIN NGA KOMPETENCAT LIGJORE DHE PROGRAMI PËR PUNË</w:t>
      </w:r>
    </w:p>
    <w:p w14:paraId="35C6B4FA" w14:textId="77777777" w:rsidR="00890020" w:rsidRPr="006E1BC2" w:rsidRDefault="00890020" w:rsidP="00FD4262">
      <w:pPr>
        <w:jc w:val="both"/>
        <w:rPr>
          <w:rFonts w:ascii="StobiSerif Regular" w:hAnsi="StobiSerif Regular"/>
          <w:lang w:val="sq-AL"/>
        </w:rPr>
      </w:pPr>
    </w:p>
    <w:p w14:paraId="2319A227" w14:textId="2AAF3154" w:rsidR="00890020" w:rsidRPr="006E1BC2" w:rsidRDefault="00890020" w:rsidP="00FD4262">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4.1. </w:t>
      </w:r>
      <w:r w:rsidR="00973F6E">
        <w:rPr>
          <w:rFonts w:ascii="StobiSerif Regular" w:hAnsi="StobiSerif Regular"/>
          <w:b/>
          <w:bCs/>
          <w:sz w:val="24"/>
          <w:szCs w:val="24"/>
          <w:lang w:val="sq-AL"/>
        </w:rPr>
        <w:t>SJELLJA E VENDIMEVE SIPAS ANKESAVE</w:t>
      </w:r>
    </w:p>
    <w:p w14:paraId="7E318ACC" w14:textId="4D4C2516" w:rsidR="00F51F12" w:rsidRPr="00F51F12" w:rsidRDefault="00F51F12" w:rsidP="00F51F12">
      <w:pPr>
        <w:ind w:firstLine="720"/>
        <w:jc w:val="both"/>
        <w:rPr>
          <w:rFonts w:ascii="StobiSerif Regular" w:hAnsi="StobiSerif Regular"/>
          <w:lang w:val="sq-AL"/>
        </w:rPr>
      </w:pPr>
      <w:r w:rsidRPr="00F51F12">
        <w:rPr>
          <w:rFonts w:ascii="StobiSerif Regular" w:hAnsi="StobiSerif Regular"/>
          <w:lang w:val="sq-AL"/>
        </w:rPr>
        <w:t xml:space="preserve">Si organ i shkallës së dytë në procedurën për kërkesat për qasje në informacion publik, Agjencia ka zbatuar dhe garantuar realizimin e njërës prej të drejtave njerëzore dhe të garantuara kushtetuese dhe ligjore për të marrë informacion publik për 19 vjet. Agjencia e arrin këtë duke zhvilluar procedura administrative dhe duke vendosur për ankesat e kërkuesve të informacionit të paraqitura kundër </w:t>
      </w:r>
      <w:r w:rsidR="009A103A">
        <w:rPr>
          <w:rFonts w:ascii="StobiSerif Regular" w:hAnsi="StobiSerif Regular"/>
          <w:lang w:val="sq-AL"/>
        </w:rPr>
        <w:t>poseduesve</w:t>
      </w:r>
      <w:r w:rsidRPr="00F51F12">
        <w:rPr>
          <w:rFonts w:ascii="StobiSerif Regular" w:hAnsi="StobiSerif Regular"/>
          <w:lang w:val="sq-AL"/>
        </w:rPr>
        <w:t xml:space="preserve"> të informacionit.</w:t>
      </w:r>
    </w:p>
    <w:p w14:paraId="0E2CA093" w14:textId="283097B9" w:rsidR="00F51F12" w:rsidRPr="00F51F12" w:rsidRDefault="00F51F12" w:rsidP="00F51F12">
      <w:pPr>
        <w:ind w:firstLine="720"/>
        <w:jc w:val="both"/>
        <w:rPr>
          <w:rFonts w:ascii="StobiSerif Regular" w:hAnsi="StobiSerif Regular"/>
          <w:lang w:val="sq-AL"/>
        </w:rPr>
      </w:pPr>
      <w:r w:rsidRPr="00F51F12">
        <w:rPr>
          <w:rFonts w:ascii="StobiSerif Regular" w:hAnsi="StobiSerif Regular"/>
          <w:lang w:val="sq-AL"/>
        </w:rPr>
        <w:t>E drejta për të paraqitur një ankesë është e drejtë e të gjithë personave fizikë dhe juridikë që kanë paraqitur një Kërkesë për Qasje në Informacion</w:t>
      </w:r>
      <w:r w:rsidR="00A938D6">
        <w:rPr>
          <w:rFonts w:ascii="StobiSerif Regular" w:hAnsi="StobiSerif Regular"/>
          <w:lang w:val="sq-AL"/>
        </w:rPr>
        <w:t>e me Karakter</w:t>
      </w:r>
      <w:r w:rsidRPr="00F51F12">
        <w:rPr>
          <w:rFonts w:ascii="StobiSerif Regular" w:hAnsi="StobiSerif Regular"/>
          <w:lang w:val="sq-AL"/>
        </w:rPr>
        <w:t xml:space="preserve"> Publik me gojë, me shkrim ose elektronikisht te cilido prej </w:t>
      </w:r>
      <w:r w:rsidR="009A103A">
        <w:rPr>
          <w:rFonts w:ascii="StobiSerif Regular" w:hAnsi="StobiSerif Regular"/>
          <w:lang w:val="sq-AL"/>
        </w:rPr>
        <w:t>posedues</w:t>
      </w:r>
      <w:r w:rsidR="009A103A" w:rsidRPr="00F51F12">
        <w:rPr>
          <w:rFonts w:ascii="StobiSerif Regular" w:hAnsi="StobiSerif Regular"/>
          <w:lang w:val="sq-AL"/>
        </w:rPr>
        <w:t xml:space="preserve"> </w:t>
      </w:r>
      <w:r w:rsidRPr="00F51F12">
        <w:rPr>
          <w:rFonts w:ascii="StobiSerif Regular" w:hAnsi="StobiSerif Regular"/>
          <w:lang w:val="sq-AL"/>
        </w:rPr>
        <w:t xml:space="preserve">të informacionit, të cilët paraqiten në </w:t>
      </w:r>
      <w:r w:rsidRPr="00F51F12">
        <w:rPr>
          <w:rFonts w:ascii="StobiSerif Regular" w:hAnsi="StobiSerif Regular"/>
          <w:lang w:val="sq-AL"/>
        </w:rPr>
        <w:lastRenderedPageBreak/>
        <w:t>procedurë si organe të shkallës së parë që veprojnë sipas kërkesave të kërkuesve të informacionit.</w:t>
      </w:r>
    </w:p>
    <w:p w14:paraId="3F7B68D1" w14:textId="625005B4" w:rsidR="00890020" w:rsidRPr="006E1BC2" w:rsidRDefault="00F51F12" w:rsidP="00F51F12">
      <w:pPr>
        <w:ind w:firstLine="720"/>
        <w:jc w:val="both"/>
        <w:rPr>
          <w:rFonts w:ascii="StobiSerif Regular" w:hAnsi="StobiSerif Regular"/>
          <w:lang w:val="sq-AL"/>
        </w:rPr>
      </w:pPr>
      <w:r w:rsidRPr="00F51F12">
        <w:rPr>
          <w:rFonts w:ascii="StobiSerif Regular" w:hAnsi="StobiSerif Regular"/>
          <w:lang w:val="sq-AL"/>
        </w:rPr>
        <w:t xml:space="preserve">Agjencia, si organ i shkallës së dytë në procedurë, i përcjell elektronikisht ankesat e pranuara nga kërkuesit e pakënaqur te </w:t>
      </w:r>
      <w:r w:rsidR="009A103A">
        <w:rPr>
          <w:rFonts w:ascii="StobiSerif Regular" w:hAnsi="StobiSerif Regular"/>
          <w:lang w:val="sq-AL"/>
        </w:rPr>
        <w:t>poseduesit</w:t>
      </w:r>
      <w:r w:rsidR="009A103A" w:rsidRPr="00F51F12">
        <w:rPr>
          <w:rFonts w:ascii="StobiSerif Regular" w:hAnsi="StobiSerif Regular"/>
          <w:lang w:val="sq-AL"/>
        </w:rPr>
        <w:t xml:space="preserve"> </w:t>
      </w:r>
      <w:r w:rsidRPr="00F51F12">
        <w:rPr>
          <w:rFonts w:ascii="StobiSerif Regular" w:hAnsi="StobiSerif Regular"/>
          <w:lang w:val="sq-AL"/>
        </w:rPr>
        <w:t>e informacionit për komente, me një kërkesë që ata t'u përgjigjen ankesave brenda shtatë (7) ditëve dhe të paraqesin një përgjigje ndaj tyre në Agjenci, si dhe të bashkëngjitin të gjitha dokumentet përkatëse, në mënyrë që Agjencia të veprojë menjëherë dhe të marrë një vendim të përshtatshëm brenda afatit të përcaktuar me ligj prej 15 ditësh.</w:t>
      </w:r>
      <w:r w:rsidR="00890020" w:rsidRPr="006E1BC2">
        <w:rPr>
          <w:rFonts w:ascii="StobiSerif Regular" w:hAnsi="StobiSerif Regular"/>
          <w:lang w:val="sq-AL"/>
        </w:rPr>
        <w:t xml:space="preserve"> </w:t>
      </w:r>
    </w:p>
    <w:p w14:paraId="7C356988" w14:textId="072885CA" w:rsidR="00A938D6" w:rsidRPr="00A938D6" w:rsidRDefault="00A938D6" w:rsidP="00A938D6">
      <w:pPr>
        <w:ind w:firstLine="720"/>
        <w:jc w:val="both"/>
        <w:rPr>
          <w:rFonts w:ascii="StobiSerif Regular" w:hAnsi="StobiSerif Regular"/>
          <w:lang w:val="sq-AL"/>
        </w:rPr>
      </w:pPr>
      <w:r w:rsidRPr="00A938D6">
        <w:rPr>
          <w:rFonts w:ascii="StobiSerif Regular" w:hAnsi="StobiSerif Regular"/>
          <w:lang w:val="sq-AL"/>
        </w:rPr>
        <w:t>Më së shpeshti, kur vepron në përputhje me dispozitat e LQLIKP dhe Ligjit për Procedurën e Përgjithshme Administrative, Agjencia fillimisht u dërgon poseduesve të informacionit, të cilët nuk kanë vepruar sipas kërke</w:t>
      </w:r>
      <w:r w:rsidR="00347627">
        <w:rPr>
          <w:rFonts w:ascii="StobiSerif Regular" w:hAnsi="StobiSerif Regular"/>
          <w:lang w:val="sq-AL"/>
        </w:rPr>
        <w:t>save për qasje në informacione me karakter publik</w:t>
      </w:r>
      <w:r w:rsidRPr="00A938D6">
        <w:rPr>
          <w:rFonts w:ascii="StobiSerif Regular" w:hAnsi="StobiSerif Regular"/>
          <w:lang w:val="sq-AL"/>
        </w:rPr>
        <w:t>, vendime që i urdhërojnë ata të veprojnë në përputhje me LQLIKP brenda 15 ditëve nga marrja e vendimit. E njëjta gjë është edhe me detyrimin për të njoftuar Agjencinë për veprimet e tyre brenda afatit të caktuar ligjor.</w:t>
      </w:r>
    </w:p>
    <w:p w14:paraId="281E905A" w14:textId="77777777" w:rsidR="00A938D6" w:rsidRPr="00A938D6" w:rsidRDefault="00A938D6" w:rsidP="00A938D6">
      <w:pPr>
        <w:ind w:firstLine="720"/>
        <w:jc w:val="both"/>
        <w:rPr>
          <w:rFonts w:ascii="StobiSerif Regular" w:hAnsi="StobiSerif Regular"/>
          <w:lang w:val="sq-AL"/>
        </w:rPr>
      </w:pPr>
      <w:r w:rsidRPr="00A938D6">
        <w:rPr>
          <w:rFonts w:ascii="StobiSerif Regular" w:hAnsi="StobiSerif Regular"/>
          <w:lang w:val="sq-AL"/>
        </w:rPr>
        <w:t>Në anën tjetër, atyre poseduesve të informacionit që kanë tentuar të veprojnë, por nuk e kanë vepruar në përputhje me dispozitat e ligjit, gjegjësisht janë përgjigjur në mënyrën e tyre, por nuk kanë miratuar akt administrativ (vendim) me përgjigje të bashkangjitur ndaj kërkesave, Agjencia u jep vendime që ata të veprojnë sërish, duke treguar se si të veprojnë të njëjtën gjë.</w:t>
      </w:r>
    </w:p>
    <w:p w14:paraId="42E696AC" w14:textId="37948F9B" w:rsidR="00890020" w:rsidRPr="006E1BC2" w:rsidRDefault="00A938D6" w:rsidP="00A938D6">
      <w:pPr>
        <w:ind w:firstLine="720"/>
        <w:jc w:val="both"/>
        <w:rPr>
          <w:rFonts w:ascii="StobiSerif Regular" w:hAnsi="StobiSerif Regular"/>
          <w:lang w:val="sq-AL"/>
        </w:rPr>
      </w:pPr>
      <w:r w:rsidRPr="00A938D6">
        <w:rPr>
          <w:rFonts w:ascii="StobiSerif Regular" w:hAnsi="StobiSerif Regular"/>
          <w:lang w:val="sq-AL"/>
        </w:rPr>
        <w:t>Në rast se vendimet fillestare të përmendura të Agjencisë nuk tregojnë rezultat në drejtim të realizimit të qëllimit të LQLIKP- publicitet dhe hapje në punën e poseduesve të informacionit dhe dhënies së përgjigjes së duhur ndaj kërkuesve të informacionit, Agjencia, duke vepruar sipas ankesave të parashtruara sërish, përgatit dhe u jep poseduesve të informacionit vendime meritore, me të cilat shumica e tyre kërkon informacionin e kërkuar.</w:t>
      </w:r>
      <w:r w:rsidR="00890020" w:rsidRPr="006E1BC2">
        <w:rPr>
          <w:rFonts w:ascii="StobiSerif Regular" w:hAnsi="StobiSerif Regular"/>
          <w:lang w:val="sq-AL"/>
        </w:rPr>
        <w:t xml:space="preserve"> </w:t>
      </w:r>
    </w:p>
    <w:p w14:paraId="6641988A" w14:textId="5A4D3688" w:rsidR="00A938D6" w:rsidRPr="00A938D6" w:rsidRDefault="00A938D6" w:rsidP="00A938D6">
      <w:pPr>
        <w:ind w:firstLine="720"/>
        <w:jc w:val="both"/>
        <w:rPr>
          <w:rFonts w:ascii="StobiSerif Regular" w:hAnsi="StobiSerif Regular"/>
          <w:lang w:val="sq-AL"/>
        </w:rPr>
      </w:pPr>
      <w:r>
        <w:rPr>
          <w:rFonts w:ascii="StobiSerif Regular" w:hAnsi="StobiSerif Regular"/>
          <w:lang w:val="sq-AL"/>
        </w:rPr>
        <w:t>Në vijim, Agjencia J</w:t>
      </w:r>
      <w:r w:rsidRPr="00A938D6">
        <w:rPr>
          <w:rFonts w:ascii="StobiSerif Regular" w:hAnsi="StobiSerif Regular"/>
          <w:lang w:val="sq-AL"/>
        </w:rPr>
        <w:t xml:space="preserve">u </w:t>
      </w:r>
      <w:r>
        <w:rPr>
          <w:rFonts w:ascii="StobiSerif Regular" w:hAnsi="StobiSerif Regular"/>
          <w:lang w:val="sq-AL"/>
        </w:rPr>
        <w:t>dorëzon</w:t>
      </w:r>
      <w:r w:rsidRPr="00A938D6">
        <w:rPr>
          <w:rFonts w:ascii="StobiSerif Regular" w:hAnsi="StobiSerif Regular"/>
          <w:lang w:val="sq-AL"/>
        </w:rPr>
        <w:t xml:space="preserve"> të dhëna mbi veprimet e saj gjatë vitit 2025:</w:t>
      </w:r>
    </w:p>
    <w:p w14:paraId="12B49C02" w14:textId="77777777" w:rsidR="00A938D6" w:rsidRPr="00A938D6" w:rsidRDefault="00A938D6" w:rsidP="00A938D6">
      <w:pPr>
        <w:ind w:firstLine="720"/>
        <w:jc w:val="both"/>
        <w:rPr>
          <w:rFonts w:ascii="StobiSerif Regular" w:hAnsi="StobiSerif Regular"/>
          <w:lang w:val="sq-AL"/>
        </w:rPr>
      </w:pPr>
      <w:r w:rsidRPr="00A938D6">
        <w:rPr>
          <w:rFonts w:ascii="StobiSerif Regular" w:hAnsi="StobiSerif Regular"/>
          <w:lang w:val="sq-AL"/>
        </w:rPr>
        <w:t>Në vitin raportues 2025, Agjencia mori gjithsej 626 ankesa. Krahasuar me vitin e kaluar, për fat të keq, numri i ankesave të paraqitura është pothuajse dyfishuar.</w:t>
      </w:r>
    </w:p>
    <w:p w14:paraId="35D1A59C" w14:textId="77777777" w:rsidR="00A938D6" w:rsidRPr="00A938D6" w:rsidRDefault="00A938D6" w:rsidP="00A938D6">
      <w:pPr>
        <w:ind w:firstLine="720"/>
        <w:jc w:val="both"/>
        <w:rPr>
          <w:rFonts w:ascii="StobiSerif Regular" w:hAnsi="StobiSerif Regular"/>
          <w:lang w:val="sq-AL"/>
        </w:rPr>
      </w:pPr>
      <w:r w:rsidRPr="00A938D6">
        <w:rPr>
          <w:rFonts w:ascii="StobiSerif Regular" w:hAnsi="StobiSerif Regular"/>
          <w:lang w:val="sq-AL"/>
        </w:rPr>
        <w:t>Ankesat e lartpërmendura janë paraqitur kryesisht nga individë - 344 ankesa, të ndjekura nga shoqatat e qytetarëve dhe fondacionet me 194 dhe subjekte të tjera juridike me 51 ankesa. Numri i ankesave të paraqitura nga gazetarët dhe shoqatat e gazetarëve gjithashtu nuk është i vogël - 34.</w:t>
      </w:r>
    </w:p>
    <w:p w14:paraId="780479DA" w14:textId="33F00954" w:rsidR="00767D6A" w:rsidRDefault="00A938D6" w:rsidP="00A938D6">
      <w:pPr>
        <w:ind w:firstLine="720"/>
        <w:jc w:val="both"/>
        <w:rPr>
          <w:rFonts w:ascii="StobiSerif Regular" w:hAnsi="StobiSerif Regular"/>
          <w:lang w:val="sq-AL"/>
        </w:rPr>
      </w:pPr>
      <w:r w:rsidRPr="00A938D6">
        <w:rPr>
          <w:rFonts w:ascii="StobiSerif Regular" w:hAnsi="StobiSerif Regular"/>
          <w:lang w:val="sq-AL"/>
        </w:rPr>
        <w:lastRenderedPageBreak/>
        <w:t xml:space="preserve">Në situatën specifike, numri i ankesave të paraqitura për shkak të heshtjes së administratës është shqetësues - gjithsej 438 ankesa, ndërsa vetëm 184 prej tyre u paraqitën kundër ndonjë reagimi fillestar të </w:t>
      </w:r>
      <w:r w:rsidR="009A103A">
        <w:rPr>
          <w:rFonts w:ascii="StobiSerif Regular" w:hAnsi="StobiSerif Regular"/>
          <w:lang w:val="sq-AL"/>
        </w:rPr>
        <w:t xml:space="preserve">poseduesit </w:t>
      </w:r>
      <w:r w:rsidRPr="00A938D6">
        <w:rPr>
          <w:rFonts w:ascii="StobiSerif Regular" w:hAnsi="StobiSerif Regular"/>
          <w:lang w:val="sq-AL"/>
        </w:rPr>
        <w:t xml:space="preserve">si autoritet i shkallës së parë në procedurën për kërkesat, pavarësisht nëse ai veproi në përputhje me ligjin dhe lëshoi ​​një vendim, apo u dha </w:t>
      </w:r>
      <w:r w:rsidR="00347627">
        <w:rPr>
          <w:rFonts w:ascii="StobiSerif Regular" w:hAnsi="StobiSerif Regular"/>
          <w:lang w:val="sq-AL"/>
        </w:rPr>
        <w:t xml:space="preserve">kërkuesve </w:t>
      </w:r>
      <w:r w:rsidRPr="00A938D6">
        <w:rPr>
          <w:rFonts w:ascii="StobiSerif Regular" w:hAnsi="StobiSerif Regular"/>
          <w:lang w:val="sq-AL"/>
        </w:rPr>
        <w:t>ndonjë përgjigje për kërkesën e paraqitur.</w:t>
      </w:r>
    </w:p>
    <w:p w14:paraId="0D406EC7" w14:textId="01E53CD5" w:rsidR="00A938D6" w:rsidRDefault="00A938D6" w:rsidP="00A938D6">
      <w:pPr>
        <w:ind w:firstLine="720"/>
        <w:jc w:val="both"/>
        <w:rPr>
          <w:rFonts w:ascii="StobiSerif Regular" w:hAnsi="StobiSerif Regular"/>
          <w:lang w:val="sq-AL"/>
        </w:rPr>
      </w:pPr>
    </w:p>
    <w:p w14:paraId="525B6EE6" w14:textId="13159589" w:rsidR="00A938D6" w:rsidRDefault="00A938D6" w:rsidP="00A938D6">
      <w:pPr>
        <w:ind w:firstLine="720"/>
        <w:jc w:val="both"/>
        <w:rPr>
          <w:rFonts w:ascii="StobiSerif Regular" w:hAnsi="StobiSerif Regular"/>
          <w:lang w:val="sq-AL"/>
        </w:rPr>
      </w:pPr>
    </w:p>
    <w:p w14:paraId="3E166C5B" w14:textId="77777777" w:rsidR="00A938D6" w:rsidRPr="006E1BC2" w:rsidRDefault="00A938D6" w:rsidP="00A938D6">
      <w:pPr>
        <w:ind w:firstLine="720"/>
        <w:jc w:val="both"/>
        <w:rPr>
          <w:rFonts w:ascii="StobiSerif Regular" w:hAnsi="StobiSerif Regular"/>
          <w:lang w:val="sq-AL"/>
        </w:rPr>
      </w:pPr>
    </w:p>
    <w:p w14:paraId="3B4F8EAF" w14:textId="19C30991" w:rsidR="00890020" w:rsidRPr="006E1BC2" w:rsidRDefault="00767D6A" w:rsidP="00FD4262">
      <w:pPr>
        <w:jc w:val="both"/>
        <w:rPr>
          <w:rFonts w:ascii="StobiSerif Regular" w:hAnsi="StobiSerif Regular"/>
          <w:b/>
          <w:bCs/>
          <w:sz w:val="24"/>
          <w:szCs w:val="24"/>
          <w:lang w:val="sq-AL"/>
        </w:rPr>
      </w:pPr>
      <w:r w:rsidRPr="006E1BC2">
        <w:rPr>
          <w:rFonts w:ascii="StobiSerif Regular" w:hAnsi="StobiSerif Regular"/>
          <w:b/>
          <w:bCs/>
          <w:sz w:val="24"/>
          <w:szCs w:val="24"/>
          <w:lang w:val="sq-AL"/>
        </w:rPr>
        <w:t>4.</w:t>
      </w:r>
      <w:r w:rsidR="00890020" w:rsidRPr="006E1BC2">
        <w:rPr>
          <w:rFonts w:ascii="StobiSerif Regular" w:hAnsi="StobiSerif Regular"/>
          <w:b/>
          <w:bCs/>
          <w:sz w:val="24"/>
          <w:szCs w:val="24"/>
          <w:lang w:val="sq-AL"/>
        </w:rPr>
        <w:t xml:space="preserve">2. </w:t>
      </w:r>
      <w:r w:rsidR="00A938D6">
        <w:rPr>
          <w:rFonts w:ascii="StobiSerif Regular" w:hAnsi="StobiSerif Regular"/>
          <w:b/>
          <w:bCs/>
          <w:sz w:val="24"/>
          <w:szCs w:val="24"/>
          <w:lang w:val="sq-AL"/>
        </w:rPr>
        <w:t>LËNDË TË ZGJIDHURA DHE STRUKTURA E TYRE</w:t>
      </w:r>
    </w:p>
    <w:p w14:paraId="227BAA95" w14:textId="77777777" w:rsidR="00CE0ACA" w:rsidRPr="00CE0ACA" w:rsidRDefault="00CE0ACA" w:rsidP="00CE0ACA">
      <w:pPr>
        <w:ind w:firstLine="720"/>
        <w:jc w:val="both"/>
        <w:rPr>
          <w:rFonts w:ascii="StobiSerif Regular" w:hAnsi="StobiSerif Regular"/>
          <w:lang w:val="sq-AL"/>
        </w:rPr>
      </w:pPr>
      <w:r w:rsidRPr="00CE0ACA">
        <w:rPr>
          <w:rFonts w:ascii="StobiSerif Regular" w:hAnsi="StobiSerif Regular"/>
          <w:lang w:val="sq-AL"/>
        </w:rPr>
        <w:t>Agjencia veproi në të gjitha 626 rastet e paraqitura gjatë vitit 2025, duke marrë vendimet e veta mbi to.</w:t>
      </w:r>
    </w:p>
    <w:p w14:paraId="64C07495" w14:textId="59AF62CD" w:rsidR="00CE0ACA" w:rsidRPr="00CE0ACA" w:rsidRDefault="00CE0ACA" w:rsidP="00CE0ACA">
      <w:pPr>
        <w:ind w:firstLine="720"/>
        <w:jc w:val="both"/>
        <w:rPr>
          <w:rFonts w:ascii="StobiSerif Regular" w:hAnsi="StobiSerif Regular"/>
          <w:lang w:val="sq-AL"/>
        </w:rPr>
      </w:pPr>
      <w:r w:rsidRPr="00CE0ACA">
        <w:rPr>
          <w:rFonts w:ascii="StobiSerif Regular" w:hAnsi="StobiSerif Regular"/>
          <w:lang w:val="sq-AL"/>
        </w:rPr>
        <w:t xml:space="preserve">Përkatësisht, duke vendosur mbi ankesat e pranuara në periudhën raportuese, Agjencia mori gjithsej 789 vendime. Nga numri i deklaruar, 107 përfaqësojnë vendime meritore të Agjencisë, të marra për shkak të dështimit të </w:t>
      </w:r>
      <w:r w:rsidR="009A103A">
        <w:rPr>
          <w:rFonts w:ascii="StobiSerif Regular" w:hAnsi="StobiSerif Regular"/>
          <w:lang w:val="sq-AL"/>
        </w:rPr>
        <w:t xml:space="preserve">poseduesve </w:t>
      </w:r>
      <w:r w:rsidRPr="00CE0ACA">
        <w:rPr>
          <w:rFonts w:ascii="StobiSerif Regular" w:hAnsi="StobiSerif Regular"/>
          <w:lang w:val="sq-AL"/>
        </w:rPr>
        <w:t xml:space="preserve">për të vepruar sipas vendimeve fillestare përfundimtare, pra mbi ankesat e dyta ose të treta nga </w:t>
      </w:r>
      <w:r w:rsidR="00347627">
        <w:rPr>
          <w:rFonts w:ascii="StobiSerif Regular" w:hAnsi="StobiSerif Regular"/>
          <w:lang w:val="sq-AL"/>
        </w:rPr>
        <w:t>kërkuesit</w:t>
      </w:r>
      <w:r w:rsidRPr="00CE0ACA">
        <w:rPr>
          <w:rFonts w:ascii="StobiSerif Regular" w:hAnsi="StobiSerif Regular"/>
          <w:lang w:val="sq-AL"/>
        </w:rPr>
        <w:t xml:space="preserve">, të cilët shprehën pakënaqësi me dështimin/veprimin e </w:t>
      </w:r>
      <w:r w:rsidR="009A103A">
        <w:rPr>
          <w:rFonts w:ascii="StobiSerif Regular" w:hAnsi="StobiSerif Regular"/>
          <w:lang w:val="sq-AL"/>
        </w:rPr>
        <w:t xml:space="preserve">poseduesve </w:t>
      </w:r>
      <w:r w:rsidRPr="00CE0ACA">
        <w:rPr>
          <w:rFonts w:ascii="StobiSerif Regular" w:hAnsi="StobiSerif Regular"/>
          <w:lang w:val="sq-AL"/>
        </w:rPr>
        <w:t>të informacionit mbi vendimet përfundimtare të marra nga Agjencia, me të cilat ata ishin të detyruar të jepnin informacionin e kërkuar.</w:t>
      </w:r>
    </w:p>
    <w:p w14:paraId="71237230" w14:textId="6EA32723" w:rsidR="00CE0ACA" w:rsidRPr="00CE0ACA" w:rsidRDefault="00CE0ACA" w:rsidP="00CE0ACA">
      <w:pPr>
        <w:ind w:firstLine="720"/>
        <w:jc w:val="both"/>
        <w:rPr>
          <w:rFonts w:ascii="StobiSerif Regular" w:hAnsi="StobiSerif Regular"/>
          <w:lang w:val="sq-AL"/>
        </w:rPr>
      </w:pPr>
      <w:r w:rsidRPr="00CE0ACA">
        <w:rPr>
          <w:rFonts w:ascii="StobiSerif Regular" w:hAnsi="StobiSerif Regular"/>
          <w:lang w:val="sq-AL"/>
        </w:rPr>
        <w:t xml:space="preserve">Për shpjegime të mëtejshme, shifrat e paraqitura përfaqësojnë një sërë vendimesh që rezultojnë nga veprimet e Agjencisë në përputhje me dispozitat e LQLIKP dhe Ligjit për Procedurën e Përgjithshme Administrative, sipas të cilave, përveç vendimeve fillestare që urdhëronin autoritetet e shkallës së parë të vepronin në përputhje me LQLIKP, ose u kthyen për reagimin e tyre. Megjithatë, për shkak të dështimit për të vepruar sipas vendimit përfundimtar të Agjencisë, dhe pasi u paraqitën ankesa të reja kundër </w:t>
      </w:r>
      <w:r w:rsidR="009A103A">
        <w:rPr>
          <w:rFonts w:ascii="StobiSerif Regular" w:hAnsi="StobiSerif Regular"/>
          <w:lang w:val="sq-AL"/>
        </w:rPr>
        <w:t xml:space="preserve">poseduesve </w:t>
      </w:r>
      <w:r w:rsidRPr="00CE0ACA">
        <w:rPr>
          <w:rFonts w:ascii="StobiSerif Regular" w:hAnsi="StobiSerif Regular"/>
          <w:lang w:val="sq-AL"/>
        </w:rPr>
        <w:t>të tillë të informacionit, u lëshuan edhe vendime meritore.</w:t>
      </w:r>
    </w:p>
    <w:p w14:paraId="7CC5CB15" w14:textId="5A145C04" w:rsidR="00CE0ACA" w:rsidRPr="00CE0ACA" w:rsidRDefault="009A103A" w:rsidP="00CE0ACA">
      <w:pPr>
        <w:ind w:firstLine="720"/>
        <w:jc w:val="both"/>
        <w:rPr>
          <w:rFonts w:ascii="StobiSerif Regular" w:hAnsi="StobiSerif Regular"/>
          <w:lang w:val="sq-AL"/>
        </w:rPr>
      </w:pPr>
      <w:r>
        <w:rPr>
          <w:rFonts w:ascii="StobiSerif Regular" w:hAnsi="StobiSerif Regular"/>
          <w:lang w:val="sq-AL"/>
        </w:rPr>
        <w:t>Poseduesit</w:t>
      </w:r>
      <w:r w:rsidR="00CE0ACA" w:rsidRPr="00CE0ACA">
        <w:rPr>
          <w:rFonts w:ascii="StobiSerif Regular" w:hAnsi="StobiSerif Regular"/>
          <w:lang w:val="sq-AL"/>
        </w:rPr>
        <w:t xml:space="preserve"> e informacionit, si autoritete të shkallës së parë, më së shpeshti vepruan sipas vendimit meritor të lëshuar nga Agjencia. </w:t>
      </w:r>
      <w:r>
        <w:rPr>
          <w:rFonts w:ascii="StobiSerif Regular" w:hAnsi="StobiSerif Regular"/>
          <w:lang w:val="sq-AL"/>
        </w:rPr>
        <w:t>Poseduesit</w:t>
      </w:r>
      <w:r w:rsidR="00CE0ACA" w:rsidRPr="00CE0ACA">
        <w:rPr>
          <w:rFonts w:ascii="StobiSerif Regular" w:hAnsi="StobiSerif Regular"/>
          <w:lang w:val="sq-AL"/>
        </w:rPr>
        <w:t xml:space="preserve"> që nuk vepruan sipas vendimeve të Agjencisë kërkuan mbrojtje ligjore para Gjykatës Administrative, duke ngritur padi duke kërkuar anulimin e vendimeve të Agjencisë. Megjithatë, vendimet e Gjykatës Administrative treguan se ato pothuajse tërësisht përputhen me ato të lëshuara nga Agjencia.</w:t>
      </w:r>
    </w:p>
    <w:p w14:paraId="2F8A95F3" w14:textId="16308BC7" w:rsidR="00890020" w:rsidRPr="006E1BC2" w:rsidRDefault="00CE0ACA" w:rsidP="00CE0ACA">
      <w:pPr>
        <w:ind w:firstLine="720"/>
        <w:jc w:val="both"/>
        <w:rPr>
          <w:rFonts w:ascii="StobiSerif Regular" w:hAnsi="StobiSerif Regular"/>
          <w:lang w:val="sq-AL"/>
        </w:rPr>
      </w:pPr>
      <w:r w:rsidRPr="00CE0ACA">
        <w:rPr>
          <w:rFonts w:ascii="StobiSerif Regular" w:hAnsi="StobiSerif Regular"/>
          <w:lang w:val="sq-AL"/>
        </w:rPr>
        <w:lastRenderedPageBreak/>
        <w:t xml:space="preserve">Nga ana tjetër, duke ushtruar një tjetër fuqi ligjore të saj, Agjencia nisi procedura kundërvajtëse kundër zyrtarëve që nuk vepruan sipas vendimeve të saj, qoftë me iniciativën e </w:t>
      </w:r>
      <w:r w:rsidR="00347627">
        <w:rPr>
          <w:rFonts w:ascii="StobiSerif Regular" w:hAnsi="StobiSerif Regular"/>
          <w:lang w:val="sq-AL"/>
        </w:rPr>
        <w:t>kërkuesve</w:t>
      </w:r>
      <w:r w:rsidRPr="00CE0ACA">
        <w:rPr>
          <w:rFonts w:ascii="StobiSerif Regular" w:hAnsi="StobiSerif Regular"/>
          <w:lang w:val="sq-AL"/>
        </w:rPr>
        <w:t xml:space="preserve"> ose sipas detyrës zyrtare.</w:t>
      </w:r>
      <w:r w:rsidR="00890020" w:rsidRPr="006E1BC2">
        <w:rPr>
          <w:rFonts w:ascii="StobiSerif Regular" w:hAnsi="StobiSerif Regular"/>
          <w:lang w:val="sq-AL"/>
        </w:rPr>
        <w:t xml:space="preserve"> </w:t>
      </w:r>
    </w:p>
    <w:p w14:paraId="05DDD92C" w14:textId="77777777" w:rsidR="00CE0ACA" w:rsidRPr="00CE0ACA" w:rsidRDefault="00CE0ACA" w:rsidP="00CE0ACA">
      <w:pPr>
        <w:spacing w:after="0"/>
        <w:ind w:firstLine="720"/>
        <w:jc w:val="both"/>
        <w:rPr>
          <w:rFonts w:ascii="StobiSerif Regular" w:hAnsi="StobiSerif Regular"/>
          <w:lang w:val="sq-AL"/>
        </w:rPr>
      </w:pPr>
      <w:r w:rsidRPr="00CE0ACA">
        <w:rPr>
          <w:rFonts w:ascii="StobiSerif Regular" w:hAnsi="StobiSerif Regular"/>
          <w:lang w:val="sq-AL"/>
        </w:rPr>
        <w:t>Puna e Agjencisë në kryerjen e procedurave administrative gjatë vitit 2025 tregohet statistikisht përmes parametrave të mëposhtëm:</w:t>
      </w:r>
    </w:p>
    <w:p w14:paraId="2AE12AE0" w14:textId="1239D7D1"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xml:space="preserve">- 264 vendime me të cilat Ankesa është pranuar dhe </w:t>
      </w:r>
      <w:r w:rsidR="009A103A">
        <w:rPr>
          <w:rFonts w:ascii="StobiSerif Regular" w:hAnsi="StobiSerif Regular"/>
          <w:lang w:val="sq-AL"/>
        </w:rPr>
        <w:t xml:space="preserve">poseduesi </w:t>
      </w:r>
      <w:r w:rsidRPr="00CE0ACA">
        <w:rPr>
          <w:rFonts w:ascii="StobiSerif Regular" w:hAnsi="StobiSerif Regular"/>
          <w:lang w:val="sq-AL"/>
        </w:rPr>
        <w:t>i informacionit është urdhëruar të veprojë sipas kërkesës së kërkuesit në përputhje me LQLIKP,</w:t>
      </w:r>
    </w:p>
    <w:p w14:paraId="1B36AE91" w14:textId="707E1FB0"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xml:space="preserve">- 107 vendime me të cilat Ankesa është pranuar dhe </w:t>
      </w:r>
      <w:r w:rsidR="009A103A">
        <w:rPr>
          <w:rFonts w:ascii="StobiSerif Regular" w:hAnsi="StobiSerif Regular"/>
          <w:lang w:val="sq-AL"/>
        </w:rPr>
        <w:t xml:space="preserve">poseduesi </w:t>
      </w:r>
      <w:r w:rsidRPr="00CE0ACA">
        <w:rPr>
          <w:rFonts w:ascii="StobiSerif Regular" w:hAnsi="StobiSerif Regular"/>
          <w:lang w:val="sq-AL"/>
        </w:rPr>
        <w:t>është urdhëruar të japë informacionin e kërkuar,</w:t>
      </w:r>
    </w:p>
    <w:p w14:paraId="1BD3A654"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- 83 vendime me të cilat Ankesa është refuzuar si e pabazuar,</w:t>
      </w:r>
    </w:p>
    <w:p w14:paraId="21A09A17"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- 67 vendime me të cilat Ankesa është refuzuar si e paafatshme ose e papranueshme,</w:t>
      </w:r>
    </w:p>
    <w:p w14:paraId="29443953"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- 156 vendime me të cilat Ankesa është pranuar dhe çështja është kthyer për rigjykim para organit të shkallës së parë, dhe</w:t>
      </w:r>
    </w:p>
    <w:p w14:paraId="29A924B3" w14:textId="18C75903" w:rsidR="00890020" w:rsidRDefault="00CE0ACA" w:rsidP="00CE0ACA">
      <w:pPr>
        <w:spacing w:after="0"/>
        <w:jc w:val="both"/>
        <w:rPr>
          <w:rFonts w:ascii="StobiSerif Regular" w:hAnsi="StobiSerif Regular"/>
          <w:lang w:val="sq-AL"/>
        </w:rPr>
      </w:pPr>
      <w:r w:rsidRPr="00CE0ACA">
        <w:rPr>
          <w:rFonts w:ascii="StobiSerif Regular" w:hAnsi="StobiSerif Regular"/>
          <w:lang w:val="sq-AL"/>
        </w:rPr>
        <w:t xml:space="preserve">- 112 vendime me të cilat procedura pas një Ankese është ndërprerë për shkak të tërheqjes së saj nga kërkuesi, pra për shkak të një përgjigjeje të marrë nga </w:t>
      </w:r>
      <w:r w:rsidR="009A103A">
        <w:rPr>
          <w:rFonts w:ascii="StobiSerif Regular" w:hAnsi="StobiSerif Regular"/>
          <w:lang w:val="sq-AL"/>
        </w:rPr>
        <w:t xml:space="preserve">poseduesi </w:t>
      </w:r>
      <w:r w:rsidRPr="00CE0ACA">
        <w:rPr>
          <w:rFonts w:ascii="StobiSerif Regular" w:hAnsi="StobiSerif Regular"/>
          <w:lang w:val="sq-AL"/>
        </w:rPr>
        <w:t>gjatë procedurës së shkallës së dytë.</w:t>
      </w:r>
    </w:p>
    <w:p w14:paraId="32AE84DC" w14:textId="77777777" w:rsidR="00442A3B" w:rsidRPr="006E1BC2" w:rsidRDefault="00442A3B" w:rsidP="00CE0ACA">
      <w:pPr>
        <w:spacing w:after="0"/>
        <w:jc w:val="both"/>
        <w:rPr>
          <w:rFonts w:ascii="StobiSerif Regular" w:hAnsi="StobiSerif Regular"/>
          <w:lang w:val="sq-AL"/>
        </w:rPr>
      </w:pPr>
    </w:p>
    <w:p w14:paraId="58F1A212" w14:textId="167BA562" w:rsidR="00890020" w:rsidRPr="006E1BC2" w:rsidRDefault="008E07C0" w:rsidP="008E07C0">
      <w:pPr>
        <w:spacing w:after="0"/>
        <w:jc w:val="center"/>
        <w:rPr>
          <w:rFonts w:ascii="StobiSerif Regular" w:hAnsi="StobiSerif Regular"/>
          <w:lang w:val="sq-AL"/>
        </w:rPr>
      </w:pPr>
      <w:r w:rsidRPr="006E1BC2">
        <w:rPr>
          <w:rFonts w:ascii="StobiSerif Regular" w:hAnsi="StobiSerif Regular"/>
          <w:noProof/>
          <w:lang w:val="sq-AL" w:eastAsia="sq-AL"/>
        </w:rPr>
        <w:lastRenderedPageBreak/>
        <w:drawing>
          <wp:inline distT="0" distB="0" distL="0" distR="0" wp14:anchorId="20845188" wp14:editId="7C6B910B">
            <wp:extent cx="5023262" cy="4352306"/>
            <wp:effectExtent l="0" t="0" r="6350" b="10160"/>
            <wp:docPr id="1573466071" name="Chart 1">
              <a:extLst xmlns:a="http://schemas.openxmlformats.org/drawingml/2006/main">
                <a:ext uri="{FF2B5EF4-FFF2-40B4-BE49-F238E27FC236}">
                  <a16:creationId xmlns:a16="http://schemas.microsoft.com/office/drawing/2014/main" id="{00000000-0008-0000-0100-0000289EF6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F4470C" w14:textId="7FB4EBE7" w:rsidR="00C277F3" w:rsidRPr="006E1BC2" w:rsidRDefault="00CE0ACA" w:rsidP="00914C40">
      <w:pPr>
        <w:jc w:val="center"/>
        <w:rPr>
          <w:rFonts w:ascii="StobiSerif Regular" w:hAnsi="StobiSerif Regular"/>
          <w:lang w:val="sq-AL"/>
        </w:rPr>
      </w:pPr>
      <w:r>
        <w:rPr>
          <w:rFonts w:ascii="StobiSerif Regular" w:hAnsi="StobiSerif Regular"/>
          <w:lang w:val="sq-AL"/>
        </w:rPr>
        <w:t>Grafikoni</w:t>
      </w:r>
      <w:r w:rsidR="00890020" w:rsidRPr="006E1BC2">
        <w:rPr>
          <w:rFonts w:ascii="StobiSerif Regular" w:hAnsi="StobiSerif Regular"/>
          <w:lang w:val="sq-AL"/>
        </w:rPr>
        <w:t xml:space="preserve"> 2: </w:t>
      </w:r>
      <w:r>
        <w:rPr>
          <w:rFonts w:ascii="StobiSerif Regular" w:hAnsi="StobiSerif Regular"/>
          <w:lang w:val="sq-AL"/>
        </w:rPr>
        <w:t>Lëndë të zgjidhura dhe struktura e tyre</w:t>
      </w:r>
    </w:p>
    <w:p w14:paraId="0508AC9A" w14:textId="10959F61" w:rsidR="00890020" w:rsidRPr="006E1BC2" w:rsidRDefault="00890020" w:rsidP="00FD4262">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4.3. </w:t>
      </w:r>
      <w:r w:rsidR="00CE0ACA">
        <w:rPr>
          <w:rFonts w:ascii="StobiSerif Regular" w:hAnsi="StobiSerif Regular"/>
          <w:b/>
          <w:bCs/>
          <w:sz w:val="24"/>
          <w:szCs w:val="24"/>
          <w:lang w:val="sq-AL"/>
        </w:rPr>
        <w:t>ANKESA TË DORËZUARA KUNDËR POSEDUESVE TË INFORMACIONEVE</w:t>
      </w:r>
    </w:p>
    <w:p w14:paraId="05C5AD5C"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Analiza e ankesave të paraqitura tregon se ato më shpesh paraqiten kundër:</w:t>
      </w:r>
    </w:p>
    <w:p w14:paraId="0B984305"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- 280 institucioneve shtetërore në nivel qendror,</w:t>
      </w:r>
    </w:p>
    <w:p w14:paraId="6B4FCAD0"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- 228 komunave,</w:t>
      </w:r>
    </w:p>
    <w:p w14:paraId="6F249003"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- 35 ndërmarrjeve publike dhe institucioneve publike,</w:t>
      </w:r>
    </w:p>
    <w:p w14:paraId="68B5A611"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- 20 autoriteteve gjyqësore,</w:t>
      </w:r>
    </w:p>
    <w:p w14:paraId="1BB0D86F"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- 13 personave juridikë dhe fizikë që ushtrojnë autoritet publik,</w:t>
      </w:r>
    </w:p>
    <w:p w14:paraId="6A6BD045"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- 30 institucioneve arsimore</w:t>
      </w:r>
    </w:p>
    <w:p w14:paraId="4521DEE0" w14:textId="77777777" w:rsidR="00CE0ACA" w:rsidRPr="00CE0ACA" w:rsidRDefault="00CE0ACA" w:rsidP="00CE0ACA">
      <w:pPr>
        <w:spacing w:after="0"/>
        <w:jc w:val="both"/>
        <w:rPr>
          <w:rFonts w:ascii="StobiSerif Regular" w:hAnsi="StobiSerif Regular"/>
          <w:lang w:val="sq-AL"/>
        </w:rPr>
      </w:pPr>
      <w:r w:rsidRPr="00CE0ACA">
        <w:rPr>
          <w:rFonts w:ascii="StobiSerif Regular" w:hAnsi="StobiSerif Regular"/>
          <w:lang w:val="sq-AL"/>
        </w:rPr>
        <w:t>- 10 institucioneve shëndetësore dhe</w:t>
      </w:r>
    </w:p>
    <w:p w14:paraId="43A4E1C2" w14:textId="3F702239" w:rsidR="00890020" w:rsidRPr="006E1BC2" w:rsidRDefault="00CE0ACA" w:rsidP="00CE0ACA">
      <w:pPr>
        <w:spacing w:after="0"/>
        <w:jc w:val="both"/>
        <w:rPr>
          <w:rFonts w:ascii="StobiSerif Regular" w:hAnsi="StobiSerif Regular"/>
          <w:lang w:val="sq-AL"/>
        </w:rPr>
      </w:pPr>
      <w:r w:rsidRPr="00CE0ACA">
        <w:rPr>
          <w:rFonts w:ascii="StobiSerif Regular" w:hAnsi="StobiSerif Regular"/>
          <w:lang w:val="sq-AL"/>
        </w:rPr>
        <w:t>- 2 partive politike</w:t>
      </w:r>
    </w:p>
    <w:p w14:paraId="6BDA335D" w14:textId="77777777" w:rsidR="00C277F3" w:rsidRPr="006E1BC2" w:rsidRDefault="00C277F3" w:rsidP="00505774">
      <w:pPr>
        <w:spacing w:after="0"/>
        <w:jc w:val="both"/>
        <w:rPr>
          <w:rFonts w:ascii="StobiSerif Regular" w:hAnsi="StobiSerif Regular"/>
          <w:lang w:val="sq-AL"/>
        </w:rPr>
      </w:pPr>
    </w:p>
    <w:p w14:paraId="4EDC7F0F" w14:textId="66A2F616" w:rsidR="001313CD" w:rsidRPr="006E1BC2" w:rsidRDefault="00810538" w:rsidP="00810538">
      <w:pPr>
        <w:spacing w:after="0"/>
        <w:jc w:val="center"/>
        <w:rPr>
          <w:rFonts w:ascii="StobiSerif Regular" w:hAnsi="StobiSerif Regular"/>
          <w:lang w:val="sq-AL"/>
        </w:rPr>
      </w:pPr>
      <w:r w:rsidRPr="006E1BC2">
        <w:rPr>
          <w:rFonts w:ascii="StobiSerif Regular" w:hAnsi="StobiSerif Regular"/>
          <w:noProof/>
          <w:lang w:val="sq-AL" w:eastAsia="sq-AL"/>
        </w:rPr>
        <w:lastRenderedPageBreak/>
        <w:drawing>
          <wp:inline distT="0" distB="0" distL="0" distR="0" wp14:anchorId="14C78A34" wp14:editId="6D880BD0">
            <wp:extent cx="5579110" cy="3219450"/>
            <wp:effectExtent l="0" t="0" r="2540" b="0"/>
            <wp:docPr id="462475426" name="Chart 1">
              <a:extLst xmlns:a="http://schemas.openxmlformats.org/drawingml/2006/main">
                <a:ext uri="{FF2B5EF4-FFF2-40B4-BE49-F238E27FC236}">
                  <a16:creationId xmlns:a16="http://schemas.microsoft.com/office/drawing/2014/main" id="{00000000-0008-0000-0200-0000B876CF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1FD2ECC" w14:textId="77777777" w:rsidR="001313CD" w:rsidRPr="006E1BC2" w:rsidRDefault="001313CD" w:rsidP="00505774">
      <w:pPr>
        <w:spacing w:after="0"/>
        <w:jc w:val="both"/>
        <w:rPr>
          <w:rFonts w:ascii="StobiSerif Regular" w:hAnsi="StobiSerif Regular"/>
          <w:lang w:val="sq-AL"/>
        </w:rPr>
      </w:pPr>
    </w:p>
    <w:p w14:paraId="2775A4AC" w14:textId="5ACEFAB7" w:rsidR="00890020" w:rsidRPr="006E1BC2" w:rsidRDefault="00CE0ACA" w:rsidP="00810538">
      <w:pPr>
        <w:spacing w:after="0"/>
        <w:jc w:val="center"/>
        <w:rPr>
          <w:rFonts w:ascii="StobiSerif Regular" w:hAnsi="StobiSerif Regular"/>
          <w:lang w:val="sq-AL"/>
        </w:rPr>
      </w:pPr>
      <w:r>
        <w:rPr>
          <w:rFonts w:ascii="StobiSerif Regular" w:hAnsi="StobiSerif Regular"/>
          <w:lang w:val="sq-AL"/>
        </w:rPr>
        <w:t>Grafikoni</w:t>
      </w:r>
      <w:r w:rsidR="00890020" w:rsidRPr="006E1BC2">
        <w:rPr>
          <w:rFonts w:ascii="StobiSerif Regular" w:hAnsi="StobiSerif Regular"/>
          <w:lang w:val="sq-AL"/>
        </w:rPr>
        <w:t xml:space="preserve"> 3: </w:t>
      </w:r>
      <w:r>
        <w:rPr>
          <w:rFonts w:ascii="StobiSerif Regular" w:hAnsi="StobiSerif Regular"/>
          <w:lang w:val="sq-AL"/>
        </w:rPr>
        <w:t>Ankesa të dorëzuara kundër poseduesve të informacioneve</w:t>
      </w:r>
    </w:p>
    <w:p w14:paraId="133809F5" w14:textId="77777777" w:rsidR="00C277F3" w:rsidRPr="006E1BC2" w:rsidRDefault="00C277F3" w:rsidP="00FD4262">
      <w:pPr>
        <w:jc w:val="both"/>
        <w:rPr>
          <w:rFonts w:ascii="StobiSerif Regular" w:hAnsi="StobiSerif Regular"/>
          <w:lang w:val="sq-AL"/>
        </w:rPr>
      </w:pPr>
    </w:p>
    <w:p w14:paraId="6298A540" w14:textId="727E905C" w:rsidR="00890020" w:rsidRPr="006E1BC2" w:rsidRDefault="00890020" w:rsidP="00FD4262">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4.4. </w:t>
      </w:r>
      <w:r w:rsidR="002B2177">
        <w:rPr>
          <w:rFonts w:ascii="StobiSerif Regular" w:hAnsi="StobiSerif Regular"/>
          <w:b/>
          <w:bCs/>
          <w:sz w:val="24"/>
          <w:szCs w:val="24"/>
          <w:lang w:val="sq-AL"/>
        </w:rPr>
        <w:t>KARAKTERI I ANKESAVE TË DORËZUARA</w:t>
      </w:r>
    </w:p>
    <w:p w14:paraId="4726DD53" w14:textId="77777777" w:rsidR="002B2177" w:rsidRPr="002B2177" w:rsidRDefault="002B2177" w:rsidP="002B2177">
      <w:pPr>
        <w:jc w:val="both"/>
        <w:rPr>
          <w:rFonts w:ascii="StobiSerif Regular" w:hAnsi="StobiSerif Regular"/>
          <w:lang w:val="sq-AL"/>
        </w:rPr>
      </w:pPr>
      <w:r w:rsidRPr="002B2177">
        <w:rPr>
          <w:rFonts w:ascii="StobiSerif Regular" w:hAnsi="StobiSerif Regular"/>
          <w:lang w:val="sq-AL"/>
        </w:rPr>
        <w:t>Kërkuesit e informacionit i paraqitën ankesat e tyre për shkak të:</w:t>
      </w:r>
    </w:p>
    <w:p w14:paraId="3905A1E7" w14:textId="77777777" w:rsidR="002B2177" w:rsidRPr="002B2177" w:rsidRDefault="002B2177" w:rsidP="002B2177">
      <w:pPr>
        <w:jc w:val="both"/>
        <w:rPr>
          <w:rFonts w:ascii="StobiSerif Regular" w:hAnsi="StobiSerif Regular"/>
          <w:lang w:val="sq-AL"/>
        </w:rPr>
      </w:pPr>
      <w:r w:rsidRPr="002B2177">
        <w:rPr>
          <w:rFonts w:ascii="StobiSerif Regular" w:hAnsi="StobiSerif Regular"/>
          <w:lang w:val="sq-AL"/>
        </w:rPr>
        <w:t>- 438 për shkak të heshtjes së administratës (69.96%).</w:t>
      </w:r>
    </w:p>
    <w:p w14:paraId="2820F236" w14:textId="3450EBFE" w:rsidR="002B2177" w:rsidRPr="002B2177" w:rsidRDefault="002B2177" w:rsidP="002B2177">
      <w:pPr>
        <w:jc w:val="both"/>
        <w:rPr>
          <w:rFonts w:ascii="StobiSerif Regular" w:hAnsi="StobiSerif Regular"/>
          <w:lang w:val="sq-AL"/>
        </w:rPr>
      </w:pPr>
      <w:r w:rsidRPr="002B2177">
        <w:rPr>
          <w:rFonts w:ascii="StobiSerif Regular" w:hAnsi="StobiSerif Regular"/>
          <w:lang w:val="sq-AL"/>
        </w:rPr>
        <w:t xml:space="preserve">- 137 kundër vendimeve të </w:t>
      </w:r>
      <w:r w:rsidR="009A103A">
        <w:rPr>
          <w:rFonts w:ascii="StobiSerif Regular" w:hAnsi="StobiSerif Regular"/>
          <w:lang w:val="sq-AL"/>
        </w:rPr>
        <w:t xml:space="preserve">poseduesve </w:t>
      </w:r>
      <w:r w:rsidRPr="002B2177">
        <w:rPr>
          <w:rFonts w:ascii="StobiSerif Regular" w:hAnsi="StobiSerif Regular"/>
          <w:lang w:val="sq-AL"/>
        </w:rPr>
        <w:t>të informacionit (21.8%),</w:t>
      </w:r>
    </w:p>
    <w:p w14:paraId="53F0D794" w14:textId="0F5BE14C" w:rsidR="00890020" w:rsidRPr="006E1BC2" w:rsidRDefault="002B2177" w:rsidP="002B2177">
      <w:pPr>
        <w:jc w:val="both"/>
        <w:rPr>
          <w:rFonts w:ascii="StobiSerif Regular" w:hAnsi="StobiSerif Regular"/>
          <w:lang w:val="sq-AL"/>
        </w:rPr>
      </w:pPr>
      <w:r w:rsidRPr="002B2177">
        <w:rPr>
          <w:rFonts w:ascii="StobiSerif Regular" w:hAnsi="StobiSerif Regular"/>
          <w:lang w:val="sq-AL"/>
        </w:rPr>
        <w:t xml:space="preserve">- 51 kundër përgjigjes/njoftimit nga </w:t>
      </w:r>
      <w:r w:rsidR="009A103A">
        <w:rPr>
          <w:rFonts w:ascii="StobiSerif Regular" w:hAnsi="StobiSerif Regular"/>
          <w:lang w:val="sq-AL"/>
        </w:rPr>
        <w:t xml:space="preserve">poseduesit </w:t>
      </w:r>
      <w:r w:rsidRPr="002B2177">
        <w:rPr>
          <w:rFonts w:ascii="StobiSerif Regular" w:hAnsi="StobiSerif Regular"/>
          <w:lang w:val="sq-AL"/>
        </w:rPr>
        <w:t>e informacionit (8.1%),</w:t>
      </w:r>
    </w:p>
    <w:p w14:paraId="66071B16" w14:textId="77777777" w:rsidR="002B2177" w:rsidRPr="002B2177" w:rsidRDefault="002B2177" w:rsidP="002B2177">
      <w:pPr>
        <w:ind w:firstLine="720"/>
        <w:jc w:val="both"/>
        <w:rPr>
          <w:rFonts w:ascii="StobiSerif Regular" w:hAnsi="StobiSerif Regular"/>
          <w:lang w:val="sq-AL"/>
        </w:rPr>
      </w:pPr>
      <w:r w:rsidRPr="002B2177">
        <w:rPr>
          <w:rFonts w:ascii="StobiSerif Regular" w:hAnsi="StobiSerif Regular"/>
          <w:lang w:val="sq-AL"/>
        </w:rPr>
        <w:t>Vlen të përmendet se numri i ankesave është rritur për këtë vit raportues, por fenomeni i heshtjes së administratës është gjithashtu shumë aktual.</w:t>
      </w:r>
    </w:p>
    <w:p w14:paraId="39A6FF9F" w14:textId="40643421" w:rsidR="002B2177" w:rsidRPr="002B2177" w:rsidRDefault="002B2177" w:rsidP="002B2177">
      <w:pPr>
        <w:ind w:firstLine="720"/>
        <w:jc w:val="both"/>
        <w:rPr>
          <w:rFonts w:ascii="StobiSerif Regular" w:hAnsi="StobiSerif Regular"/>
          <w:lang w:val="sq-AL"/>
        </w:rPr>
      </w:pPr>
      <w:r w:rsidRPr="002B2177">
        <w:rPr>
          <w:rFonts w:ascii="StobiSerif Regular" w:hAnsi="StobiSerif Regular"/>
          <w:lang w:val="sq-AL"/>
        </w:rPr>
        <w:t xml:space="preserve">Është e qartë se, pavarësisht trajnimeve të mbajtura për zyrtarët tek </w:t>
      </w:r>
      <w:r w:rsidR="009A103A">
        <w:rPr>
          <w:rFonts w:ascii="StobiSerif Regular" w:hAnsi="StobiSerif Regular"/>
          <w:lang w:val="sq-AL"/>
        </w:rPr>
        <w:t xml:space="preserve">poseduesit </w:t>
      </w:r>
      <w:r w:rsidRPr="002B2177">
        <w:rPr>
          <w:rFonts w:ascii="StobiSerif Regular" w:hAnsi="StobiSerif Regular"/>
          <w:lang w:val="sq-AL"/>
        </w:rPr>
        <w:t xml:space="preserve">e informacionit, përqindja e ankesave të paraqitura për shkak të mosveprimit të </w:t>
      </w:r>
      <w:r w:rsidR="009A103A">
        <w:rPr>
          <w:rFonts w:ascii="StobiSerif Regular" w:hAnsi="StobiSerif Regular"/>
          <w:lang w:val="sq-AL"/>
        </w:rPr>
        <w:t xml:space="preserve">poseduesve </w:t>
      </w:r>
      <w:r w:rsidRPr="002B2177">
        <w:rPr>
          <w:rFonts w:ascii="StobiSerif Regular" w:hAnsi="StobiSerif Regular"/>
          <w:lang w:val="sq-AL"/>
        </w:rPr>
        <w:t>të informacionit ndaj kërkesave brenda afateve të përcaktuara me ligj është rritur, d.m.th. ato janë paraqitur për shkak të heshtjes së organit të shkallës së parë.</w:t>
      </w:r>
    </w:p>
    <w:p w14:paraId="5A5FFDA4" w14:textId="72673F9A" w:rsidR="00890020" w:rsidRPr="006E1BC2" w:rsidRDefault="002B2177" w:rsidP="002B2177">
      <w:pPr>
        <w:ind w:firstLine="720"/>
        <w:jc w:val="both"/>
        <w:rPr>
          <w:rFonts w:ascii="StobiSerif Regular" w:hAnsi="StobiSerif Regular"/>
          <w:lang w:val="sq-AL"/>
        </w:rPr>
      </w:pPr>
      <w:r w:rsidRPr="002B2177">
        <w:rPr>
          <w:rFonts w:ascii="StobiSerif Regular" w:hAnsi="StobiSerif Regular"/>
          <w:lang w:val="sq-AL"/>
        </w:rPr>
        <w:t xml:space="preserve">Nga komunikimet me zyrtarët dhe </w:t>
      </w:r>
      <w:r w:rsidR="00CD39DE">
        <w:rPr>
          <w:rFonts w:ascii="StobiSerif Regular" w:hAnsi="StobiSerif Regular"/>
          <w:lang w:val="sq-AL"/>
        </w:rPr>
        <w:t>udhëheqësit</w:t>
      </w:r>
      <w:r w:rsidRPr="002B2177">
        <w:rPr>
          <w:rFonts w:ascii="StobiSerif Regular" w:hAnsi="StobiSerif Regular"/>
          <w:lang w:val="sq-AL"/>
        </w:rPr>
        <w:t xml:space="preserve"> tek </w:t>
      </w:r>
      <w:r w:rsidR="009A103A">
        <w:rPr>
          <w:rFonts w:ascii="StobiSerif Regular" w:hAnsi="StobiSerif Regular"/>
          <w:lang w:val="sq-AL"/>
        </w:rPr>
        <w:t xml:space="preserve">poseduesit </w:t>
      </w:r>
      <w:r w:rsidRPr="002B2177">
        <w:rPr>
          <w:rFonts w:ascii="StobiSerif Regular" w:hAnsi="StobiSerif Regular"/>
          <w:lang w:val="sq-AL"/>
        </w:rPr>
        <w:t xml:space="preserve">e informacionit, mund të konkludohet se gatishmëria për të qenë i hapur ndaj publikut është ulur kryesisht për shkak të qëndrimeve inerte të strukturave të menaxhimit në institucionet shtetërore, veçanërisht në </w:t>
      </w:r>
      <w:r w:rsidRPr="002B2177">
        <w:rPr>
          <w:rFonts w:ascii="StobiSerif Regular" w:hAnsi="StobiSerif Regular"/>
          <w:lang w:val="sq-AL"/>
        </w:rPr>
        <w:lastRenderedPageBreak/>
        <w:t xml:space="preserve">nivel lokal. Kjo gjithashtu konfirmon nevojën për të organizuar trajnime shtesë, punëtori, tryeza të rrumbullakëta dhe prezantime të ngjashme të LQLIKP para </w:t>
      </w:r>
      <w:r w:rsidR="00CD39DE">
        <w:rPr>
          <w:rFonts w:ascii="StobiSerif Regular" w:hAnsi="StobiSerif Regular"/>
          <w:lang w:val="sq-AL"/>
        </w:rPr>
        <w:t>udhëheqësve</w:t>
      </w:r>
      <w:r w:rsidRPr="002B2177">
        <w:rPr>
          <w:rFonts w:ascii="StobiSerif Regular" w:hAnsi="StobiSerif Regular"/>
          <w:lang w:val="sq-AL"/>
        </w:rPr>
        <w:t xml:space="preserve"> tek </w:t>
      </w:r>
      <w:r w:rsidR="009A103A">
        <w:rPr>
          <w:rFonts w:ascii="StobiSerif Regular" w:hAnsi="StobiSerif Regular"/>
          <w:lang w:val="sq-AL"/>
        </w:rPr>
        <w:t xml:space="preserve">poseduesit </w:t>
      </w:r>
      <w:r w:rsidRPr="002B2177">
        <w:rPr>
          <w:rFonts w:ascii="StobiSerif Regular" w:hAnsi="StobiSerif Regular"/>
          <w:lang w:val="sq-AL"/>
        </w:rPr>
        <w:t>e informacionit.</w:t>
      </w:r>
      <w:r w:rsidR="00890020" w:rsidRPr="006E1BC2">
        <w:rPr>
          <w:rFonts w:ascii="StobiSerif Regular" w:hAnsi="StobiSerif Regular"/>
          <w:lang w:val="sq-AL"/>
        </w:rPr>
        <w:t xml:space="preserve"> </w:t>
      </w:r>
    </w:p>
    <w:p w14:paraId="16063BA5" w14:textId="37940605" w:rsidR="001D29EE" w:rsidRPr="001D29EE" w:rsidRDefault="001D29EE" w:rsidP="009A103A">
      <w:pPr>
        <w:ind w:firstLine="720"/>
        <w:jc w:val="both"/>
        <w:rPr>
          <w:rFonts w:ascii="StobiSerif Regular" w:hAnsi="StobiSerif Regular"/>
          <w:lang w:val="sq-AL"/>
        </w:rPr>
      </w:pPr>
      <w:r w:rsidRPr="001D29EE">
        <w:rPr>
          <w:rFonts w:ascii="StobiSerif Regular" w:hAnsi="StobiSerif Regular"/>
          <w:lang w:val="sq-AL"/>
        </w:rPr>
        <w:t xml:space="preserve">Siç është përmendur tashmë, ankesat më të zakonshme të paraqitura në Agjenci vijnë si rezultat i pakënaqësisë së shprehur të kërkuesve të informacionit me mosveprimin e </w:t>
      </w:r>
      <w:r w:rsidR="009A103A">
        <w:rPr>
          <w:rFonts w:ascii="StobiSerif Regular" w:hAnsi="StobiSerif Regular"/>
          <w:lang w:val="sq-AL"/>
        </w:rPr>
        <w:t xml:space="preserve">poseduesve </w:t>
      </w:r>
      <w:r w:rsidRPr="001D29EE">
        <w:rPr>
          <w:rFonts w:ascii="StobiSerif Regular" w:hAnsi="StobiSerif Regular"/>
          <w:lang w:val="sq-AL"/>
        </w:rPr>
        <w:t xml:space="preserve">të informacionit, pra me vendimet negative dhe përgjigjet e marra nga </w:t>
      </w:r>
      <w:r w:rsidR="009A103A">
        <w:rPr>
          <w:rFonts w:ascii="StobiSerif Regular" w:hAnsi="StobiSerif Regular"/>
          <w:lang w:val="sq-AL"/>
        </w:rPr>
        <w:t xml:space="preserve">poseduesit </w:t>
      </w:r>
      <w:r w:rsidRPr="001D29EE">
        <w:rPr>
          <w:rFonts w:ascii="StobiSerif Regular" w:hAnsi="StobiSerif Regular"/>
          <w:lang w:val="sq-AL"/>
        </w:rPr>
        <w:t>e informacionit, si dhe për shkak të mosveprimit të organit të shkallës së parë sipas vendimeve të Agjencisë, dhe në lidhje me kërkesat që lidhen me:</w:t>
      </w:r>
    </w:p>
    <w:p w14:paraId="082ADC45"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-Kërkesat për privatizimin e tokës ndërtimore në ndërmarrjet shtetërore;</w:t>
      </w:r>
    </w:p>
    <w:p w14:paraId="6F5106CD"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Procedurat e përgjithshme të prokurimit publik;</w:t>
      </w:r>
    </w:p>
    <w:p w14:paraId="127EC81B"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Dokumentet e kërkuara nga njoftimet publike për punësim;</w:t>
      </w:r>
    </w:p>
    <w:p w14:paraId="24CF815D"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Numri i inspektorëve të punësuar në komuna;</w:t>
      </w:r>
    </w:p>
    <w:p w14:paraId="47A28030"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Fondet e alokuara për zbatimin e projekteve në komuna;</w:t>
      </w:r>
    </w:p>
    <w:p w14:paraId="401C7C24"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Fondet individuale të alokuara përmes komunës për përdoruesit fundorë;</w:t>
      </w:r>
    </w:p>
    <w:p w14:paraId="1FD34E97"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Raportet e monitorimit mbi ndotësit e mundshëm mjedisorë;</w:t>
      </w:r>
    </w:p>
    <w:p w14:paraId="087AC4B6" w14:textId="4174D98F"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xml:space="preserve">- Dokumentacionin e </w:t>
      </w:r>
      <w:r w:rsidR="00531434">
        <w:rPr>
          <w:rFonts w:ascii="StobiSerif Regular" w:hAnsi="StobiSerif Regular"/>
          <w:lang w:val="sq-AL"/>
        </w:rPr>
        <w:t>PD</w:t>
      </w:r>
      <w:r w:rsidR="0062602E">
        <w:rPr>
          <w:rFonts w:ascii="StobiSerif Regular" w:hAnsi="StobiSerif Regular"/>
          <w:lang w:val="sq-AL"/>
        </w:rPr>
        <w:t>U</w:t>
      </w:r>
      <w:r w:rsidRPr="001D29EE">
        <w:rPr>
          <w:rFonts w:ascii="StobiSerif Regular" w:hAnsi="StobiSerif Regular"/>
          <w:lang w:val="sq-AL"/>
        </w:rPr>
        <w:t>-së;</w:t>
      </w:r>
    </w:p>
    <w:p w14:paraId="68D92307"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Informacionin në lidhje me zbatimin e Qytetit të Sigurt nga Ministria e Brendshme;</w:t>
      </w:r>
    </w:p>
    <w:p w14:paraId="6D21A420"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Lista e të punësuarve sipas komunave dhe ndërmarrjeve publike përmes kontratave me agjenci private;</w:t>
      </w:r>
    </w:p>
    <w:p w14:paraId="3EA23EA2"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Të dhënat mbi numrin e kompanive të mbështetura nga Banka e Zhvillimit e Republikës së Maqedonisë;</w:t>
      </w:r>
    </w:p>
    <w:p w14:paraId="7149B2FA"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Numri i përgjithshëm i lejeve të ndërtimit ligjërisht të detyrueshme (ndërtim dhe rindërtim shumëkatësh) të lëshuara nga komunat (kryesisht për Komunën e Ohrit);</w:t>
      </w:r>
    </w:p>
    <w:p w14:paraId="336410C4"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Emrat e individëve ose personave juridikë të cilëve u janë lëshuar leje ndërtimi në komuna të caktuara;</w:t>
      </w:r>
    </w:p>
    <w:p w14:paraId="20E3F111"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Listat e shoqatave dhe fondacioneve që kanë marrë fonde nga Programi për Financimin e Aktiviteteve Programore të Shoqatave dhe Fondacioneve</w:t>
      </w:r>
    </w:p>
    <w:p w14:paraId="63A3E60D" w14:textId="6290B004"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lastRenderedPageBreak/>
        <w:t>- Cilat subjekte ende kanë vetëm A-</w:t>
      </w:r>
      <w:r w:rsidR="0062602E">
        <w:rPr>
          <w:rFonts w:ascii="StobiSerif Regular" w:hAnsi="StobiSerif Regular"/>
          <w:lang w:val="sq-AL"/>
        </w:rPr>
        <w:t>LPPO</w:t>
      </w:r>
      <w:r w:rsidRPr="001D29EE">
        <w:rPr>
          <w:rFonts w:ascii="StobiSerif Regular" w:hAnsi="StobiSerif Regular"/>
          <w:lang w:val="sq-AL"/>
        </w:rPr>
        <w:t xml:space="preserve"> dhe B-</w:t>
      </w:r>
      <w:r w:rsidR="0062602E" w:rsidRPr="0062602E">
        <w:rPr>
          <w:rFonts w:ascii="StobiSerif Regular" w:hAnsi="StobiSerif Regular"/>
          <w:lang w:val="sq-AL"/>
        </w:rPr>
        <w:t xml:space="preserve"> </w:t>
      </w:r>
      <w:r w:rsidR="0062602E">
        <w:rPr>
          <w:rFonts w:ascii="StobiSerif Regular" w:hAnsi="StobiSerif Regular"/>
          <w:lang w:val="sq-AL"/>
        </w:rPr>
        <w:t>LPPO</w:t>
      </w:r>
      <w:r w:rsidRPr="001D29EE">
        <w:rPr>
          <w:rFonts w:ascii="StobiSerif Regular" w:hAnsi="StobiSerif Regular"/>
          <w:lang w:val="sq-AL"/>
        </w:rPr>
        <w:t>, dhe jo A-IED dhe B-IED? Pse këtyre subjekteve u lejohet të veprojnë pas 1.4.2014;</w:t>
      </w:r>
    </w:p>
    <w:p w14:paraId="21BD6880" w14:textId="7F861236"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xml:space="preserve">- Kopje të dëshmive për njohuri të një gjuhe të huaj nga një lëndë e </w:t>
      </w:r>
      <w:r w:rsidR="0062602E">
        <w:rPr>
          <w:rFonts w:ascii="StobiSerif Regular" w:hAnsi="StobiSerif Regular"/>
          <w:lang w:val="sq-AL"/>
        </w:rPr>
        <w:t>KSHPK</w:t>
      </w:r>
      <w:r w:rsidRPr="001D29EE">
        <w:rPr>
          <w:rFonts w:ascii="StobiSerif Regular" w:hAnsi="StobiSerif Regular"/>
          <w:lang w:val="sq-AL"/>
        </w:rPr>
        <w:t>... Certifikata të provimeve të kaluara nga cikli i parë i studimeve nga Universiteti i Turizmit dhe Menaxhimit Shkup...;</w:t>
      </w:r>
    </w:p>
    <w:p w14:paraId="7A5EBFED"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Vështrim në çështjet gjyqësore;</w:t>
      </w:r>
    </w:p>
    <w:p w14:paraId="1FF5E79A"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projekti mbi bazën e të cilit duhet të kryhet prokurimi dhe instalimi i rekuizitave për Parkun e Argëtimit në Shkup;</w:t>
      </w:r>
    </w:p>
    <w:p w14:paraId="37C2C634"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dokumentacioni që është bazë për lëshimin e një vendimi për përcaktimin e statusit ligjor të një objekti të paligjshëm;</w:t>
      </w:r>
    </w:p>
    <w:p w14:paraId="463A88C4"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Nëse gjyqtarët në gjykata të caktuara i nënshtrohen procedurave disiplinore, shkarkimit nga detyra ose a është marrë ndonjë vendim për ta nga Këshilli Gjyqësor;</w:t>
      </w:r>
    </w:p>
    <w:p w14:paraId="4E9D92CE" w14:textId="471196EC"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Sa para i detyrohen një partie të caktuar politike për reklamat politike të paguara (</w:t>
      </w:r>
      <w:r>
        <w:rPr>
          <w:rFonts w:ascii="StobiSerif Regular" w:hAnsi="StobiSerif Regular"/>
          <w:lang w:val="sq-AL"/>
        </w:rPr>
        <w:t>RPP</w:t>
      </w:r>
      <w:r w:rsidRPr="001D29EE">
        <w:rPr>
          <w:rFonts w:ascii="StobiSerif Regular" w:hAnsi="StobiSerif Regular"/>
          <w:lang w:val="sq-AL"/>
        </w:rPr>
        <w:t>) në televizion, media të shkruara dhe portale;</w:t>
      </w:r>
    </w:p>
    <w:p w14:paraId="0E15CD3E"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Sa kushton zbatimi i një projekti specifik komunal dhe nga cili program dhe zë buxhetor financohet;</w:t>
      </w:r>
    </w:p>
    <w:p w14:paraId="756F8648" w14:textId="77777777" w:rsidR="001D29EE" w:rsidRPr="001D29EE" w:rsidRDefault="001D29EE" w:rsidP="001D29EE">
      <w:pPr>
        <w:jc w:val="both"/>
        <w:rPr>
          <w:rFonts w:ascii="StobiSerif Regular" w:hAnsi="StobiSerif Regular"/>
          <w:lang w:val="sq-AL"/>
        </w:rPr>
      </w:pPr>
      <w:r w:rsidRPr="001D29EE">
        <w:rPr>
          <w:rFonts w:ascii="StobiSerif Regular" w:hAnsi="StobiSerif Regular"/>
          <w:lang w:val="sq-AL"/>
        </w:rPr>
        <w:t>- Procesverbalet dhe vendimet që Inspektorati Shtetëror i Mjedisit ka përgatitur, pra të miratuara në lidhje me një inspektim specifik të kryer;</w:t>
      </w:r>
    </w:p>
    <w:p w14:paraId="3850EF32" w14:textId="527F724A" w:rsidR="00505774" w:rsidRPr="006E1BC2" w:rsidRDefault="001D29EE" w:rsidP="001D29EE">
      <w:pPr>
        <w:jc w:val="both"/>
        <w:rPr>
          <w:rFonts w:ascii="StobiSerif Regular" w:hAnsi="StobiSerif Regular"/>
          <w:lang w:val="sq-AL"/>
        </w:rPr>
      </w:pPr>
      <w:r w:rsidRPr="001D29EE">
        <w:rPr>
          <w:rFonts w:ascii="StobiSerif Regular" w:hAnsi="StobiSerif Regular"/>
          <w:lang w:val="sq-AL"/>
        </w:rPr>
        <w:t>- dhe të tjera.</w:t>
      </w:r>
    </w:p>
    <w:p w14:paraId="13F524A3" w14:textId="743F900E" w:rsidR="00890020" w:rsidRPr="006E1BC2" w:rsidRDefault="00890020" w:rsidP="00FD4262">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4.4.1. </w:t>
      </w:r>
      <w:r w:rsidR="0062602E">
        <w:rPr>
          <w:rFonts w:ascii="StobiSerif Regular" w:hAnsi="StobiSerif Regular"/>
          <w:b/>
          <w:bCs/>
          <w:sz w:val="24"/>
          <w:szCs w:val="24"/>
          <w:lang w:val="sq-AL"/>
        </w:rPr>
        <w:t>Poseduesit</w:t>
      </w:r>
      <w:r w:rsidR="0062602E" w:rsidRPr="0062602E">
        <w:rPr>
          <w:rFonts w:ascii="StobiSerif Regular" w:hAnsi="StobiSerif Regular"/>
          <w:b/>
          <w:bCs/>
          <w:sz w:val="24"/>
          <w:szCs w:val="24"/>
          <w:lang w:val="sq-AL"/>
        </w:rPr>
        <w:t xml:space="preserve"> e informacion</w:t>
      </w:r>
      <w:r w:rsidR="0062602E">
        <w:rPr>
          <w:rFonts w:ascii="StobiSerif Regular" w:hAnsi="StobiSerif Regular"/>
          <w:b/>
          <w:bCs/>
          <w:sz w:val="24"/>
          <w:szCs w:val="24"/>
          <w:lang w:val="sq-AL"/>
        </w:rPr>
        <w:t>eve të cilët</w:t>
      </w:r>
      <w:r w:rsidR="0062602E" w:rsidRPr="0062602E">
        <w:rPr>
          <w:rFonts w:ascii="StobiSerif Regular" w:hAnsi="StobiSerif Regular"/>
          <w:b/>
          <w:bCs/>
          <w:sz w:val="24"/>
          <w:szCs w:val="24"/>
          <w:lang w:val="sq-AL"/>
        </w:rPr>
        <w:t xml:space="preserve"> nuk kanë vepruar sipas vendimeve të Agjencisë</w:t>
      </w:r>
    </w:p>
    <w:p w14:paraId="355C9A9D" w14:textId="26E666CC" w:rsidR="0062602E" w:rsidRPr="0062602E" w:rsidRDefault="009A103A" w:rsidP="0062602E">
      <w:pPr>
        <w:spacing w:after="0" w:line="240" w:lineRule="auto"/>
        <w:ind w:firstLine="720"/>
        <w:jc w:val="both"/>
        <w:rPr>
          <w:rFonts w:ascii="StobiSerif Regular" w:hAnsi="StobiSerif Regular"/>
          <w:lang w:val="sq-AL"/>
        </w:rPr>
      </w:pPr>
      <w:r>
        <w:rPr>
          <w:rFonts w:ascii="StobiSerif Regular" w:hAnsi="StobiSerif Regular"/>
          <w:lang w:val="sq-AL"/>
        </w:rPr>
        <w:t>Poseduesit</w:t>
      </w:r>
      <w:r w:rsidR="0062602E" w:rsidRPr="0062602E">
        <w:rPr>
          <w:rFonts w:ascii="StobiSerif Regular" w:hAnsi="StobiSerif Regular"/>
          <w:lang w:val="sq-AL"/>
        </w:rPr>
        <w:t xml:space="preserve"> e informacionit, si autoritete të shkallës së parë në procedurën për kërkesat për </w:t>
      </w:r>
      <w:r w:rsidR="00BC5C89">
        <w:rPr>
          <w:rFonts w:ascii="StobiSerif Regular" w:hAnsi="StobiSerif Regular"/>
          <w:lang w:val="sq-AL"/>
        </w:rPr>
        <w:t>qasje</w:t>
      </w:r>
      <w:r w:rsidR="00BC5C89" w:rsidRPr="0062602E">
        <w:rPr>
          <w:rFonts w:ascii="StobiSerif Regular" w:hAnsi="StobiSerif Regular"/>
          <w:lang w:val="sq-AL"/>
        </w:rPr>
        <w:t xml:space="preserve"> </w:t>
      </w:r>
      <w:r w:rsidR="0062602E" w:rsidRPr="0062602E">
        <w:rPr>
          <w:rFonts w:ascii="StobiSerif Regular" w:hAnsi="StobiSerif Regular"/>
          <w:lang w:val="sq-AL"/>
        </w:rPr>
        <w:t>të lirë në informacion</w:t>
      </w:r>
      <w:r w:rsidR="00BC5C89">
        <w:rPr>
          <w:rFonts w:ascii="StobiSerif Regular" w:hAnsi="StobiSerif Regular"/>
          <w:lang w:val="sq-AL"/>
        </w:rPr>
        <w:t>e me karakter</w:t>
      </w:r>
      <w:r w:rsidR="0062602E" w:rsidRPr="0062602E">
        <w:rPr>
          <w:rFonts w:ascii="StobiSerif Regular" w:hAnsi="StobiSerif Regular"/>
          <w:lang w:val="sq-AL"/>
        </w:rPr>
        <w:t xml:space="preserve"> publik, marrin vendime nga Agjencia, si autoritet i shkallës së dytë, duke i urdhëruar ata të veprojnë në përputhje me LQLIKP, çështja u kthehet atyre për reagim me një tregues të detyrueshëm të veprimeve të mëtejshme, ose ata janë të detyruar të japin informacionin e kërkuar në mënyrën dhe formën e specifikuar në kërkesën në fjalë. Në të tre rastet, </w:t>
      </w:r>
      <w:r>
        <w:rPr>
          <w:rFonts w:ascii="StobiSerif Regular" w:hAnsi="StobiSerif Regular"/>
          <w:lang w:val="sq-AL"/>
        </w:rPr>
        <w:t xml:space="preserve">poseduesit </w:t>
      </w:r>
      <w:r w:rsidR="0062602E" w:rsidRPr="0062602E">
        <w:rPr>
          <w:rFonts w:ascii="StobiSerif Regular" w:hAnsi="StobiSerif Regular"/>
          <w:lang w:val="sq-AL"/>
        </w:rPr>
        <w:t>janë të detyruar, brenda 15 ditëve nga marrja e vendimit të miratuar nga Agjencia, ta njoftojnë atë për veprimin e tyre pas vendimit.</w:t>
      </w:r>
    </w:p>
    <w:p w14:paraId="30CE22B5" w14:textId="77777777" w:rsidR="009A103A" w:rsidRDefault="009A103A" w:rsidP="0062602E">
      <w:pPr>
        <w:spacing w:after="0" w:line="240" w:lineRule="auto"/>
        <w:ind w:firstLine="720"/>
        <w:jc w:val="both"/>
        <w:rPr>
          <w:rFonts w:ascii="StobiSerif Regular" w:hAnsi="StobiSerif Regular"/>
          <w:lang w:val="sq-AL"/>
        </w:rPr>
      </w:pPr>
    </w:p>
    <w:p w14:paraId="3CA45665" w14:textId="36DE5841" w:rsidR="0062602E" w:rsidRPr="0062602E" w:rsidRDefault="0062602E" w:rsidP="0062602E">
      <w:pPr>
        <w:spacing w:after="0" w:line="240" w:lineRule="auto"/>
        <w:ind w:firstLine="720"/>
        <w:jc w:val="both"/>
        <w:rPr>
          <w:rFonts w:ascii="StobiSerif Regular" w:hAnsi="StobiSerif Regular"/>
          <w:lang w:val="sq-AL"/>
        </w:rPr>
      </w:pPr>
      <w:r w:rsidRPr="0062602E">
        <w:rPr>
          <w:rFonts w:ascii="StobiSerif Regular" w:hAnsi="StobiSerif Regular"/>
          <w:lang w:val="sq-AL"/>
        </w:rPr>
        <w:t xml:space="preserve">Megjithatë, disa </w:t>
      </w:r>
      <w:r w:rsidR="009968F8">
        <w:rPr>
          <w:rFonts w:ascii="StobiSerif Regular" w:hAnsi="StobiSerif Regular"/>
          <w:lang w:val="sq-AL"/>
        </w:rPr>
        <w:t>posedues</w:t>
      </w:r>
      <w:r w:rsidRPr="0062602E">
        <w:rPr>
          <w:rFonts w:ascii="StobiSerif Regular" w:hAnsi="StobiSerif Regular"/>
          <w:lang w:val="sq-AL"/>
        </w:rPr>
        <w:t xml:space="preserve"> informacioni i injorojnë vendime të tilla të Agjencisë.</w:t>
      </w:r>
    </w:p>
    <w:p w14:paraId="4A2BCBAC" w14:textId="77777777" w:rsidR="009A103A" w:rsidRDefault="009A103A" w:rsidP="0062602E">
      <w:pPr>
        <w:spacing w:after="0" w:line="240" w:lineRule="auto"/>
        <w:ind w:firstLine="720"/>
        <w:jc w:val="both"/>
        <w:rPr>
          <w:rFonts w:ascii="StobiSerif Regular" w:hAnsi="StobiSerif Regular"/>
          <w:lang w:val="sq-AL"/>
        </w:rPr>
      </w:pPr>
    </w:p>
    <w:p w14:paraId="290C3963" w14:textId="49F4AA08" w:rsidR="00890020" w:rsidRDefault="0062602E" w:rsidP="0062602E">
      <w:pPr>
        <w:spacing w:after="0" w:line="240" w:lineRule="auto"/>
        <w:ind w:firstLine="720"/>
        <w:jc w:val="both"/>
        <w:rPr>
          <w:rFonts w:ascii="StobiSerif Regular" w:hAnsi="StobiSerif Regular"/>
          <w:lang w:val="sq-AL"/>
        </w:rPr>
      </w:pPr>
      <w:r w:rsidRPr="0062602E">
        <w:rPr>
          <w:rFonts w:ascii="StobiSerif Regular" w:hAnsi="StobiSerif Regular"/>
          <w:lang w:val="sq-AL"/>
        </w:rPr>
        <w:lastRenderedPageBreak/>
        <w:t>Autoritetet publike të shkallës së parë që nuk kanë vepruar sipas vendimeve të Agjencisë janë:</w:t>
      </w:r>
    </w:p>
    <w:p w14:paraId="2F05A40B" w14:textId="77777777" w:rsidR="0062602E" w:rsidRPr="006E1BC2" w:rsidRDefault="0062602E" w:rsidP="0062602E">
      <w:pPr>
        <w:spacing w:after="0" w:line="240" w:lineRule="auto"/>
        <w:ind w:firstLine="720"/>
        <w:jc w:val="both"/>
        <w:rPr>
          <w:rFonts w:ascii="StobiSerif Regular" w:hAnsi="StobiSerif Regular"/>
          <w:lang w:val="sq-AL"/>
        </w:rPr>
      </w:pPr>
    </w:p>
    <w:p w14:paraId="4A2B8EB4" w14:textId="21418E27"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 </w:t>
      </w:r>
      <w:r w:rsidR="00CB50D4">
        <w:rPr>
          <w:rFonts w:ascii="StobiSerif Regular" w:hAnsi="StobiSerif Regular"/>
          <w:lang w:val="sq-AL"/>
        </w:rPr>
        <w:tab/>
      </w:r>
      <w:r w:rsidRPr="0062602E">
        <w:rPr>
          <w:rFonts w:ascii="StobiSerif Regular" w:hAnsi="StobiSerif Regular"/>
          <w:lang w:val="sq-AL"/>
        </w:rPr>
        <w:t>Komuna e Butelit</w:t>
      </w:r>
    </w:p>
    <w:p w14:paraId="040E6856" w14:textId="3FBF4495"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2. </w:t>
      </w:r>
      <w:r w:rsidR="00CB50D4">
        <w:rPr>
          <w:rFonts w:ascii="StobiSerif Regular" w:hAnsi="StobiSerif Regular"/>
          <w:lang w:val="sq-AL"/>
        </w:rPr>
        <w:tab/>
      </w:r>
      <w:r w:rsidRPr="0062602E">
        <w:rPr>
          <w:rFonts w:ascii="StobiSerif Regular" w:hAnsi="StobiSerif Regular"/>
          <w:lang w:val="sq-AL"/>
        </w:rPr>
        <w:t>Komuna e Berovës</w:t>
      </w:r>
    </w:p>
    <w:p w14:paraId="37C54FA8" w14:textId="4712C190"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3. </w:t>
      </w:r>
      <w:r w:rsidR="00CB50D4">
        <w:rPr>
          <w:rFonts w:ascii="StobiSerif Regular" w:hAnsi="StobiSerif Regular"/>
          <w:lang w:val="sq-AL"/>
        </w:rPr>
        <w:tab/>
      </w:r>
      <w:r w:rsidRPr="0062602E">
        <w:rPr>
          <w:rFonts w:ascii="StobiSerif Regular" w:hAnsi="StobiSerif Regular"/>
          <w:lang w:val="sq-AL"/>
        </w:rPr>
        <w:t>Ministria e Çështjeve Evropiane</w:t>
      </w:r>
    </w:p>
    <w:p w14:paraId="278DC483" w14:textId="22BFD6C6"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4. </w:t>
      </w:r>
      <w:r w:rsidR="00CB50D4">
        <w:rPr>
          <w:rFonts w:ascii="StobiSerif Regular" w:hAnsi="StobiSerif Regular"/>
          <w:lang w:val="sq-AL"/>
        </w:rPr>
        <w:tab/>
      </w:r>
      <w:r w:rsidRPr="0062602E">
        <w:rPr>
          <w:rFonts w:ascii="StobiSerif Regular" w:hAnsi="StobiSerif Regular"/>
          <w:lang w:val="sq-AL"/>
        </w:rPr>
        <w:t>Qyteti i Shkupit</w:t>
      </w:r>
    </w:p>
    <w:p w14:paraId="04B89F53" w14:textId="6B57A2FD"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5. </w:t>
      </w:r>
      <w:r w:rsidR="00CB50D4">
        <w:rPr>
          <w:rFonts w:ascii="StobiSerif Regular" w:hAnsi="StobiSerif Regular"/>
          <w:lang w:val="sq-AL"/>
        </w:rPr>
        <w:tab/>
      </w:r>
      <w:r w:rsidRPr="0062602E">
        <w:rPr>
          <w:rFonts w:ascii="StobiSerif Regular" w:hAnsi="StobiSerif Regular"/>
          <w:lang w:val="sq-AL"/>
        </w:rPr>
        <w:t>Ndërmarrja e Transportit Publik - "Shkup"</w:t>
      </w:r>
    </w:p>
    <w:p w14:paraId="39C4DC70" w14:textId="177AEF72"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6. </w:t>
      </w:r>
      <w:r w:rsidR="00CB50D4">
        <w:rPr>
          <w:rFonts w:ascii="StobiSerif Regular" w:hAnsi="StobiSerif Regular"/>
          <w:lang w:val="sq-AL"/>
        </w:rPr>
        <w:tab/>
      </w:r>
      <w:r w:rsidRPr="0062602E">
        <w:rPr>
          <w:rFonts w:ascii="StobiSerif Regular" w:hAnsi="StobiSerif Regular"/>
          <w:lang w:val="sq-AL"/>
        </w:rPr>
        <w:t xml:space="preserve">Administrata e Çështjeve </w:t>
      </w:r>
      <w:r w:rsidR="00CB50D4">
        <w:rPr>
          <w:rFonts w:ascii="StobiSerif Regular" w:hAnsi="StobiSerif Regular"/>
          <w:lang w:val="sq-AL"/>
        </w:rPr>
        <w:t xml:space="preserve">të </w:t>
      </w:r>
      <w:r w:rsidRPr="0062602E">
        <w:rPr>
          <w:rFonts w:ascii="StobiSerif Regular" w:hAnsi="StobiSerif Regular"/>
          <w:lang w:val="sq-AL"/>
        </w:rPr>
        <w:t>Pron</w:t>
      </w:r>
      <w:r w:rsidR="00CB50D4">
        <w:rPr>
          <w:rFonts w:ascii="StobiSerif Regular" w:hAnsi="StobiSerif Regular"/>
          <w:lang w:val="sq-AL"/>
        </w:rPr>
        <w:t>ësisë</w:t>
      </w:r>
      <w:r w:rsidRPr="0062602E">
        <w:rPr>
          <w:rFonts w:ascii="StobiSerif Regular" w:hAnsi="StobiSerif Regular"/>
          <w:lang w:val="sq-AL"/>
        </w:rPr>
        <w:t xml:space="preserve"> dhe Juridike - Ministria e Financave</w:t>
      </w:r>
    </w:p>
    <w:p w14:paraId="504991BF" w14:textId="486BC174"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7. </w:t>
      </w:r>
      <w:r w:rsidR="00CB50D4">
        <w:rPr>
          <w:rFonts w:ascii="StobiSerif Regular" w:hAnsi="StobiSerif Regular"/>
          <w:lang w:val="sq-AL"/>
        </w:rPr>
        <w:tab/>
      </w:r>
      <w:r w:rsidRPr="0062602E">
        <w:rPr>
          <w:rFonts w:ascii="StobiSerif Regular" w:hAnsi="StobiSerif Regular"/>
          <w:lang w:val="sq-AL"/>
        </w:rPr>
        <w:t>Inspektorati Shtetëror Administrativ</w:t>
      </w:r>
    </w:p>
    <w:p w14:paraId="31693D28" w14:textId="1D60A5AE"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8. </w:t>
      </w:r>
      <w:r w:rsidR="00CB50D4">
        <w:rPr>
          <w:rFonts w:ascii="StobiSerif Regular" w:hAnsi="StobiSerif Regular"/>
          <w:lang w:val="sq-AL"/>
        </w:rPr>
        <w:tab/>
      </w:r>
      <w:r w:rsidRPr="0062602E">
        <w:rPr>
          <w:rFonts w:ascii="StobiSerif Regular" w:hAnsi="StobiSerif Regular"/>
          <w:lang w:val="sq-AL"/>
        </w:rPr>
        <w:t>Komuna e Aerodromit</w:t>
      </w:r>
    </w:p>
    <w:p w14:paraId="2D5BE92B" w14:textId="688DD6E5"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9. </w:t>
      </w:r>
      <w:r w:rsidR="00CB50D4">
        <w:rPr>
          <w:rFonts w:ascii="StobiSerif Regular" w:hAnsi="StobiSerif Regular"/>
          <w:lang w:val="sq-AL"/>
        </w:rPr>
        <w:tab/>
      </w:r>
      <w:r w:rsidRPr="0062602E">
        <w:rPr>
          <w:rFonts w:ascii="StobiSerif Regular" w:hAnsi="StobiSerif Regular"/>
          <w:lang w:val="sq-AL"/>
        </w:rPr>
        <w:t>Komuna e Karposhit</w:t>
      </w:r>
    </w:p>
    <w:p w14:paraId="3A0CF4F5" w14:textId="61699061"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10. </w:t>
      </w:r>
      <w:r w:rsidR="00CB50D4">
        <w:rPr>
          <w:rFonts w:ascii="StobiSerif Regular" w:hAnsi="StobiSerif Regular"/>
          <w:lang w:val="sq-AL"/>
        </w:rPr>
        <w:tab/>
      </w:r>
      <w:r w:rsidRPr="0062602E">
        <w:rPr>
          <w:rFonts w:ascii="StobiSerif Regular" w:hAnsi="StobiSerif Regular"/>
          <w:lang w:val="sq-AL"/>
        </w:rPr>
        <w:t>Ndërmarrja Publike Lajka - Shkup</w:t>
      </w:r>
    </w:p>
    <w:p w14:paraId="1E1E28C8" w14:textId="057736DE"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11. </w:t>
      </w:r>
      <w:r w:rsidR="00CB50D4">
        <w:rPr>
          <w:rFonts w:ascii="StobiSerif Regular" w:hAnsi="StobiSerif Regular"/>
          <w:lang w:val="sq-AL"/>
        </w:rPr>
        <w:tab/>
      </w:r>
      <w:r w:rsidRPr="0062602E">
        <w:rPr>
          <w:rFonts w:ascii="StobiSerif Regular" w:hAnsi="StobiSerif Regular"/>
          <w:lang w:val="sq-AL"/>
        </w:rPr>
        <w:t>ISHP Spitali i Përgjithshëm me Veprimtari të Zgjeruar - Prilep</w:t>
      </w:r>
    </w:p>
    <w:p w14:paraId="060F48F7" w14:textId="2DD58067"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12. </w:t>
      </w:r>
      <w:r w:rsidR="00CB50D4">
        <w:rPr>
          <w:rFonts w:ascii="StobiSerif Regular" w:hAnsi="StobiSerif Regular"/>
          <w:lang w:val="sq-AL"/>
        </w:rPr>
        <w:tab/>
      </w:r>
      <w:r w:rsidRPr="0062602E">
        <w:rPr>
          <w:rFonts w:ascii="StobiSerif Regular" w:hAnsi="StobiSerif Regular"/>
          <w:lang w:val="sq-AL"/>
        </w:rPr>
        <w:t>Komuna e Çairit</w:t>
      </w:r>
    </w:p>
    <w:p w14:paraId="136EEA13" w14:textId="42A3496F"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13. </w:t>
      </w:r>
      <w:r w:rsidR="00CB50D4">
        <w:rPr>
          <w:rFonts w:ascii="StobiSerif Regular" w:hAnsi="StobiSerif Regular"/>
          <w:lang w:val="sq-AL"/>
        </w:rPr>
        <w:tab/>
      </w:r>
      <w:r w:rsidRPr="0062602E">
        <w:rPr>
          <w:rFonts w:ascii="StobiSerif Regular" w:hAnsi="StobiSerif Regular"/>
          <w:lang w:val="sq-AL"/>
        </w:rPr>
        <w:t>Komuna e Ohrit</w:t>
      </w:r>
    </w:p>
    <w:p w14:paraId="2116932D" w14:textId="460C82E9"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14. </w:t>
      </w:r>
      <w:r w:rsidR="00CB50D4">
        <w:rPr>
          <w:rFonts w:ascii="StobiSerif Regular" w:hAnsi="StobiSerif Regular"/>
          <w:lang w:val="sq-AL"/>
        </w:rPr>
        <w:tab/>
      </w:r>
      <w:r w:rsidRPr="0062602E">
        <w:rPr>
          <w:rFonts w:ascii="StobiSerif Regular" w:hAnsi="StobiSerif Regular"/>
          <w:lang w:val="sq-AL"/>
        </w:rPr>
        <w:t>Ministria e Shëndetësisë</w:t>
      </w:r>
    </w:p>
    <w:p w14:paraId="7A18E8A1" w14:textId="260683AD"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15. </w:t>
      </w:r>
      <w:r w:rsidR="00CB50D4">
        <w:rPr>
          <w:rFonts w:ascii="StobiSerif Regular" w:hAnsi="StobiSerif Regular"/>
          <w:lang w:val="sq-AL"/>
        </w:rPr>
        <w:tab/>
      </w:r>
      <w:r w:rsidRPr="0062602E">
        <w:rPr>
          <w:rFonts w:ascii="StobiSerif Regular" w:hAnsi="StobiSerif Regular"/>
          <w:lang w:val="sq-AL"/>
        </w:rPr>
        <w:t>Inspektorati Shtetëror për Ndërtimtari dhe Urbanizëm</w:t>
      </w:r>
    </w:p>
    <w:p w14:paraId="28A16D0A" w14:textId="138FA0F8"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16. </w:t>
      </w:r>
      <w:r w:rsidR="00CB50D4">
        <w:rPr>
          <w:rFonts w:ascii="StobiSerif Regular" w:hAnsi="StobiSerif Regular"/>
          <w:lang w:val="sq-AL"/>
        </w:rPr>
        <w:tab/>
      </w:r>
      <w:r w:rsidRPr="0062602E">
        <w:rPr>
          <w:rFonts w:ascii="StobiSerif Regular" w:hAnsi="StobiSerif Regular"/>
          <w:lang w:val="sq-AL"/>
        </w:rPr>
        <w:t>Agjencia e Filmit</w:t>
      </w:r>
    </w:p>
    <w:p w14:paraId="53E0D88C" w14:textId="12A3846C"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17. </w:t>
      </w:r>
      <w:r w:rsidR="00CB50D4">
        <w:rPr>
          <w:rFonts w:ascii="StobiSerif Regular" w:hAnsi="StobiSerif Regular"/>
          <w:lang w:val="sq-AL"/>
        </w:rPr>
        <w:tab/>
        <w:t>NP Komunalec Manastir</w:t>
      </w:r>
    </w:p>
    <w:p w14:paraId="73E04A5F" w14:textId="2515214F"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18. </w:t>
      </w:r>
      <w:r w:rsidR="00CB50D4">
        <w:rPr>
          <w:rFonts w:ascii="StobiSerif Regular" w:hAnsi="StobiSerif Regular"/>
          <w:lang w:val="sq-AL"/>
        </w:rPr>
        <w:tab/>
      </w:r>
      <w:r w:rsidRPr="0062602E">
        <w:rPr>
          <w:rFonts w:ascii="StobiSerif Regular" w:hAnsi="StobiSerif Regular"/>
          <w:lang w:val="sq-AL"/>
        </w:rPr>
        <w:t>Komuna e Sarajit</w:t>
      </w:r>
    </w:p>
    <w:p w14:paraId="7E9224B4" w14:textId="542DA8F3"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19. </w:t>
      </w:r>
      <w:r w:rsidR="00CB50D4">
        <w:rPr>
          <w:rFonts w:ascii="StobiSerif Regular" w:hAnsi="StobiSerif Regular"/>
          <w:lang w:val="sq-AL"/>
        </w:rPr>
        <w:tab/>
      </w:r>
      <w:r w:rsidRPr="0062602E">
        <w:rPr>
          <w:rFonts w:ascii="StobiSerif Regular" w:hAnsi="StobiSerif Regular"/>
          <w:lang w:val="sq-AL"/>
        </w:rPr>
        <w:t>Ministria e Ekonomisë dhe Punës</w:t>
      </w:r>
    </w:p>
    <w:p w14:paraId="479719E2" w14:textId="73CBA7D1" w:rsidR="0062602E" w:rsidRP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20. </w:t>
      </w:r>
      <w:r w:rsidR="00CB50D4">
        <w:rPr>
          <w:rFonts w:ascii="StobiSerif Regular" w:hAnsi="StobiSerif Regular"/>
          <w:lang w:val="sq-AL"/>
        </w:rPr>
        <w:tab/>
      </w:r>
      <w:r w:rsidRPr="0062602E">
        <w:rPr>
          <w:rFonts w:ascii="StobiSerif Regular" w:hAnsi="StobiSerif Regular"/>
          <w:lang w:val="sq-AL"/>
        </w:rPr>
        <w:t>Komuna e Likovës</w:t>
      </w:r>
    </w:p>
    <w:p w14:paraId="68066D6C" w14:textId="4B558434" w:rsidR="0062602E" w:rsidRDefault="0062602E" w:rsidP="0062602E">
      <w:pPr>
        <w:spacing w:after="0" w:line="240" w:lineRule="auto"/>
        <w:jc w:val="both"/>
        <w:rPr>
          <w:rFonts w:ascii="StobiSerif Regular" w:hAnsi="StobiSerif Regular"/>
          <w:lang w:val="sq-AL"/>
        </w:rPr>
      </w:pPr>
      <w:r w:rsidRPr="0062602E">
        <w:rPr>
          <w:rFonts w:ascii="StobiSerif Regular" w:hAnsi="StobiSerif Regular"/>
          <w:lang w:val="sq-AL"/>
        </w:rPr>
        <w:t xml:space="preserve">21. </w:t>
      </w:r>
      <w:r w:rsidR="00CB50D4">
        <w:rPr>
          <w:rFonts w:ascii="StobiSerif Regular" w:hAnsi="StobiSerif Regular"/>
          <w:lang w:val="sq-AL"/>
        </w:rPr>
        <w:tab/>
      </w:r>
      <w:r w:rsidRPr="0062602E">
        <w:rPr>
          <w:rFonts w:ascii="StobiSerif Regular" w:hAnsi="StobiSerif Regular"/>
          <w:lang w:val="sq-AL"/>
        </w:rPr>
        <w:t>Shkolla Fillore "Shën Kirili dhe Metodi" - Koçan</w:t>
      </w:r>
    </w:p>
    <w:p w14:paraId="35C68E62" w14:textId="77777777" w:rsidR="00890020" w:rsidRPr="006E1BC2" w:rsidRDefault="00890020" w:rsidP="00DF2832">
      <w:pPr>
        <w:spacing w:after="0" w:line="240" w:lineRule="auto"/>
        <w:jc w:val="both"/>
        <w:rPr>
          <w:rFonts w:ascii="StobiSerif Regular" w:hAnsi="StobiSerif Regular"/>
          <w:lang w:val="sq-AL"/>
        </w:rPr>
      </w:pPr>
    </w:p>
    <w:p w14:paraId="140B959D" w14:textId="0CCCF39F" w:rsidR="00CB50D4" w:rsidRPr="00CB50D4" w:rsidRDefault="00CB50D4" w:rsidP="00CB50D4">
      <w:pPr>
        <w:ind w:firstLine="720"/>
        <w:jc w:val="both"/>
        <w:rPr>
          <w:rFonts w:ascii="StobiSerif Regular" w:hAnsi="StobiSerif Regular"/>
          <w:lang w:val="sq-AL"/>
        </w:rPr>
      </w:pPr>
      <w:r w:rsidRPr="00CB50D4">
        <w:rPr>
          <w:rFonts w:ascii="StobiSerif Regular" w:hAnsi="StobiSerif Regular"/>
          <w:lang w:val="sq-AL"/>
        </w:rPr>
        <w:t xml:space="preserve">Tabela mund të përfshijë edhe </w:t>
      </w:r>
      <w:r w:rsidR="009A103A">
        <w:rPr>
          <w:rFonts w:ascii="StobiSerif Regular" w:hAnsi="StobiSerif Regular"/>
          <w:lang w:val="sq-AL"/>
        </w:rPr>
        <w:t xml:space="preserve">posedues </w:t>
      </w:r>
      <w:r w:rsidRPr="00CB50D4">
        <w:rPr>
          <w:rFonts w:ascii="StobiSerif Regular" w:hAnsi="StobiSerif Regular"/>
          <w:lang w:val="sq-AL"/>
        </w:rPr>
        <w:t>të informacionit që "praktikojnë", në vend që të veprojnë sipas vendimeve të Agjencisë, të marrin vendimet e tyre në kundërshtim me vendimet e Agjencisë, ose të ngrenë padi kundër vendimeve të Agjencisë. Midis tyre janë Komuna e Strugës, Komuna e Ohrit, Qyteti i Shkupit, EVN dhe Agjencia Postare.</w:t>
      </w:r>
    </w:p>
    <w:p w14:paraId="050262AC" w14:textId="68093F7E" w:rsidR="00600363" w:rsidRPr="006E1BC2" w:rsidRDefault="00CB50D4" w:rsidP="00CB50D4">
      <w:pPr>
        <w:ind w:firstLine="720"/>
        <w:jc w:val="both"/>
        <w:rPr>
          <w:rFonts w:ascii="StobiSerif Regular" w:hAnsi="StobiSerif Regular"/>
          <w:lang w:val="sq-AL"/>
        </w:rPr>
      </w:pPr>
      <w:r w:rsidRPr="00CB50D4">
        <w:rPr>
          <w:rFonts w:ascii="StobiSerif Regular" w:hAnsi="StobiSerif Regular"/>
          <w:lang w:val="sq-AL"/>
        </w:rPr>
        <w:t xml:space="preserve">Sipas LQLIKP, Agjencia ka filluar procedura kundërvajtëse kundër disa prej zyrtarëve të </w:t>
      </w:r>
      <w:r w:rsidR="009A103A">
        <w:rPr>
          <w:rFonts w:ascii="StobiSerif Regular" w:hAnsi="StobiSerif Regular"/>
          <w:lang w:val="sq-AL"/>
        </w:rPr>
        <w:t xml:space="preserve">poseduesve </w:t>
      </w:r>
      <w:r w:rsidRPr="00CB50D4">
        <w:rPr>
          <w:rFonts w:ascii="StobiSerif Regular" w:hAnsi="StobiSerif Regular"/>
          <w:lang w:val="sq-AL"/>
        </w:rPr>
        <w:t>të informacionit. Nuk është filluar asnjë procedurë kundërvajtëse kundër zyrtarëve të cilët, me iniciativën e tyre, i kanë paraqitur Agjencisë prova se kishin ndërmarrë gjithçka të nevojshme brenda fushëveprimit të punës së tyre, por njësitë organizative që në fakt krijuan ose kanë informacionin e kërkuar nuk ua kanë paraqitur atë atyre që t'i ndërmjetësohej kërkuesit të informacionit.</w:t>
      </w:r>
    </w:p>
    <w:p w14:paraId="47900606" w14:textId="55CB340E" w:rsidR="00600363" w:rsidRPr="006E1BC2" w:rsidRDefault="00600363" w:rsidP="00914C40">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4.4.2. </w:t>
      </w:r>
      <w:r w:rsidR="00CB50D4">
        <w:rPr>
          <w:rFonts w:ascii="StobiSerif Regular" w:hAnsi="StobiSerif Regular"/>
          <w:b/>
          <w:bCs/>
          <w:sz w:val="24"/>
          <w:szCs w:val="24"/>
          <w:lang w:val="sq-AL"/>
        </w:rPr>
        <w:t>Gjendja e lëndëve sipas padive</w:t>
      </w:r>
    </w:p>
    <w:p w14:paraId="77EFC9E9" w14:textId="37F80C30" w:rsidR="00CB50D4" w:rsidRPr="00CB50D4" w:rsidRDefault="00CB50D4" w:rsidP="00CB50D4">
      <w:pPr>
        <w:ind w:firstLine="720"/>
        <w:jc w:val="both"/>
        <w:rPr>
          <w:rFonts w:ascii="StobiSerif Regular" w:hAnsi="StobiSerif Regular"/>
          <w:lang w:val="sq-AL"/>
        </w:rPr>
      </w:pPr>
      <w:r w:rsidRPr="00CB50D4">
        <w:rPr>
          <w:rFonts w:ascii="StobiSerif Regular" w:hAnsi="StobiSerif Regular"/>
          <w:lang w:val="sq-AL"/>
        </w:rPr>
        <w:t xml:space="preserve">Gjatë vitit 2025, u </w:t>
      </w:r>
      <w:r>
        <w:rPr>
          <w:rFonts w:ascii="StobiSerif Regular" w:hAnsi="StobiSerif Regular"/>
          <w:lang w:val="sq-AL"/>
        </w:rPr>
        <w:t>kontestuan</w:t>
      </w:r>
      <w:r w:rsidRPr="00CB50D4">
        <w:rPr>
          <w:rFonts w:ascii="StobiSerif Regular" w:hAnsi="StobiSerif Regular"/>
          <w:lang w:val="sq-AL"/>
        </w:rPr>
        <w:t xml:space="preserve"> gjithsej 14 vendime të Agjencisë.</w:t>
      </w:r>
    </w:p>
    <w:p w14:paraId="4276C418" w14:textId="4CAB39F9" w:rsidR="00CB50D4" w:rsidRPr="00CB50D4" w:rsidRDefault="00CB50D4" w:rsidP="00CB50D4">
      <w:pPr>
        <w:ind w:firstLine="720"/>
        <w:jc w:val="both"/>
        <w:rPr>
          <w:rFonts w:ascii="StobiSerif Regular" w:hAnsi="StobiSerif Regular"/>
          <w:lang w:val="sq-AL"/>
        </w:rPr>
      </w:pPr>
      <w:r w:rsidRPr="00CB50D4">
        <w:rPr>
          <w:rFonts w:ascii="StobiSerif Regular" w:hAnsi="StobiSerif Regular"/>
          <w:lang w:val="sq-AL"/>
        </w:rPr>
        <w:lastRenderedPageBreak/>
        <w:t xml:space="preserve">Pesë (5) mosmarrëveshje administrative u iniciuan nga </w:t>
      </w:r>
      <w:r w:rsidR="009A103A">
        <w:rPr>
          <w:rFonts w:ascii="StobiSerif Regular" w:hAnsi="StobiSerif Regular"/>
          <w:lang w:val="sq-AL"/>
        </w:rPr>
        <w:t xml:space="preserve">poseduesit </w:t>
      </w:r>
      <w:r w:rsidRPr="00CB50D4">
        <w:rPr>
          <w:rFonts w:ascii="StobiSerif Regular" w:hAnsi="StobiSerif Regular"/>
          <w:lang w:val="sq-AL"/>
        </w:rPr>
        <w:t>e informacionit, përkatësisht: dy (2) nga Komisioni Shtetëror për Parandalimin e Korrupsionit, dhe nga një (1) nga Agjencia e Aviacionit Civil, Qyteti i Shkupit dhe Banka e Zhvillimit e Republikës së Maqedonisë. Tetë (8) paditë e mbetura u ngritën nga individë - kërkues informacioni që mbetën të pakënaqur me vendimet e Agjencisë dhe një (1) nga një person juridik.</w:t>
      </w:r>
    </w:p>
    <w:p w14:paraId="7971BF56" w14:textId="196C85AA" w:rsidR="00CB50D4" w:rsidRPr="00CB50D4" w:rsidRDefault="00CB50D4" w:rsidP="00CB50D4">
      <w:pPr>
        <w:ind w:firstLine="720"/>
        <w:jc w:val="both"/>
        <w:rPr>
          <w:rFonts w:ascii="StobiSerif Regular" w:hAnsi="StobiSerif Regular"/>
          <w:lang w:val="sq-AL"/>
        </w:rPr>
      </w:pPr>
      <w:r w:rsidRPr="00CB50D4">
        <w:rPr>
          <w:rFonts w:ascii="StobiSerif Regular" w:hAnsi="StobiSerif Regular"/>
          <w:lang w:val="sq-AL"/>
        </w:rPr>
        <w:t>Duke vepruar mbi paditë kundër vendimeve të Agjencisë të miratuara në vitin 2025, Gjykata Administrative veproi në njëmbëdhjetë (11) raste dhe nxori vendime me të cilat pesë (5) padi të paditësve/</w:t>
      </w:r>
      <w:r w:rsidR="009A103A">
        <w:rPr>
          <w:rFonts w:ascii="StobiSerif Regular" w:hAnsi="StobiSerif Regular"/>
          <w:lang w:val="sq-AL"/>
        </w:rPr>
        <w:t xml:space="preserve">poseduesve </w:t>
      </w:r>
      <w:r w:rsidRPr="00CB50D4">
        <w:rPr>
          <w:rFonts w:ascii="StobiSerif Regular" w:hAnsi="StobiSerif Regular"/>
          <w:lang w:val="sq-AL"/>
        </w:rPr>
        <w:t>të informacionit u rrëzuan si të papranueshme, tre (3) padi të paditësit/kërkuesit të informacionit u rrëzuan si të pabazuara, dhe vendimet e Agjencisë u konfirmuan. Pas tre (3) padive të mbetura, Gjykata vendosi t'i kthejë rastet për rigjykim para Agjencisë.</w:t>
      </w:r>
    </w:p>
    <w:p w14:paraId="1ED7489E" w14:textId="77777777" w:rsidR="00CB50D4" w:rsidRPr="00CB50D4" w:rsidRDefault="00CB50D4" w:rsidP="00CB50D4">
      <w:pPr>
        <w:ind w:firstLine="720"/>
        <w:jc w:val="both"/>
        <w:rPr>
          <w:rFonts w:ascii="StobiSerif Regular" w:hAnsi="StobiSerif Regular"/>
          <w:lang w:val="sq-AL"/>
        </w:rPr>
      </w:pPr>
      <w:r w:rsidRPr="00CB50D4">
        <w:rPr>
          <w:rFonts w:ascii="StobiSerif Regular" w:hAnsi="StobiSerif Regular"/>
          <w:lang w:val="sq-AL"/>
        </w:rPr>
        <w:t>Pas ankesave të paraqitura kundër vendimeve të Gjykatës Administrative, në lidhje me ushtrimin e të drejtës për qasje të lirë në informacione publike, në vitin 2025 u paraqitën katër (4) ankesa në Gjykatën e Lartë Administrative. Rezultati i ankesave është në favor të Gjykatës Administrative dhe Agjencisë.</w:t>
      </w:r>
    </w:p>
    <w:p w14:paraId="568D0603" w14:textId="305F0AF2" w:rsidR="00180BFF" w:rsidRPr="006E1BC2" w:rsidRDefault="00CB50D4" w:rsidP="00CB50D4">
      <w:pPr>
        <w:ind w:firstLine="720"/>
        <w:jc w:val="both"/>
        <w:rPr>
          <w:rFonts w:ascii="StobiSerif Regular" w:hAnsi="StobiSerif Regular"/>
          <w:lang w:val="sq-AL"/>
        </w:rPr>
      </w:pPr>
      <w:r w:rsidRPr="00CB50D4">
        <w:rPr>
          <w:rFonts w:ascii="StobiSerif Regular" w:hAnsi="StobiSerif Regular"/>
          <w:lang w:val="sq-AL"/>
        </w:rPr>
        <w:t xml:space="preserve">Përndryshe, ashtu si në vitet e kaluara, edhe në këtë vit raportues, midis mosmarrëveshjeve administrative të iniciuara, pati edhe padi të paraqitura nga </w:t>
      </w:r>
      <w:r w:rsidR="009A103A">
        <w:rPr>
          <w:rFonts w:ascii="StobiSerif Regular" w:hAnsi="StobiSerif Regular"/>
          <w:lang w:val="sq-AL"/>
        </w:rPr>
        <w:t xml:space="preserve">poseduesit </w:t>
      </w:r>
      <w:r w:rsidRPr="00CB50D4">
        <w:rPr>
          <w:rFonts w:ascii="StobiSerif Regular" w:hAnsi="StobiSerif Regular"/>
          <w:lang w:val="sq-AL"/>
        </w:rPr>
        <w:t>e informacionit, përkatësisht pesë (5) nga gjithsej katërmbëdhjetë (14) mosmarrëveshje administrative. Megjithatë, Gjykata, bazuar në ligj, ndërpreu praktikën e veprimit sipas padive të paraqitura nga autoritetet publike si organe të shkallës së parë në procedurën për qasje në informacione publike dhe nxori vendime me të cilat i hodhi poshtë paditë si të papranueshme, duke mbrojtur kështu rolin e Agjencisë si organ i shkallës së dytë në veprimin në fushën e qasjes së lirë në informacione publike.</w:t>
      </w:r>
    </w:p>
    <w:p w14:paraId="7B2C966D" w14:textId="6FDB17F5" w:rsidR="00976A90" w:rsidRPr="006E1BC2" w:rsidRDefault="00976A90" w:rsidP="00914C40">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4.4.3. </w:t>
      </w:r>
      <w:r w:rsidR="00CB50D4">
        <w:rPr>
          <w:rFonts w:ascii="StobiSerif Regular" w:hAnsi="StobiSerif Regular"/>
          <w:b/>
          <w:bCs/>
          <w:sz w:val="24"/>
          <w:szCs w:val="24"/>
          <w:lang w:val="sq-AL"/>
        </w:rPr>
        <w:t>Realizimi</w:t>
      </w:r>
      <w:r w:rsidR="00CB50D4" w:rsidRPr="00CB50D4">
        <w:rPr>
          <w:rFonts w:ascii="StobiSerif Regular" w:hAnsi="StobiSerif Regular"/>
          <w:b/>
          <w:bCs/>
          <w:sz w:val="24"/>
          <w:szCs w:val="24"/>
          <w:lang w:val="sq-AL"/>
        </w:rPr>
        <w:t xml:space="preserve"> dhe përvojat nga zbatimi i Ligjit</w:t>
      </w:r>
      <w:r w:rsidRPr="006E1BC2">
        <w:rPr>
          <w:rFonts w:ascii="StobiSerif Regular" w:hAnsi="StobiSerif Regular"/>
          <w:b/>
          <w:bCs/>
          <w:sz w:val="24"/>
          <w:szCs w:val="24"/>
          <w:lang w:val="sq-AL"/>
        </w:rPr>
        <w:t xml:space="preserve"> </w:t>
      </w:r>
    </w:p>
    <w:p w14:paraId="0C081DEF" w14:textId="2C4AA449" w:rsidR="00624C58" w:rsidRPr="00624C58" w:rsidRDefault="00624C58" w:rsidP="00624C58">
      <w:pPr>
        <w:ind w:firstLine="720"/>
        <w:jc w:val="both"/>
        <w:rPr>
          <w:rFonts w:ascii="StobiSerif Regular" w:hAnsi="StobiSerif Regular"/>
          <w:lang w:val="sq-AL"/>
        </w:rPr>
      </w:pPr>
      <w:r w:rsidRPr="00624C58">
        <w:rPr>
          <w:rFonts w:ascii="StobiSerif Regular" w:hAnsi="StobiSerif Regular"/>
          <w:lang w:val="sq-AL"/>
        </w:rPr>
        <w:t xml:space="preserve">Qasja e lirë në informacionin publik në Republikën e Maqedonisë së Veriut është legalizuar dhe praktikohet prej 19 vitesh. Ligji për Qasje të Lirë në Informacionin Publik, i cili është aktualisht në fuqi, daton që nga maji i vitit 2019 (Gazeta Zyrtare e Republikës së Maqedonisë, Nr. 101/19). Megjithatë, pavarësisht zbatimit të gjatë të së drejtës për qasje në informacion dhe vetë ligjit, nuk janë vërejtur ndryshime të rëndësishme në mentalitetin e kërkuesve të informacionit, dhe aq më pak nga ana e </w:t>
      </w:r>
      <w:r w:rsidR="009A103A">
        <w:rPr>
          <w:rFonts w:ascii="StobiSerif Regular" w:hAnsi="StobiSerif Regular"/>
          <w:lang w:val="sq-AL"/>
        </w:rPr>
        <w:t xml:space="preserve">poseduesve </w:t>
      </w:r>
      <w:r w:rsidRPr="00624C58">
        <w:rPr>
          <w:rFonts w:ascii="StobiSerif Regular" w:hAnsi="StobiSerif Regular"/>
          <w:lang w:val="sq-AL"/>
        </w:rPr>
        <w:t xml:space="preserve">të informacionit. Konkretisht, kërkuesit vazhdojnë të paraqesin shumicën e kërkesave të tyre tek institucionet shtetërore si </w:t>
      </w:r>
      <w:r w:rsidR="009A103A">
        <w:rPr>
          <w:rFonts w:ascii="StobiSerif Regular" w:hAnsi="StobiSerif Regular"/>
          <w:lang w:val="sq-AL"/>
        </w:rPr>
        <w:t xml:space="preserve">posedues </w:t>
      </w:r>
      <w:r w:rsidRPr="00624C58">
        <w:rPr>
          <w:rFonts w:ascii="StobiSerif Regular" w:hAnsi="StobiSerif Regular"/>
          <w:lang w:val="sq-AL"/>
        </w:rPr>
        <w:t xml:space="preserve">të informacionit, dhe </w:t>
      </w:r>
      <w:r w:rsidR="009A103A">
        <w:rPr>
          <w:rFonts w:ascii="StobiSerif Regular" w:hAnsi="StobiSerif Regular"/>
          <w:lang w:val="sq-AL"/>
        </w:rPr>
        <w:t xml:space="preserve">poseduesit </w:t>
      </w:r>
      <w:r w:rsidRPr="00624C58">
        <w:rPr>
          <w:rFonts w:ascii="StobiSerif Regular" w:hAnsi="StobiSerif Regular"/>
          <w:lang w:val="sq-AL"/>
        </w:rPr>
        <w:t>e informacionit, nga ana tjetër, nuk e kanë zvogëluar përdorimin e të ashtuquajturës heshtje të administratës.</w:t>
      </w:r>
    </w:p>
    <w:p w14:paraId="44DE14B3" w14:textId="77777777" w:rsidR="00624C58" w:rsidRPr="00624C58" w:rsidRDefault="00624C58" w:rsidP="00624C58">
      <w:pPr>
        <w:ind w:firstLine="720"/>
        <w:jc w:val="both"/>
        <w:rPr>
          <w:rFonts w:ascii="StobiSerif Regular" w:hAnsi="StobiSerif Regular"/>
          <w:lang w:val="sq-AL"/>
        </w:rPr>
      </w:pPr>
      <w:r w:rsidRPr="00624C58">
        <w:rPr>
          <w:rFonts w:ascii="StobiSerif Regular" w:hAnsi="StobiSerif Regular"/>
          <w:lang w:val="sq-AL"/>
        </w:rPr>
        <w:lastRenderedPageBreak/>
        <w:t>Sa i përket numrit të ankesave të paraqitura, midis autoriteteve publike në nivel qendror, në vitin 2025 Ministria e Mjedisit dhe Planifikimit Fizik, Ministria e Shëndetësisë dhe Ministria e Brendshme janë në krye. Në nivel lokal, megjithatë, më shumë ankesa u paraqitën kundër Qytetit të Shkupit, Komunës Qendër, Komunës së Ohrit, Komunës së Likovës dhe Komunës së Çairit. Një trend në rritje vihet re gjithashtu në interesin për informacionin e krijuar dhe të mbajtur nga institucionet publike, ndërmarrjet, institucionet arsimore, gjykatat dhe prokuroritë publike.</w:t>
      </w:r>
    </w:p>
    <w:p w14:paraId="51DF0830" w14:textId="5AF42DD7" w:rsidR="00624C58" w:rsidRPr="00624C58" w:rsidRDefault="00624C58" w:rsidP="00624C58">
      <w:pPr>
        <w:ind w:firstLine="720"/>
        <w:jc w:val="both"/>
        <w:rPr>
          <w:rFonts w:ascii="StobiSerif Regular" w:hAnsi="StobiSerif Regular"/>
          <w:lang w:val="sq-AL"/>
        </w:rPr>
      </w:pPr>
      <w:r w:rsidRPr="00624C58">
        <w:rPr>
          <w:rFonts w:ascii="StobiSerif Regular" w:hAnsi="StobiSerif Regular"/>
          <w:lang w:val="sq-AL"/>
        </w:rPr>
        <w:t xml:space="preserve">Rrethana kryesore rënduese në mundësimin e </w:t>
      </w:r>
      <w:r w:rsidR="00BC5C89">
        <w:rPr>
          <w:rFonts w:ascii="StobiSerif Regular" w:hAnsi="StobiSerif Regular"/>
          <w:lang w:val="sq-AL"/>
        </w:rPr>
        <w:t>qasjes</w:t>
      </w:r>
      <w:r w:rsidRPr="00624C58">
        <w:rPr>
          <w:rFonts w:ascii="StobiSerif Regular" w:hAnsi="StobiSerif Regular"/>
          <w:lang w:val="sq-AL"/>
        </w:rPr>
        <w:t xml:space="preserve"> në informacion</w:t>
      </w:r>
      <w:r w:rsidR="00BC5C89">
        <w:rPr>
          <w:rFonts w:ascii="StobiSerif Regular" w:hAnsi="StobiSerif Regular"/>
          <w:lang w:val="sq-AL"/>
        </w:rPr>
        <w:t>e me karakter</w:t>
      </w:r>
      <w:r w:rsidRPr="00624C58">
        <w:rPr>
          <w:rFonts w:ascii="StobiSerif Regular" w:hAnsi="StobiSerif Regular"/>
          <w:lang w:val="sq-AL"/>
        </w:rPr>
        <w:t xml:space="preserve"> publik vazhdon të shihet në numrin e madh të ndryshimeve në zyrtarët që ndërmjetësojnë informacionin me </w:t>
      </w:r>
      <w:r w:rsidR="009A103A">
        <w:rPr>
          <w:rFonts w:ascii="StobiSerif Regular" w:hAnsi="StobiSerif Regular"/>
          <w:lang w:val="sq-AL"/>
        </w:rPr>
        <w:t xml:space="preserve">poseduesit </w:t>
      </w:r>
      <w:r w:rsidRPr="00624C58">
        <w:rPr>
          <w:rFonts w:ascii="StobiSerif Regular" w:hAnsi="StobiSerif Regular"/>
          <w:lang w:val="sq-AL"/>
        </w:rPr>
        <w:t xml:space="preserve">e informacionit. Prandaj, Agjencia, në pjesën e saj edukative, ka vënë theksin në trajnimin e të gjithë zyrtarëve të sapoemëruar, si dhe të atyre nga institucionet që kanë dhënë më pak rezultate në fushën e </w:t>
      </w:r>
      <w:r w:rsidR="00BC5C89">
        <w:rPr>
          <w:rFonts w:ascii="StobiSerif Regular" w:hAnsi="StobiSerif Regular"/>
          <w:lang w:val="sq-AL"/>
        </w:rPr>
        <w:t>qasjes së</w:t>
      </w:r>
      <w:r w:rsidRPr="00624C58">
        <w:rPr>
          <w:rFonts w:ascii="StobiSerif Regular" w:hAnsi="StobiSerif Regular"/>
          <w:lang w:val="sq-AL"/>
        </w:rPr>
        <w:t xml:space="preserve"> lirë në vitin e kaluar.</w:t>
      </w:r>
    </w:p>
    <w:p w14:paraId="53CA5F2E" w14:textId="020F37A4" w:rsidR="00624C58" w:rsidRPr="00624C58" w:rsidRDefault="00624C58" w:rsidP="00624C58">
      <w:pPr>
        <w:ind w:firstLine="720"/>
        <w:jc w:val="both"/>
        <w:rPr>
          <w:rFonts w:ascii="StobiSerif Regular" w:hAnsi="StobiSerif Regular"/>
          <w:lang w:val="sq-AL"/>
        </w:rPr>
      </w:pPr>
      <w:r w:rsidRPr="00624C58">
        <w:rPr>
          <w:rFonts w:ascii="StobiSerif Regular" w:hAnsi="StobiSerif Regular"/>
          <w:lang w:val="sq-AL"/>
        </w:rPr>
        <w:t xml:space="preserve">Ashtu si në vitin e kaluar, edhe gjatë vitit raportues 2025, numri i ankesave të paraqitura nga individët është më i lartë se numri i ankesave të paraqitura nga shoqatat e qytetarëve dhe personat juridikë. Megjithatë, numri i përgjithshëm prej 344 ankesash nga individët nuk duhet të jetë mashtrues, ose të çojë në mendimin se ndërgjegjësimi i qytetarëve ka ndryshuar për shkak se një numër i madh i ankesave të tyre janë refuzuar ose hedhur poshtë, për shkak se ato janë ose të paafta ose të papranueshme, për shkak se </w:t>
      </w:r>
      <w:r w:rsidR="009A103A">
        <w:rPr>
          <w:rFonts w:ascii="StobiSerif Regular" w:hAnsi="StobiSerif Regular"/>
          <w:lang w:val="sq-AL"/>
        </w:rPr>
        <w:t xml:space="preserve">poseduesve </w:t>
      </w:r>
      <w:r w:rsidRPr="00624C58">
        <w:rPr>
          <w:rFonts w:ascii="StobiSerif Regular" w:hAnsi="StobiSerif Regular"/>
          <w:lang w:val="sq-AL"/>
        </w:rPr>
        <w:t>të informacionit u kërkohet të japin informacione që nuk janë publike, por më tepër të natyrës personale/private, d.m.th. informacione që rrjedhin nga juridiksioni ligjor i institucioneve, dhe të gjitha këto me qëllim që të ushtrojnë disa nga të drejtat e tyre personale në procedurat gjyqësore ose të tjera civile ose administrative, të cilat zhvillohen në përputhje me një ligj tjetër material.</w:t>
      </w:r>
    </w:p>
    <w:p w14:paraId="73F3BF99" w14:textId="6F1DAA24" w:rsidR="00624C58" w:rsidRPr="00624C58" w:rsidRDefault="00624C58" w:rsidP="00624C58">
      <w:pPr>
        <w:ind w:firstLine="720"/>
        <w:jc w:val="both"/>
        <w:rPr>
          <w:rFonts w:ascii="StobiSerif Regular" w:hAnsi="StobiSerif Regular"/>
          <w:lang w:val="sq-AL"/>
        </w:rPr>
      </w:pPr>
      <w:r w:rsidRPr="00624C58">
        <w:rPr>
          <w:rFonts w:ascii="StobiSerif Regular" w:hAnsi="StobiSerif Regular"/>
          <w:lang w:val="sq-AL"/>
        </w:rPr>
        <w:t xml:space="preserve">Nga ana tjetër, shoqatat e qytetarëve dhe subjektet juridike në përgjithësi përqendrohen në kërkesa që kërkojnë informacione që mund dhe duhet t'u ofrohen atyre në mënyrë proaktive nga </w:t>
      </w:r>
      <w:r w:rsidR="009A103A">
        <w:rPr>
          <w:rFonts w:ascii="StobiSerif Regular" w:hAnsi="StobiSerif Regular"/>
          <w:lang w:val="sq-AL"/>
        </w:rPr>
        <w:t xml:space="preserve">poseduesit </w:t>
      </w:r>
      <w:r w:rsidRPr="00624C58">
        <w:rPr>
          <w:rFonts w:ascii="StobiSerif Regular" w:hAnsi="StobiSerif Regular"/>
          <w:lang w:val="sq-AL"/>
        </w:rPr>
        <w:t xml:space="preserve">e informacionit (në faqet e internetit të </w:t>
      </w:r>
      <w:r w:rsidR="009A103A">
        <w:rPr>
          <w:rFonts w:ascii="StobiSerif Regular" w:hAnsi="StobiSerif Regular"/>
          <w:lang w:val="sq-AL"/>
        </w:rPr>
        <w:t>poseduesve</w:t>
      </w:r>
      <w:r w:rsidRPr="00624C58">
        <w:rPr>
          <w:rFonts w:ascii="StobiSerif Regular" w:hAnsi="StobiSerif Regular"/>
          <w:lang w:val="sq-AL"/>
        </w:rPr>
        <w:t>), gjë që në fakt duhet të jetë praktikë e zakonshme.</w:t>
      </w:r>
    </w:p>
    <w:p w14:paraId="48A524FA" w14:textId="6DAA2CCF" w:rsidR="00624C58" w:rsidRPr="00624C58" w:rsidRDefault="00624C58" w:rsidP="00624C58">
      <w:pPr>
        <w:ind w:firstLine="720"/>
        <w:jc w:val="both"/>
        <w:rPr>
          <w:rFonts w:ascii="StobiSerif Regular" w:hAnsi="StobiSerif Regular"/>
          <w:lang w:val="sq-AL"/>
        </w:rPr>
      </w:pPr>
      <w:r w:rsidRPr="00624C58">
        <w:rPr>
          <w:rFonts w:ascii="StobiSerif Regular" w:hAnsi="StobiSerif Regular"/>
          <w:lang w:val="sq-AL"/>
        </w:rPr>
        <w:t xml:space="preserve">Në vitin raportues 2025, tridhjetë e katër (34) ankesa u paraqitën nga gazetarët ose shoqatat e gazetarëve në vend. Për shkak të sa më sipër, Agjencia beson se nevoja për një fushatë dhe edukim më të gjerë të qytetarëve mbetet aktuale, duke filluar nga të rinjtë e shkollave të mesme dhe studentëve, sektori i biznesit, profesioni ligjor, e deri tek qytetarët e tjerë, sepse nevoja për t'u afruar qytetarëve dhe për t'u shpjeguar qëllimin e ekzistencës së LQLIKP. Në të njëjtën kohë, është më se e nevojshme të trajnohen </w:t>
      </w:r>
      <w:r w:rsidR="00CD39DE">
        <w:rPr>
          <w:rFonts w:ascii="StobiSerif Regular" w:hAnsi="StobiSerif Regular"/>
          <w:lang w:val="sq-AL"/>
        </w:rPr>
        <w:t>udhëheqësit</w:t>
      </w:r>
      <w:r w:rsidRPr="00624C58">
        <w:rPr>
          <w:rFonts w:ascii="StobiSerif Regular" w:hAnsi="StobiSerif Regular"/>
          <w:lang w:val="sq-AL"/>
        </w:rPr>
        <w:t xml:space="preserve"> e </w:t>
      </w:r>
      <w:r w:rsidR="009A103A">
        <w:rPr>
          <w:rFonts w:ascii="StobiSerif Regular" w:hAnsi="StobiSerif Regular"/>
          <w:lang w:val="sq-AL"/>
        </w:rPr>
        <w:t xml:space="preserve">poseduesve </w:t>
      </w:r>
      <w:r w:rsidRPr="00624C58">
        <w:rPr>
          <w:rFonts w:ascii="StobiSerif Regular" w:hAnsi="StobiSerif Regular"/>
          <w:lang w:val="sq-AL"/>
        </w:rPr>
        <w:t xml:space="preserve">të informacionit të cilët, duke përdorur rrethanën e mosndëshkimit të tyre për mosdhënien e </w:t>
      </w:r>
      <w:r w:rsidRPr="00624C58">
        <w:rPr>
          <w:rFonts w:ascii="StobiSerif Regular" w:hAnsi="StobiSerif Regular"/>
          <w:lang w:val="sq-AL"/>
        </w:rPr>
        <w:lastRenderedPageBreak/>
        <w:t xml:space="preserve">informacionit të kërkuar, thjesht e bëjnë atë të paarritshëm edhe për zyrtarët e tyre. Prandaj, zhvillimi i procedurave kundërvajtëse kundër zyrtarëve të </w:t>
      </w:r>
      <w:r w:rsidR="009A103A">
        <w:rPr>
          <w:rFonts w:ascii="StobiSerif Regular" w:hAnsi="StobiSerif Regular"/>
          <w:lang w:val="sq-AL"/>
        </w:rPr>
        <w:t xml:space="preserve">poseduesve </w:t>
      </w:r>
      <w:r w:rsidRPr="00624C58">
        <w:rPr>
          <w:rFonts w:ascii="StobiSerif Regular" w:hAnsi="StobiSerif Regular"/>
          <w:lang w:val="sq-AL"/>
        </w:rPr>
        <w:t>të informacionit ka rezultuar të jetë joproduktiv.</w:t>
      </w:r>
    </w:p>
    <w:p w14:paraId="2E05B5FC" w14:textId="45393195" w:rsidR="00DF2832" w:rsidRDefault="00624C58" w:rsidP="00624C58">
      <w:pPr>
        <w:ind w:firstLine="720"/>
        <w:jc w:val="both"/>
        <w:rPr>
          <w:rFonts w:ascii="StobiSerif Regular" w:hAnsi="StobiSerif Regular"/>
          <w:lang w:val="sq-AL"/>
        </w:rPr>
      </w:pPr>
      <w:r w:rsidRPr="00624C58">
        <w:rPr>
          <w:rFonts w:ascii="StobiSerif Regular" w:hAnsi="StobiSerif Regular"/>
          <w:lang w:val="sq-AL"/>
        </w:rPr>
        <w:t>Megjithatë, Agjencia për Mbrojtjen e të Drejtës për Qasje të Lirë në Informacion</w:t>
      </w:r>
      <w:r w:rsidR="009A103A">
        <w:rPr>
          <w:rFonts w:ascii="StobiSerif Regular" w:hAnsi="StobiSerif Regular"/>
          <w:lang w:val="sq-AL"/>
        </w:rPr>
        <w:t>e me Karakter</w:t>
      </w:r>
      <w:r w:rsidRPr="00624C58">
        <w:rPr>
          <w:rFonts w:ascii="StobiSerif Regular" w:hAnsi="StobiSerif Regular"/>
          <w:lang w:val="sq-AL"/>
        </w:rPr>
        <w:t xml:space="preserve"> Publik mbetet e përkushtuar ndaj vizionit të saj të vendosur fillimisht - të njihet dhe respektohet nga </w:t>
      </w:r>
      <w:r w:rsidR="009A103A">
        <w:rPr>
          <w:rFonts w:ascii="StobiSerif Regular" w:hAnsi="StobiSerif Regular"/>
          <w:lang w:val="sq-AL"/>
        </w:rPr>
        <w:t>poseduesit</w:t>
      </w:r>
      <w:r w:rsidRPr="00624C58">
        <w:rPr>
          <w:rFonts w:ascii="StobiSerif Regular" w:hAnsi="StobiSerif Regular"/>
          <w:lang w:val="sq-AL"/>
        </w:rPr>
        <w:t>, kërkuesit dhe i gjithë publiku si i vetmi institucion shtetëror kompetent që kujdeset për realizimin dhe mbrojtjen e të drejtës për qasje të lirë në informacion</w:t>
      </w:r>
      <w:r w:rsidR="00AA54B0">
        <w:rPr>
          <w:rFonts w:ascii="StobiSerif Regular" w:hAnsi="StobiSerif Regular"/>
          <w:lang w:val="sq-AL"/>
        </w:rPr>
        <w:t>e me karakter</w:t>
      </w:r>
      <w:r w:rsidRPr="00624C58">
        <w:rPr>
          <w:rFonts w:ascii="StobiSerif Regular" w:hAnsi="StobiSerif Regular"/>
          <w:lang w:val="sq-AL"/>
        </w:rPr>
        <w:t xml:space="preserve"> publik, gjë që kontribuon në rritjen e llogaridhënies dhe transparencës së institucioneve në shoqërinë tonë, dhe kështu në sigurimin e kritereve që çojnë në realizimin e integrimit evropian të vendit.</w:t>
      </w:r>
    </w:p>
    <w:p w14:paraId="3E3009F4" w14:textId="79D2A875" w:rsidR="00442A3B" w:rsidRDefault="00442A3B" w:rsidP="00624C58">
      <w:pPr>
        <w:ind w:firstLine="720"/>
        <w:jc w:val="both"/>
        <w:rPr>
          <w:rFonts w:ascii="StobiSerif Regular" w:hAnsi="StobiSerif Regular"/>
          <w:lang w:val="sq-AL"/>
        </w:rPr>
      </w:pPr>
    </w:p>
    <w:p w14:paraId="2195847F" w14:textId="77777777" w:rsidR="00442A3B" w:rsidRPr="006E1BC2" w:rsidRDefault="00442A3B" w:rsidP="00624C58">
      <w:pPr>
        <w:ind w:firstLine="720"/>
        <w:jc w:val="both"/>
        <w:rPr>
          <w:rFonts w:ascii="StobiSerif Regular" w:hAnsi="StobiSerif Regular"/>
          <w:lang w:val="sq-AL"/>
        </w:rPr>
      </w:pPr>
    </w:p>
    <w:p w14:paraId="2C1E73EC" w14:textId="692F225C" w:rsidR="00E75BB6" w:rsidRPr="006E1BC2" w:rsidRDefault="00E75BB6" w:rsidP="00914C40">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4.4.4. </w:t>
      </w:r>
      <w:r w:rsidR="00C44B06">
        <w:rPr>
          <w:rFonts w:ascii="StobiSerif Regular" w:hAnsi="StobiSerif Regular"/>
          <w:b/>
          <w:bCs/>
          <w:sz w:val="24"/>
          <w:szCs w:val="24"/>
          <w:lang w:val="sq-AL"/>
        </w:rPr>
        <w:t>Procedura e kundërvajtjes</w:t>
      </w:r>
    </w:p>
    <w:p w14:paraId="19DAE8FE" w14:textId="6696E3D4" w:rsidR="00180BFF" w:rsidRPr="006E1BC2" w:rsidRDefault="008B2E53" w:rsidP="00914C40">
      <w:pPr>
        <w:ind w:firstLine="720"/>
        <w:jc w:val="both"/>
        <w:rPr>
          <w:rFonts w:ascii="StobiSerif Regular" w:hAnsi="StobiSerif Regular"/>
          <w:lang w:val="sq-AL"/>
        </w:rPr>
      </w:pPr>
      <w:r w:rsidRPr="008B2E53">
        <w:rPr>
          <w:rFonts w:ascii="StobiSerif Regular" w:hAnsi="StobiSerif Regular"/>
          <w:lang w:val="sq-AL"/>
        </w:rPr>
        <w:t>Agjencia vazhdoi të veprojë me sukses në përputhje me dispozitat për kundërvajtje të Ligjit për Kundërvajtje dhe Ligjit për Qasje të Lirë në Informacion</w:t>
      </w:r>
      <w:r w:rsidR="009A103A">
        <w:rPr>
          <w:rFonts w:ascii="StobiSerif Regular" w:hAnsi="StobiSerif Regular"/>
          <w:lang w:val="sq-AL"/>
        </w:rPr>
        <w:t>e me Karakter</w:t>
      </w:r>
      <w:r w:rsidRPr="008B2E53">
        <w:rPr>
          <w:rFonts w:ascii="StobiSerif Regular" w:hAnsi="StobiSerif Regular"/>
          <w:lang w:val="sq-AL"/>
        </w:rPr>
        <w:t xml:space="preserve"> Publik në vitin 2025. Në këtë vit raportues, u zhvilluan gjithsej 45 procedura për zgjidhje. Komisioni për Kundërvajtje veproi sipas kërkesave të paraqitura për fillimin e procedurës për kundërvajtje. Nga 45 rastet e konstatuara për mosparaqitje të Raportit Vjetor brenda afatit ligjor, u zhvillua me sukses një procedurë zgjidhjeje për 1 (një) rast, ku personi zyrtar për ndërmjetësim me informacion publik pranoi të bëjë zgjidhje dhe bëri pagesën. Pas zbatimit të procedurës së zgjidhjes, nuk u dha propozim për fillimin e procedurës për kundërvajtje për 15 raste, për të cilat personi zyrtar i autorizuar përgatiti një Shënim Zyrtar. Për 29 rastet e mbetura, u ngritën procedura për kundërvajtje, nga të cilat në 6 (gjashtë) raste u vendos për ndërprerjen e procedurës, dhe për rastet e mbetura u morën vendime për shqiptimin e sanksionit për kundërvajtje, nga të cilat në 21 raste u dha paralajmërim, dhe në 2 (dy) raste u dënuan me gjobë. Gjatë vitit 2025, u iniciuan gjithashtu 8 (tetë) procedura me kërkesë të Kërkuesve të Informacionit, për mosveprim ndaj vendimeve të Agjencisë. Në procedurën e zgjidhjes, zyrtari i autorizuar në Agjenci përcaktoi, siç shihet qartë nga provat e paraqitura, se zyrtarët e treguar vepruan në përputhje me kompetencat e tyre ligjore dhe në këto tetë raste, nuk u paraqit asnjë Kërkesë për fillimin e procedurës kundërvajtëse para Komisionit të Kundërvajtjeve. Gjatë vitit 2025, nuk u ngrit asnjë padi para Gjykatës Administrative kundër vendimeve të miratuara nga Komisioni i Kundërvajtjeve me të cilat u shqiptua sanksion kundërvajtës.</w:t>
      </w:r>
      <w:r w:rsidR="00E75BB6" w:rsidRPr="006E1BC2">
        <w:rPr>
          <w:rFonts w:ascii="StobiSerif Regular" w:hAnsi="StobiSerif Regular"/>
          <w:lang w:val="sq-AL"/>
        </w:rPr>
        <w:t xml:space="preserve"> </w:t>
      </w:r>
    </w:p>
    <w:p w14:paraId="7E292AEA" w14:textId="23846286" w:rsidR="0041627A" w:rsidRPr="006E1BC2" w:rsidRDefault="0041627A" w:rsidP="00914C40">
      <w:pPr>
        <w:jc w:val="both"/>
        <w:rPr>
          <w:rFonts w:ascii="StobiSerif Regular" w:hAnsi="StobiSerif Regular"/>
          <w:b/>
          <w:bCs/>
          <w:sz w:val="24"/>
          <w:szCs w:val="24"/>
          <w:lang w:val="sq-AL"/>
        </w:rPr>
      </w:pPr>
      <w:bookmarkStart w:id="0" w:name="_Hlk235189696"/>
      <w:r w:rsidRPr="006E1BC2">
        <w:rPr>
          <w:rFonts w:ascii="StobiSerif Regular" w:hAnsi="StobiSerif Regular"/>
          <w:b/>
          <w:bCs/>
          <w:sz w:val="24"/>
          <w:szCs w:val="24"/>
          <w:lang w:val="sq-AL"/>
        </w:rPr>
        <w:t xml:space="preserve">4.4.5. </w:t>
      </w:r>
      <w:r w:rsidR="00C04488">
        <w:rPr>
          <w:rFonts w:ascii="StobiSerif Regular" w:hAnsi="StobiSerif Regular"/>
          <w:b/>
          <w:bCs/>
          <w:sz w:val="24"/>
          <w:szCs w:val="24"/>
          <w:lang w:val="sq-AL"/>
        </w:rPr>
        <w:t xml:space="preserve">Lista e poseduesve të informaacioneve </w:t>
      </w:r>
      <w:bookmarkEnd w:id="0"/>
    </w:p>
    <w:p w14:paraId="4EFAC6F1" w14:textId="2D096C30"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lastRenderedPageBreak/>
        <w:t xml:space="preserve">Në Listën e </w:t>
      </w:r>
      <w:r w:rsidR="009A103A">
        <w:rPr>
          <w:rFonts w:ascii="StobiSerif Regular" w:hAnsi="StobiSerif Regular"/>
          <w:lang w:val="sq-AL"/>
        </w:rPr>
        <w:t>Poseduesve</w:t>
      </w:r>
      <w:r w:rsidRPr="001E1C6B">
        <w:rPr>
          <w:rFonts w:ascii="StobiSerif Regular" w:hAnsi="StobiSerif Regular"/>
          <w:lang w:val="sq-AL"/>
        </w:rPr>
        <w:t xml:space="preserve"> të Informacionit këtë vit raportues, numri i përgjithshëm i subjekteve të regjistruara është 1,456 </w:t>
      </w:r>
      <w:r w:rsidR="009A103A">
        <w:rPr>
          <w:rFonts w:ascii="StobiSerif Regular" w:hAnsi="StobiSerif Regular"/>
          <w:lang w:val="sq-AL"/>
        </w:rPr>
        <w:t>posedues</w:t>
      </w:r>
      <w:r w:rsidRPr="001E1C6B">
        <w:rPr>
          <w:rFonts w:ascii="StobiSerif Regular" w:hAnsi="StobiSerif Regular"/>
          <w:lang w:val="sq-AL"/>
        </w:rPr>
        <w:t xml:space="preserve">. Janë regjistruar </w:t>
      </w:r>
      <w:r w:rsidR="009968F8">
        <w:rPr>
          <w:rFonts w:ascii="StobiSerif Regular" w:hAnsi="StobiSerif Regular"/>
          <w:lang w:val="sq-AL"/>
        </w:rPr>
        <w:t>posedues</w:t>
      </w:r>
      <w:r w:rsidRPr="001E1C6B">
        <w:rPr>
          <w:rFonts w:ascii="StobiSerif Regular" w:hAnsi="StobiSerif Regular"/>
          <w:lang w:val="sq-AL"/>
        </w:rPr>
        <w:t xml:space="preserve"> të rinj, përkatësisht me ndërmarrje dhe institucione publike, persona juridikë dhe fizikë që ushtrojnë autorizime publike dhe aktivitete me interes publik, si dhe me parti politike.</w:t>
      </w:r>
    </w:p>
    <w:p w14:paraId="05AEDD4D" w14:textId="77777777" w:rsidR="001E1C6B" w:rsidRPr="001E1C6B" w:rsidRDefault="001E1C6B" w:rsidP="001E1C6B">
      <w:pPr>
        <w:spacing w:after="0"/>
        <w:ind w:firstLine="720"/>
        <w:jc w:val="both"/>
        <w:rPr>
          <w:rFonts w:ascii="StobiSerif Regular" w:hAnsi="StobiSerif Regular"/>
          <w:lang w:val="sq-AL"/>
        </w:rPr>
      </w:pPr>
    </w:p>
    <w:p w14:paraId="206C8CF8" w14:textId="50541E44"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Lidhja me organet e administratës shtetërore është 117 </w:t>
      </w:r>
      <w:r w:rsidR="009968F8">
        <w:rPr>
          <w:rFonts w:ascii="StobiSerif Regular" w:hAnsi="StobiSerif Regular"/>
          <w:lang w:val="sq-AL"/>
        </w:rPr>
        <w:t>posedues</w:t>
      </w:r>
      <w:r w:rsidRPr="001E1C6B">
        <w:rPr>
          <w:rFonts w:ascii="StobiSerif Regular" w:hAnsi="StobiSerif Regular"/>
          <w:lang w:val="sq-AL"/>
        </w:rPr>
        <w:t xml:space="preserve">, ndërsa 315 </w:t>
      </w:r>
      <w:r w:rsidR="009968F8">
        <w:rPr>
          <w:rFonts w:ascii="StobiSerif Regular" w:hAnsi="StobiSerif Regular"/>
          <w:lang w:val="sq-AL"/>
        </w:rPr>
        <w:t>posedues</w:t>
      </w:r>
      <w:r w:rsidRPr="001E1C6B">
        <w:rPr>
          <w:rFonts w:ascii="StobiSerif Regular" w:hAnsi="StobiSerif Regular"/>
          <w:lang w:val="sq-AL"/>
        </w:rPr>
        <w:t xml:space="preserve"> janë të regjistruar në lidhjen me ndërmarrjet dhe institucionet publike.</w:t>
      </w:r>
    </w:p>
    <w:p w14:paraId="7F68D032" w14:textId="77777777" w:rsidR="001E1C6B" w:rsidRPr="001E1C6B" w:rsidRDefault="001E1C6B" w:rsidP="001E1C6B">
      <w:pPr>
        <w:spacing w:after="0"/>
        <w:ind w:firstLine="720"/>
        <w:jc w:val="both"/>
        <w:rPr>
          <w:rFonts w:ascii="StobiSerif Regular" w:hAnsi="StobiSerif Regular"/>
          <w:lang w:val="sq-AL"/>
        </w:rPr>
      </w:pPr>
    </w:p>
    <w:p w14:paraId="150DF57D" w14:textId="6D1C6B6E"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115 </w:t>
      </w:r>
      <w:r w:rsidR="009968F8">
        <w:rPr>
          <w:rFonts w:ascii="StobiSerif Regular" w:hAnsi="StobiSerif Regular"/>
          <w:lang w:val="sq-AL"/>
        </w:rPr>
        <w:t>posedues</w:t>
      </w:r>
      <w:r w:rsidRPr="001E1C6B">
        <w:rPr>
          <w:rFonts w:ascii="StobiSerif Regular" w:hAnsi="StobiSerif Regular"/>
          <w:lang w:val="sq-AL"/>
        </w:rPr>
        <w:t xml:space="preserve"> janë të regjistruar midis institucioneve të kujdesit shëndetësor në Republikën e Maqedonisë së Veriut.</w:t>
      </w:r>
    </w:p>
    <w:p w14:paraId="447E7E33" w14:textId="77777777" w:rsidR="001E1C6B" w:rsidRPr="001E1C6B" w:rsidRDefault="001E1C6B" w:rsidP="001E1C6B">
      <w:pPr>
        <w:spacing w:after="0"/>
        <w:ind w:firstLine="720"/>
        <w:jc w:val="both"/>
        <w:rPr>
          <w:rFonts w:ascii="StobiSerif Regular" w:hAnsi="StobiSerif Regular"/>
          <w:lang w:val="sq-AL"/>
        </w:rPr>
      </w:pPr>
    </w:p>
    <w:p w14:paraId="43BC50CE" w14:textId="16A6E428"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Numri i </w:t>
      </w:r>
      <w:r w:rsidR="009968F8">
        <w:rPr>
          <w:rFonts w:ascii="StobiSerif Regular" w:hAnsi="StobiSerif Regular"/>
          <w:lang w:val="sq-AL"/>
        </w:rPr>
        <w:t>posedues</w:t>
      </w:r>
      <w:r w:rsidRPr="001E1C6B">
        <w:rPr>
          <w:rFonts w:ascii="StobiSerif Regular" w:hAnsi="StobiSerif Regular"/>
          <w:lang w:val="sq-AL"/>
        </w:rPr>
        <w:t>ve me parti politike të regjistruara në regjistrin unik gjyqësor të partive politike është 60, me shënimin se për 7 parti politike, pavarësisht përpjekjeve të shumta, Agjencia nuk arriti të ofrojë të dhëna për zyrtarët e tyre këtë vit raportues, edhe pse korrespondenca u dorëzua në të dhënat e adresës së regjistruar në regjistrin unik gjyqësor.</w:t>
      </w:r>
    </w:p>
    <w:p w14:paraId="5CEA4A87" w14:textId="77777777" w:rsidR="001E1C6B" w:rsidRPr="001E1C6B" w:rsidRDefault="001E1C6B" w:rsidP="001E1C6B">
      <w:pPr>
        <w:spacing w:after="0"/>
        <w:ind w:firstLine="720"/>
        <w:jc w:val="both"/>
        <w:rPr>
          <w:rFonts w:ascii="StobiSerif Regular" w:hAnsi="StobiSerif Regular"/>
          <w:lang w:val="sq-AL"/>
        </w:rPr>
      </w:pPr>
    </w:p>
    <w:p w14:paraId="233A0319" w14:textId="54C8B391"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Gjyqësori numëron 65 </w:t>
      </w:r>
      <w:r w:rsidR="009968F8">
        <w:rPr>
          <w:rFonts w:ascii="StobiSerif Regular" w:hAnsi="StobiSerif Regular"/>
          <w:lang w:val="sq-AL"/>
        </w:rPr>
        <w:t>posedues</w:t>
      </w:r>
      <w:r w:rsidRPr="001E1C6B">
        <w:rPr>
          <w:rFonts w:ascii="StobiSerif Regular" w:hAnsi="StobiSerif Regular"/>
          <w:lang w:val="sq-AL"/>
        </w:rPr>
        <w:t xml:space="preserve"> informacioni.</w:t>
      </w:r>
    </w:p>
    <w:p w14:paraId="039598B3" w14:textId="77777777" w:rsidR="001E1C6B" w:rsidRPr="001E1C6B" w:rsidRDefault="001E1C6B" w:rsidP="001E1C6B">
      <w:pPr>
        <w:spacing w:after="0"/>
        <w:ind w:firstLine="720"/>
        <w:jc w:val="both"/>
        <w:rPr>
          <w:rFonts w:ascii="StobiSerif Regular" w:hAnsi="StobiSerif Regular"/>
          <w:lang w:val="sq-AL"/>
        </w:rPr>
      </w:pPr>
    </w:p>
    <w:p w14:paraId="7D0CAF10" w14:textId="657A9092"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Lidhja me subjektet juridike dhe individët që kryejnë autorizime publike dhe aktivitete me interes publik ka 77 </w:t>
      </w:r>
      <w:r w:rsidR="009968F8">
        <w:rPr>
          <w:rFonts w:ascii="StobiSerif Regular" w:hAnsi="StobiSerif Regular"/>
          <w:lang w:val="sq-AL"/>
        </w:rPr>
        <w:t>posedues</w:t>
      </w:r>
      <w:r w:rsidRPr="001E1C6B">
        <w:rPr>
          <w:rFonts w:ascii="StobiSerif Regular" w:hAnsi="StobiSerif Regular"/>
          <w:lang w:val="sq-AL"/>
        </w:rPr>
        <w:t>.</w:t>
      </w:r>
    </w:p>
    <w:p w14:paraId="540C1621" w14:textId="77777777" w:rsidR="001E1C6B" w:rsidRPr="001E1C6B" w:rsidRDefault="001E1C6B" w:rsidP="001E1C6B">
      <w:pPr>
        <w:spacing w:after="0"/>
        <w:ind w:firstLine="720"/>
        <w:jc w:val="both"/>
        <w:rPr>
          <w:rFonts w:ascii="StobiSerif Regular" w:hAnsi="StobiSerif Regular"/>
          <w:lang w:val="sq-AL"/>
        </w:rPr>
      </w:pPr>
    </w:p>
    <w:p w14:paraId="6EB9DD3B" w14:textId="37FEAAE5"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Numri i </w:t>
      </w:r>
      <w:r w:rsidR="009968F8">
        <w:rPr>
          <w:rFonts w:ascii="StobiSerif Regular" w:hAnsi="StobiSerif Regular"/>
          <w:lang w:val="sq-AL"/>
        </w:rPr>
        <w:t>posedues</w:t>
      </w:r>
      <w:r w:rsidRPr="001E1C6B">
        <w:rPr>
          <w:rFonts w:ascii="StobiSerif Regular" w:hAnsi="StobiSerif Regular"/>
          <w:lang w:val="sq-AL"/>
        </w:rPr>
        <w:t>ve në Komuna dhe Qendra për Zhvillimin e Rajoneve Planifikuese është 90.</w:t>
      </w:r>
    </w:p>
    <w:p w14:paraId="6B691A31" w14:textId="77777777" w:rsidR="001E1C6B" w:rsidRPr="001E1C6B" w:rsidRDefault="001E1C6B" w:rsidP="001E1C6B">
      <w:pPr>
        <w:spacing w:after="0"/>
        <w:ind w:firstLine="720"/>
        <w:jc w:val="both"/>
        <w:rPr>
          <w:rFonts w:ascii="StobiSerif Regular" w:hAnsi="StobiSerif Regular"/>
          <w:lang w:val="sq-AL"/>
        </w:rPr>
      </w:pPr>
    </w:p>
    <w:p w14:paraId="3A1EAA16" w14:textId="497E7ACE" w:rsidR="001E1C6B" w:rsidRPr="001E1C6B"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Ndër institucionet arsimore, këtë vit raportues u regjistruan 617 </w:t>
      </w:r>
      <w:r w:rsidR="009968F8">
        <w:rPr>
          <w:rFonts w:ascii="StobiSerif Regular" w:hAnsi="StobiSerif Regular"/>
          <w:lang w:val="sq-AL"/>
        </w:rPr>
        <w:t>posedues</w:t>
      </w:r>
      <w:r w:rsidRPr="001E1C6B">
        <w:rPr>
          <w:rFonts w:ascii="StobiSerif Regular" w:hAnsi="StobiSerif Regular"/>
          <w:lang w:val="sq-AL"/>
        </w:rPr>
        <w:t>.</w:t>
      </w:r>
    </w:p>
    <w:p w14:paraId="13AEBC8C" w14:textId="5BD86E70" w:rsidR="0041627A" w:rsidRPr="006E1BC2" w:rsidRDefault="001E1C6B" w:rsidP="001E1C6B">
      <w:pPr>
        <w:spacing w:after="0"/>
        <w:ind w:firstLine="720"/>
        <w:jc w:val="both"/>
        <w:rPr>
          <w:rFonts w:ascii="StobiSerif Regular" w:hAnsi="StobiSerif Regular"/>
          <w:lang w:val="sq-AL"/>
        </w:rPr>
      </w:pPr>
      <w:r w:rsidRPr="001E1C6B">
        <w:rPr>
          <w:rFonts w:ascii="StobiSerif Regular" w:hAnsi="StobiSerif Regular"/>
          <w:lang w:val="sq-AL"/>
        </w:rPr>
        <w:t xml:space="preserve">Lista e </w:t>
      </w:r>
      <w:r w:rsidR="009968F8">
        <w:rPr>
          <w:rFonts w:ascii="StobiSerif Regular" w:hAnsi="StobiSerif Regular"/>
          <w:lang w:val="sq-AL"/>
        </w:rPr>
        <w:t>posedues</w:t>
      </w:r>
      <w:r w:rsidRPr="001E1C6B">
        <w:rPr>
          <w:rFonts w:ascii="StobiSerif Regular" w:hAnsi="StobiSerif Regular"/>
          <w:lang w:val="sq-AL"/>
        </w:rPr>
        <w:t xml:space="preserve">ve është e ndryshueshme dhe numri i institucioneve të publikuara në të varet nga subjektet e reja që do të zbulohen që brenda juridiksionit të tyre kryejnë aktivitete me interes publik. Dhe, anasjelltas, disa nga </w:t>
      </w:r>
      <w:r w:rsidR="009968F8">
        <w:rPr>
          <w:rFonts w:ascii="StobiSerif Regular" w:hAnsi="StobiSerif Regular"/>
          <w:lang w:val="sq-AL"/>
        </w:rPr>
        <w:t>posedues</w:t>
      </w:r>
      <w:r w:rsidRPr="001E1C6B">
        <w:rPr>
          <w:rFonts w:ascii="StobiSerif Regular" w:hAnsi="StobiSerif Regular"/>
          <w:lang w:val="sq-AL"/>
        </w:rPr>
        <w:t xml:space="preserve">it do të fshihen nga lista nëse përcaktohet se nuk i plotësojnë normat ligjore për të qenë </w:t>
      </w:r>
      <w:r w:rsidR="009968F8">
        <w:rPr>
          <w:rFonts w:ascii="StobiSerif Regular" w:hAnsi="StobiSerif Regular"/>
          <w:lang w:val="sq-AL"/>
        </w:rPr>
        <w:t>posedues</w:t>
      </w:r>
      <w:r w:rsidRPr="001E1C6B">
        <w:rPr>
          <w:rFonts w:ascii="StobiSerif Regular" w:hAnsi="StobiSerif Regular"/>
          <w:lang w:val="sq-AL"/>
        </w:rPr>
        <w:t xml:space="preserve"> të informacionit.</w:t>
      </w:r>
    </w:p>
    <w:p w14:paraId="2F295F95" w14:textId="77777777" w:rsidR="00914C40" w:rsidRPr="006E1BC2" w:rsidRDefault="00914C40" w:rsidP="00180BFF">
      <w:pPr>
        <w:spacing w:after="0"/>
        <w:ind w:firstLine="720"/>
        <w:jc w:val="both"/>
        <w:rPr>
          <w:rFonts w:ascii="StobiSerif Regular" w:hAnsi="StobiSerif Regular"/>
          <w:lang w:val="sq-AL"/>
        </w:rPr>
      </w:pPr>
    </w:p>
    <w:p w14:paraId="31079151" w14:textId="636A3F0B" w:rsidR="0041627A" w:rsidRPr="006E1BC2" w:rsidRDefault="003B2D05" w:rsidP="00914C40">
      <w:pPr>
        <w:spacing w:after="0" w:line="240" w:lineRule="auto"/>
        <w:ind w:firstLine="720"/>
        <w:jc w:val="center"/>
        <w:rPr>
          <w:rFonts w:ascii="StobiSerif Regular" w:hAnsi="StobiSerif Regular"/>
          <w:lang w:val="sq-AL"/>
        </w:rPr>
      </w:pPr>
      <w:r w:rsidRPr="006E1BC2">
        <w:rPr>
          <w:noProof/>
          <w:lang w:val="sq-AL" w:eastAsia="sq-AL"/>
        </w:rPr>
        <w:lastRenderedPageBreak/>
        <w:drawing>
          <wp:inline distT="0" distB="0" distL="0" distR="0" wp14:anchorId="5C015642" wp14:editId="5C68C249">
            <wp:extent cx="4495305" cy="2991889"/>
            <wp:effectExtent l="0" t="0" r="635" b="18415"/>
            <wp:docPr id="1510792301" name="Chart 1510792301">
              <a:extLst xmlns:a="http://schemas.openxmlformats.org/drawingml/2006/main">
                <a:ext uri="{FF2B5EF4-FFF2-40B4-BE49-F238E27FC236}">
                  <a16:creationId xmlns:a16="http://schemas.microsoft.com/office/drawing/2014/main" id="{00000000-0008-0000-0300-00007C407D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A5EAC24" w14:textId="7E34E413" w:rsidR="0041627A" w:rsidRPr="006E1BC2" w:rsidRDefault="00CE0ACA" w:rsidP="00914C40">
      <w:pPr>
        <w:spacing w:after="0" w:line="240" w:lineRule="auto"/>
        <w:ind w:firstLine="720"/>
        <w:jc w:val="center"/>
        <w:rPr>
          <w:rFonts w:ascii="StobiSerif Regular" w:hAnsi="StobiSerif Regular"/>
          <w:lang w:val="sq-AL"/>
        </w:rPr>
      </w:pPr>
      <w:r>
        <w:rPr>
          <w:rFonts w:ascii="StobiSerif Regular" w:hAnsi="StobiSerif Regular"/>
          <w:lang w:val="sq-AL"/>
        </w:rPr>
        <w:t>Grafikoni</w:t>
      </w:r>
      <w:r w:rsidR="0041627A" w:rsidRPr="006E1BC2">
        <w:rPr>
          <w:rFonts w:ascii="StobiSerif Regular" w:hAnsi="StobiSerif Regular"/>
          <w:lang w:val="sq-AL"/>
        </w:rPr>
        <w:t xml:space="preserve"> 4: </w:t>
      </w:r>
      <w:r w:rsidR="001E1C6B">
        <w:rPr>
          <w:rFonts w:ascii="StobiSerif Regular" w:hAnsi="StobiSerif Regular"/>
          <w:lang w:val="sq-AL"/>
        </w:rPr>
        <w:t>Lista e poseduesve të informacioneve me karakter publik</w:t>
      </w:r>
    </w:p>
    <w:p w14:paraId="0B91BC0C" w14:textId="77777777" w:rsidR="00965FE5" w:rsidRPr="006E1BC2" w:rsidRDefault="00965FE5" w:rsidP="003B2D05">
      <w:pPr>
        <w:jc w:val="both"/>
        <w:rPr>
          <w:rFonts w:ascii="StobiSerif Regular" w:hAnsi="StobiSerif Regular"/>
          <w:lang w:val="sq-AL"/>
        </w:rPr>
      </w:pPr>
    </w:p>
    <w:p w14:paraId="7F78C787" w14:textId="3A1F20A0" w:rsidR="0041627A" w:rsidRPr="006E1BC2" w:rsidRDefault="0041627A" w:rsidP="00914C40">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4.4.6. </w:t>
      </w:r>
      <w:r w:rsidR="001E1C6B">
        <w:rPr>
          <w:rFonts w:ascii="StobiSerif Regular" w:hAnsi="StobiSerif Regular"/>
          <w:b/>
          <w:bCs/>
          <w:sz w:val="24"/>
          <w:szCs w:val="24"/>
          <w:lang w:val="sq-AL"/>
        </w:rPr>
        <w:t>Raportet vjetore të poseduesve</w:t>
      </w:r>
    </w:p>
    <w:p w14:paraId="6722CEDA" w14:textId="74CA6707" w:rsidR="001E1C6B" w:rsidRDefault="001E1C6B" w:rsidP="00914C40">
      <w:pPr>
        <w:spacing w:after="0"/>
        <w:ind w:firstLine="720"/>
        <w:jc w:val="both"/>
        <w:rPr>
          <w:rFonts w:ascii="StobiSerif Regular" w:hAnsi="StobiSerif Regular"/>
          <w:lang w:val="sq-AL"/>
        </w:rPr>
      </w:pPr>
      <w:r w:rsidRPr="001E1C6B">
        <w:rPr>
          <w:rFonts w:ascii="StobiSerif Regular" w:hAnsi="StobiSerif Regular"/>
          <w:lang w:val="sq-AL"/>
        </w:rPr>
        <w:t xml:space="preserve">Brenda afatit të përcaktuar ligjor, </w:t>
      </w:r>
      <w:r w:rsidRPr="001E1C6B">
        <w:rPr>
          <w:rFonts w:ascii="StobiSerif Regular" w:hAnsi="StobiSerif Regular"/>
          <w:b/>
          <w:lang w:val="sq-AL"/>
        </w:rPr>
        <w:t>1,294</w:t>
      </w:r>
      <w:r w:rsidRPr="001E1C6B">
        <w:rPr>
          <w:rFonts w:ascii="StobiSerif Regular" w:hAnsi="StobiSerif Regular"/>
          <w:lang w:val="sq-AL"/>
        </w:rPr>
        <w:t xml:space="preserve"> </w:t>
      </w:r>
      <w:r w:rsidR="009968F8">
        <w:rPr>
          <w:rFonts w:ascii="StobiSerif Regular" w:hAnsi="StobiSerif Regular"/>
          <w:lang w:val="sq-AL"/>
        </w:rPr>
        <w:t>posedues</w:t>
      </w:r>
      <w:r w:rsidRPr="001E1C6B">
        <w:rPr>
          <w:rFonts w:ascii="StobiSerif Regular" w:hAnsi="StobiSerif Regular"/>
          <w:lang w:val="sq-AL"/>
        </w:rPr>
        <w:t xml:space="preserve"> ose </w:t>
      </w:r>
      <w:r w:rsidRPr="001E1C6B">
        <w:rPr>
          <w:rFonts w:ascii="StobiSerif Regular" w:hAnsi="StobiSerif Regular"/>
          <w:b/>
          <w:lang w:val="sq-AL"/>
        </w:rPr>
        <w:t>88.87%</w:t>
      </w:r>
      <w:r w:rsidRPr="001E1C6B">
        <w:rPr>
          <w:rFonts w:ascii="StobiSerif Regular" w:hAnsi="StobiSerif Regular"/>
          <w:lang w:val="sq-AL"/>
        </w:rPr>
        <w:t xml:space="preserve"> dorëzuan raporte vjetore dhe përmbushën detyrimin e tyre ligjor, nga gjithsej </w:t>
      </w:r>
      <w:r w:rsidRPr="001E1C6B">
        <w:rPr>
          <w:rFonts w:ascii="StobiSerif Regular" w:hAnsi="StobiSerif Regular"/>
          <w:b/>
          <w:lang w:val="sq-AL"/>
        </w:rPr>
        <w:t>1,456</w:t>
      </w:r>
      <w:r w:rsidRPr="001E1C6B">
        <w:rPr>
          <w:rFonts w:ascii="StobiSerif Regular" w:hAnsi="StobiSerif Regular"/>
          <w:lang w:val="sq-AL"/>
        </w:rPr>
        <w:t xml:space="preserve"> </w:t>
      </w:r>
      <w:r w:rsidR="009968F8">
        <w:rPr>
          <w:rFonts w:ascii="StobiSerif Regular" w:hAnsi="StobiSerif Regular"/>
          <w:lang w:val="sq-AL"/>
        </w:rPr>
        <w:t>posedues</w:t>
      </w:r>
      <w:r w:rsidRPr="001E1C6B">
        <w:rPr>
          <w:rFonts w:ascii="StobiSerif Regular" w:hAnsi="StobiSerif Regular"/>
          <w:lang w:val="sq-AL"/>
        </w:rPr>
        <w:t xml:space="preserve"> të regjistruar në Listën e </w:t>
      </w:r>
      <w:r w:rsidR="009968F8">
        <w:rPr>
          <w:rFonts w:ascii="StobiSerif Regular" w:hAnsi="StobiSerif Regular"/>
          <w:lang w:val="sq-AL"/>
        </w:rPr>
        <w:t>Posedues</w:t>
      </w:r>
      <w:r w:rsidRPr="001E1C6B">
        <w:rPr>
          <w:rFonts w:ascii="StobiSerif Regular" w:hAnsi="StobiSerif Regular"/>
          <w:lang w:val="sq-AL"/>
        </w:rPr>
        <w:t xml:space="preserve">ve. Agjencia thekson se shtatë parti politike nuk dorëzuan raporte mbi zbatimin e Ligjit, sepse pavarësisht përpjekjeve të shumta, nuk u dha të dhënat e kontaktit të tyre të cilëve do t'ua dorëzonte Kujtesën për dorëzimin e raporteve vjetore, siç u veprua me të gjithë </w:t>
      </w:r>
      <w:r w:rsidR="009968F8">
        <w:rPr>
          <w:rFonts w:ascii="StobiSerif Regular" w:hAnsi="StobiSerif Regular"/>
          <w:lang w:val="sq-AL"/>
        </w:rPr>
        <w:t>posedues</w:t>
      </w:r>
      <w:r w:rsidRPr="001E1C6B">
        <w:rPr>
          <w:rFonts w:ascii="StobiSerif Regular" w:hAnsi="StobiSerif Regular"/>
          <w:lang w:val="sq-AL"/>
        </w:rPr>
        <w:t xml:space="preserve">it e tjerë në Listë. </w:t>
      </w:r>
    </w:p>
    <w:p w14:paraId="76CC505F" w14:textId="762AB129" w:rsidR="00914C40" w:rsidRPr="006E1BC2" w:rsidRDefault="001E1C6B" w:rsidP="00914C40">
      <w:pPr>
        <w:spacing w:after="0"/>
        <w:ind w:firstLine="720"/>
        <w:jc w:val="both"/>
        <w:rPr>
          <w:rFonts w:ascii="StobiSerif Regular" w:hAnsi="StobiSerif Regular"/>
          <w:lang w:val="sq-AL"/>
        </w:rPr>
      </w:pPr>
      <w:r w:rsidRPr="001E1C6B">
        <w:rPr>
          <w:rFonts w:ascii="StobiSerif Regular" w:hAnsi="StobiSerif Regular"/>
          <w:lang w:val="sq-AL"/>
        </w:rPr>
        <w:t xml:space="preserve">Zyrtarët, pra </w:t>
      </w:r>
      <w:r w:rsidR="009968F8">
        <w:rPr>
          <w:rFonts w:ascii="StobiSerif Regular" w:hAnsi="StobiSerif Regular"/>
          <w:lang w:val="sq-AL"/>
        </w:rPr>
        <w:t>posedues</w:t>
      </w:r>
      <w:r w:rsidRPr="001E1C6B">
        <w:rPr>
          <w:rFonts w:ascii="StobiSerif Regular" w:hAnsi="StobiSerif Regular"/>
          <w:lang w:val="sq-AL"/>
        </w:rPr>
        <w:t xml:space="preserve">it nga gjithsej </w:t>
      </w:r>
      <w:r w:rsidRPr="001E1C6B">
        <w:rPr>
          <w:rFonts w:ascii="StobiSerif Regular" w:hAnsi="StobiSerif Regular"/>
          <w:b/>
          <w:lang w:val="sq-AL"/>
        </w:rPr>
        <w:t>155</w:t>
      </w:r>
      <w:r w:rsidRPr="001E1C6B">
        <w:rPr>
          <w:rFonts w:ascii="StobiSerif Regular" w:hAnsi="StobiSerif Regular"/>
          <w:lang w:val="sq-AL"/>
        </w:rPr>
        <w:t xml:space="preserve"> institucione, pavarësisht kujtesës për të dorëzuar një Formular Raporti Vjetor të plotësuar, i cili u shpërnda atyre përmes email-it zyrtar të Agjencisë, nuk e përmbushën detyrimin ligjor që rrjedh nga neni 36 i Ligjit. Për këto arsye, Agjencia nuk mund të përcaktojë nëse kërkesa u janë paraqitur këtyre </w:t>
      </w:r>
      <w:r w:rsidR="009968F8">
        <w:rPr>
          <w:rFonts w:ascii="StobiSerif Regular" w:hAnsi="StobiSerif Regular"/>
          <w:lang w:val="sq-AL"/>
        </w:rPr>
        <w:t>posedues</w:t>
      </w:r>
      <w:r w:rsidRPr="001E1C6B">
        <w:rPr>
          <w:rFonts w:ascii="StobiSerif Regular" w:hAnsi="StobiSerif Regular"/>
          <w:lang w:val="sq-AL"/>
        </w:rPr>
        <w:t xml:space="preserve">ve nga </w:t>
      </w:r>
      <w:r w:rsidR="00347627">
        <w:rPr>
          <w:rFonts w:ascii="StobiSerif Regular" w:hAnsi="StobiSerif Regular"/>
          <w:lang w:val="sq-AL"/>
        </w:rPr>
        <w:t>kërkuesit</w:t>
      </w:r>
      <w:r w:rsidRPr="001E1C6B">
        <w:rPr>
          <w:rFonts w:ascii="StobiSerif Regular" w:hAnsi="StobiSerif Regular"/>
          <w:lang w:val="sq-AL"/>
        </w:rPr>
        <w:t xml:space="preserve">. Këtë vit raportues, numri i raporteve vjetore të padorëzuara nga </w:t>
      </w:r>
      <w:r w:rsidR="009968F8">
        <w:rPr>
          <w:rFonts w:ascii="StobiSerif Regular" w:hAnsi="StobiSerif Regular"/>
          <w:lang w:val="sq-AL"/>
        </w:rPr>
        <w:t>posedues</w:t>
      </w:r>
      <w:r w:rsidRPr="001E1C6B">
        <w:rPr>
          <w:rFonts w:ascii="StobiSerif Regular" w:hAnsi="StobiSerif Regular"/>
          <w:lang w:val="sq-AL"/>
        </w:rPr>
        <w:t xml:space="preserve">it është </w:t>
      </w:r>
      <w:r w:rsidRPr="001E1C6B">
        <w:rPr>
          <w:rFonts w:ascii="StobiSerif Regular" w:hAnsi="StobiSerif Regular"/>
          <w:b/>
          <w:lang w:val="sq-AL"/>
        </w:rPr>
        <w:t>10.64%</w:t>
      </w:r>
      <w:r w:rsidRPr="001E1C6B">
        <w:rPr>
          <w:rFonts w:ascii="StobiSerif Regular" w:hAnsi="StobiSerif Regular"/>
          <w:lang w:val="sq-AL"/>
        </w:rPr>
        <w:t>.</w:t>
      </w:r>
      <w:r w:rsidR="00717E50" w:rsidRPr="006E1BC2">
        <w:rPr>
          <w:rFonts w:ascii="StobiSerif Regular" w:hAnsi="StobiSerif Regular"/>
          <w:lang w:val="sq-AL"/>
        </w:rPr>
        <w:t xml:space="preserve"> </w:t>
      </w:r>
    </w:p>
    <w:p w14:paraId="6277AA8F" w14:textId="77777777" w:rsidR="00914C40" w:rsidRPr="006E1BC2" w:rsidRDefault="00914C40" w:rsidP="00914C40">
      <w:pPr>
        <w:spacing w:after="0"/>
        <w:ind w:firstLine="720"/>
        <w:jc w:val="both"/>
        <w:rPr>
          <w:rFonts w:ascii="StobiSerif Regular" w:hAnsi="StobiSerif Regular"/>
          <w:lang w:val="sq-AL"/>
        </w:rPr>
      </w:pPr>
    </w:p>
    <w:p w14:paraId="55550300" w14:textId="69066A5C" w:rsidR="0041627A" w:rsidRPr="006E1BC2" w:rsidRDefault="003B2D05" w:rsidP="00914C40">
      <w:pPr>
        <w:spacing w:after="0" w:line="240" w:lineRule="auto"/>
        <w:ind w:firstLine="720"/>
        <w:jc w:val="center"/>
        <w:rPr>
          <w:rFonts w:ascii="StobiSerif Regular" w:hAnsi="StobiSerif Regular"/>
          <w:lang w:val="sq-AL"/>
        </w:rPr>
      </w:pPr>
      <w:r w:rsidRPr="006E1BC2">
        <w:rPr>
          <w:noProof/>
          <w:lang w:val="sq-AL" w:eastAsia="sq-AL"/>
        </w:rPr>
        <w:lastRenderedPageBreak/>
        <w:drawing>
          <wp:inline distT="0" distB="0" distL="0" distR="0" wp14:anchorId="362B433C" wp14:editId="6EF6FBB4">
            <wp:extent cx="3705987" cy="4142207"/>
            <wp:effectExtent l="0" t="0" r="8890" b="10795"/>
            <wp:docPr id="757872547" name="Chart 3" title="Chart">
              <a:extLst xmlns:a="http://schemas.openxmlformats.org/drawingml/2006/main">
                <a:ext uri="{FF2B5EF4-FFF2-40B4-BE49-F238E27FC236}">
                  <a16:creationId xmlns:a16="http://schemas.microsoft.com/office/drawing/2014/main" id="{00000000-0008-0000-0300-000008E7DE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610751" w14:textId="5723FDE1" w:rsidR="0041627A" w:rsidRPr="006E1BC2" w:rsidRDefault="00CE0ACA" w:rsidP="00914C40">
      <w:pPr>
        <w:spacing w:after="0" w:line="240" w:lineRule="auto"/>
        <w:ind w:firstLine="720"/>
        <w:jc w:val="center"/>
        <w:rPr>
          <w:rFonts w:ascii="StobiSerif Regular" w:hAnsi="StobiSerif Regular"/>
          <w:lang w:val="sq-AL"/>
        </w:rPr>
      </w:pPr>
      <w:r>
        <w:rPr>
          <w:rFonts w:ascii="StobiSerif Regular" w:hAnsi="StobiSerif Regular"/>
          <w:lang w:val="sq-AL"/>
        </w:rPr>
        <w:t>Grafikoni</w:t>
      </w:r>
      <w:r w:rsidR="0041627A" w:rsidRPr="006E1BC2">
        <w:rPr>
          <w:rFonts w:ascii="StobiSerif Regular" w:hAnsi="StobiSerif Regular"/>
          <w:lang w:val="sq-AL"/>
        </w:rPr>
        <w:t xml:space="preserve"> 5: </w:t>
      </w:r>
      <w:r w:rsidR="00B24F3C">
        <w:rPr>
          <w:rFonts w:ascii="StobiSerif Regular" w:hAnsi="StobiSerif Regular"/>
          <w:lang w:val="sq-AL"/>
        </w:rPr>
        <w:t>Numri i Raporteve vjetore</w:t>
      </w:r>
    </w:p>
    <w:p w14:paraId="394ED693" w14:textId="77777777" w:rsidR="00B24F3C" w:rsidRDefault="00B24F3C" w:rsidP="003B2D05">
      <w:pPr>
        <w:spacing w:after="160" w:line="240" w:lineRule="auto"/>
        <w:ind w:firstLine="720"/>
        <w:jc w:val="both"/>
        <w:rPr>
          <w:rFonts w:ascii="StobiSerif Regular" w:eastAsia="Arial" w:hAnsi="StobiSerif Regular" w:cs="Arial"/>
          <w:sz w:val="24"/>
          <w:szCs w:val="24"/>
          <w:lang w:val="sq-AL" w:eastAsia="mk-MK"/>
        </w:rPr>
      </w:pPr>
    </w:p>
    <w:p w14:paraId="30A85A80" w14:textId="3AD95EE6" w:rsidR="00B24F3C" w:rsidRPr="00B24F3C" w:rsidRDefault="00B24F3C" w:rsidP="00B24F3C">
      <w:pPr>
        <w:spacing w:after="160" w:line="240" w:lineRule="auto"/>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t xml:space="preserve">Nga gjyqësori, </w:t>
      </w:r>
      <w:r w:rsidRPr="00B24F3C">
        <w:rPr>
          <w:rFonts w:ascii="StobiSerif Regular" w:eastAsia="Arial" w:hAnsi="StobiSerif Regular" w:cs="Arial"/>
          <w:b/>
          <w:sz w:val="24"/>
          <w:szCs w:val="24"/>
          <w:lang w:val="sq-AL" w:eastAsia="mk-MK"/>
        </w:rPr>
        <w:t>62</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paraqitën raport vjetor, dhe 81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nga njësitë e vetëqeverisjes lokale, përfshirë Qytetin e Shkupit, Shoqatën e Njësive të Vetëqeverisjes Lokale (BNJVL) dhe Qendrat për Zhvillimin e Rajoneve Planifikuese, përmbushën detyrimin ligjor për të paraqitur një raport mbi zbatimin e qasjes së lirë në informacione publike.</w:t>
      </w:r>
    </w:p>
    <w:p w14:paraId="57885B93" w14:textId="6B25F58A" w:rsidR="00B24F3C" w:rsidRPr="00B24F3C" w:rsidRDefault="00B24F3C" w:rsidP="00B24F3C">
      <w:pPr>
        <w:spacing w:after="160" w:line="240" w:lineRule="auto"/>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t xml:space="preserve">Nga gjithsej </w:t>
      </w:r>
      <w:r w:rsidRPr="00B24F3C">
        <w:rPr>
          <w:rFonts w:ascii="StobiSerif Regular" w:eastAsia="Arial" w:hAnsi="StobiSerif Regular" w:cs="Arial"/>
          <w:b/>
          <w:sz w:val="24"/>
          <w:szCs w:val="24"/>
          <w:lang w:val="sq-AL" w:eastAsia="mk-MK"/>
        </w:rPr>
        <w:t>117</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nga organet e administratës shtetërore, </w:t>
      </w:r>
      <w:r w:rsidRPr="00B24F3C">
        <w:rPr>
          <w:rFonts w:ascii="StobiSerif Regular" w:eastAsia="Arial" w:hAnsi="StobiSerif Regular" w:cs="Arial"/>
          <w:b/>
          <w:sz w:val="24"/>
          <w:szCs w:val="24"/>
          <w:lang w:val="sq-AL" w:eastAsia="mk-MK"/>
        </w:rPr>
        <w:t>9</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nuk paraqitën raport brenda afatit ligjor. Ndër institucionet arsimore nga të gjitha nivelet e sistemit arsimor, nga </w:t>
      </w:r>
      <w:r w:rsidRPr="00B24F3C">
        <w:rPr>
          <w:rFonts w:ascii="StobiSerif Regular" w:eastAsia="Arial" w:hAnsi="StobiSerif Regular" w:cs="Arial"/>
          <w:b/>
          <w:sz w:val="24"/>
          <w:szCs w:val="24"/>
          <w:lang w:val="sq-AL" w:eastAsia="mk-MK"/>
        </w:rPr>
        <w:t>617</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w:t>
      </w:r>
      <w:r w:rsidRPr="00B24F3C">
        <w:rPr>
          <w:rFonts w:ascii="StobiSerif Regular" w:eastAsia="Arial" w:hAnsi="StobiSerif Regular" w:cs="Arial"/>
          <w:b/>
          <w:sz w:val="24"/>
          <w:szCs w:val="24"/>
          <w:lang w:val="sq-AL" w:eastAsia="mk-MK"/>
        </w:rPr>
        <w:t>568</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paraqitën raport, ndërsa </w:t>
      </w:r>
      <w:r w:rsidRPr="00B24F3C">
        <w:rPr>
          <w:rFonts w:ascii="StobiSerif Regular" w:eastAsia="Arial" w:hAnsi="StobiSerif Regular" w:cs="Arial"/>
          <w:b/>
          <w:sz w:val="24"/>
          <w:szCs w:val="24"/>
          <w:lang w:val="sq-AL" w:eastAsia="mk-MK"/>
        </w:rPr>
        <w:t>49</w:t>
      </w:r>
      <w:r w:rsidRPr="00B24F3C">
        <w:rPr>
          <w:rFonts w:ascii="StobiSerif Regular" w:eastAsia="Arial" w:hAnsi="StobiSerif Regular" w:cs="Arial"/>
          <w:sz w:val="24"/>
          <w:szCs w:val="24"/>
          <w:lang w:val="sq-AL" w:eastAsia="mk-MK"/>
        </w:rPr>
        <w:t xml:space="preserve"> nuk paraqitën raport në Agjenci.</w:t>
      </w:r>
    </w:p>
    <w:p w14:paraId="70F5AEB5" w14:textId="59D4A811" w:rsidR="00B24F3C" w:rsidRPr="00B24F3C" w:rsidRDefault="00B24F3C" w:rsidP="00B24F3C">
      <w:pPr>
        <w:spacing w:after="160" w:line="240" w:lineRule="auto"/>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t xml:space="preserve">Ndër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it nga institucionet shëndetësore, </w:t>
      </w:r>
      <w:r w:rsidRPr="00B24F3C">
        <w:rPr>
          <w:rFonts w:ascii="StobiSerif Regular" w:eastAsia="Arial" w:hAnsi="StobiSerif Regular" w:cs="Arial"/>
          <w:b/>
          <w:sz w:val="24"/>
          <w:szCs w:val="24"/>
          <w:lang w:val="sq-AL" w:eastAsia="mk-MK"/>
        </w:rPr>
        <w:t>15</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nuk paraqitën raport mbi zbatimin e qasjes në informacione publike në lidhje me punën e tyre. Nga </w:t>
      </w:r>
      <w:r w:rsidRPr="00B24F3C">
        <w:rPr>
          <w:rFonts w:ascii="StobiSerif Regular" w:eastAsia="Arial" w:hAnsi="StobiSerif Regular" w:cs="Arial"/>
          <w:b/>
          <w:sz w:val="24"/>
          <w:szCs w:val="24"/>
          <w:lang w:val="sq-AL" w:eastAsia="mk-MK"/>
        </w:rPr>
        <w:t>115</w:t>
      </w:r>
      <w:r w:rsidRPr="00B24F3C">
        <w:rPr>
          <w:rFonts w:ascii="StobiSerif Regular" w:eastAsia="Arial" w:hAnsi="StobiSerif Regular" w:cs="Arial"/>
          <w:sz w:val="24"/>
          <w:szCs w:val="24"/>
          <w:lang w:val="sq-AL" w:eastAsia="mk-MK"/>
        </w:rPr>
        <w:t xml:space="preserve"> institucionet shëndetësore të regjistruara, saktësisht </w:t>
      </w:r>
      <w:r w:rsidRPr="00B24F3C">
        <w:rPr>
          <w:rFonts w:ascii="StobiSerif Regular" w:eastAsia="Arial" w:hAnsi="StobiSerif Regular" w:cs="Arial"/>
          <w:b/>
          <w:sz w:val="24"/>
          <w:szCs w:val="24"/>
          <w:lang w:val="sq-AL" w:eastAsia="mk-MK"/>
        </w:rPr>
        <w:t>100</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përmbushën detyrimin ligjor për të paraqitur raporte në Agjenci.</w:t>
      </w:r>
    </w:p>
    <w:p w14:paraId="4ED4CB1E" w14:textId="50B6E20A" w:rsidR="00B24F3C" w:rsidRPr="00B24F3C" w:rsidRDefault="00B24F3C" w:rsidP="00B24F3C">
      <w:pPr>
        <w:spacing w:after="160" w:line="240" w:lineRule="auto"/>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lastRenderedPageBreak/>
        <w:t xml:space="preserve">Mënyra se si ndërmarrjet publike dhe institucionet publike e zbatojnë të drejtën për </w:t>
      </w:r>
      <w:r w:rsidR="009968F8">
        <w:rPr>
          <w:rFonts w:ascii="StobiSerif Regular" w:eastAsia="Arial" w:hAnsi="StobiSerif Regular" w:cs="Arial"/>
          <w:sz w:val="24"/>
          <w:szCs w:val="24"/>
          <w:lang w:val="sq-AL" w:eastAsia="mk-MK"/>
        </w:rPr>
        <w:t>qasje</w:t>
      </w:r>
      <w:r w:rsidRPr="00B24F3C">
        <w:rPr>
          <w:rFonts w:ascii="StobiSerif Regular" w:eastAsia="Arial" w:hAnsi="StobiSerif Regular" w:cs="Arial"/>
          <w:sz w:val="24"/>
          <w:szCs w:val="24"/>
          <w:lang w:val="sq-AL" w:eastAsia="mk-MK"/>
        </w:rPr>
        <w:t xml:space="preserve"> të lirë në raportet e tyre vjetore u prezantua nga </w:t>
      </w:r>
      <w:r w:rsidRPr="00B24F3C">
        <w:rPr>
          <w:rFonts w:ascii="StobiSerif Regular" w:eastAsia="Arial" w:hAnsi="StobiSerif Regular" w:cs="Arial"/>
          <w:b/>
          <w:sz w:val="24"/>
          <w:szCs w:val="24"/>
          <w:lang w:val="sq-AL" w:eastAsia="mk-MK"/>
        </w:rPr>
        <w:t>270</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ndërsa </w:t>
      </w:r>
      <w:r w:rsidRPr="00B24F3C">
        <w:rPr>
          <w:rFonts w:ascii="StobiSerif Regular" w:eastAsia="Arial" w:hAnsi="StobiSerif Regular" w:cs="Arial"/>
          <w:b/>
          <w:sz w:val="24"/>
          <w:szCs w:val="24"/>
          <w:lang w:val="sq-AL" w:eastAsia="mk-MK"/>
        </w:rPr>
        <w:t>43</w:t>
      </w:r>
      <w:r w:rsidRPr="00B24F3C">
        <w:rPr>
          <w:rFonts w:ascii="StobiSerif Regular" w:eastAsia="Arial" w:hAnsi="StobiSerif Regular" w:cs="Arial"/>
          <w:sz w:val="24"/>
          <w:szCs w:val="24"/>
          <w:lang w:val="sq-AL" w:eastAsia="mk-MK"/>
        </w:rPr>
        <w:t xml:space="preserve"> nga </w:t>
      </w:r>
      <w:r w:rsidRPr="00B24F3C">
        <w:rPr>
          <w:rFonts w:ascii="StobiSerif Regular" w:eastAsia="Arial" w:hAnsi="StobiSerif Regular" w:cs="Arial"/>
          <w:b/>
          <w:sz w:val="24"/>
          <w:szCs w:val="24"/>
          <w:lang w:val="sq-AL" w:eastAsia="mk-MK"/>
        </w:rPr>
        <w:t>315</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nuk paraqitën raport vjetor.</w:t>
      </w:r>
    </w:p>
    <w:p w14:paraId="76CEE6F6" w14:textId="1481E40E" w:rsidR="00B24F3C" w:rsidRPr="00B24F3C" w:rsidRDefault="00B24F3C" w:rsidP="00B24F3C">
      <w:pPr>
        <w:spacing w:after="160" w:line="240" w:lineRule="auto"/>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t xml:space="preserve">Nga </w:t>
      </w:r>
      <w:r w:rsidRPr="00B24F3C">
        <w:rPr>
          <w:rFonts w:ascii="StobiSerif Regular" w:eastAsia="Arial" w:hAnsi="StobiSerif Regular" w:cs="Arial"/>
          <w:b/>
          <w:sz w:val="24"/>
          <w:szCs w:val="24"/>
          <w:lang w:val="sq-AL" w:eastAsia="mk-MK"/>
        </w:rPr>
        <w:t>77</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midis personave juridikë dhe fizikë që ushtrojnë autorizime publike dhe aktivitete me interes publik, 66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paraqitën raport vjetor në Agjenci, ndërsa </w:t>
      </w:r>
      <w:r w:rsidRPr="00B24F3C">
        <w:rPr>
          <w:rFonts w:ascii="StobiSerif Regular" w:eastAsia="Arial" w:hAnsi="StobiSerif Regular" w:cs="Arial"/>
          <w:b/>
          <w:sz w:val="24"/>
          <w:szCs w:val="24"/>
          <w:lang w:val="sq-AL" w:eastAsia="mk-MK"/>
        </w:rPr>
        <w:t>11</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nuk e përmbushën detyrimin ligjor.</w:t>
      </w:r>
    </w:p>
    <w:p w14:paraId="016EDE7B" w14:textId="77777777" w:rsidR="00B24F3C" w:rsidRPr="00B24F3C" w:rsidRDefault="00B24F3C" w:rsidP="00B24F3C">
      <w:pPr>
        <w:spacing w:after="160" w:line="240" w:lineRule="auto"/>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t xml:space="preserve">Nga </w:t>
      </w:r>
      <w:r w:rsidRPr="00B24F3C">
        <w:rPr>
          <w:rFonts w:ascii="StobiSerif Regular" w:eastAsia="Arial" w:hAnsi="StobiSerif Regular" w:cs="Arial"/>
          <w:b/>
          <w:sz w:val="24"/>
          <w:szCs w:val="24"/>
          <w:lang w:val="sq-AL" w:eastAsia="mk-MK"/>
        </w:rPr>
        <w:t>60</w:t>
      </w:r>
      <w:r w:rsidRPr="00B24F3C">
        <w:rPr>
          <w:rFonts w:ascii="StobiSerif Regular" w:eastAsia="Arial" w:hAnsi="StobiSerif Regular" w:cs="Arial"/>
          <w:sz w:val="24"/>
          <w:szCs w:val="24"/>
          <w:lang w:val="sq-AL" w:eastAsia="mk-MK"/>
        </w:rPr>
        <w:t xml:space="preserve"> partitë politike të regjistruara, </w:t>
      </w:r>
      <w:r w:rsidRPr="00B24F3C">
        <w:rPr>
          <w:rFonts w:ascii="StobiSerif Regular" w:eastAsia="Arial" w:hAnsi="StobiSerif Regular" w:cs="Arial"/>
          <w:b/>
          <w:sz w:val="24"/>
          <w:szCs w:val="24"/>
          <w:lang w:val="sq-AL" w:eastAsia="mk-MK"/>
        </w:rPr>
        <w:t>37</w:t>
      </w:r>
      <w:r w:rsidRPr="00B24F3C">
        <w:rPr>
          <w:rFonts w:ascii="StobiSerif Regular" w:eastAsia="Arial" w:hAnsi="StobiSerif Regular" w:cs="Arial"/>
          <w:sz w:val="24"/>
          <w:szCs w:val="24"/>
          <w:lang w:val="sq-AL" w:eastAsia="mk-MK"/>
        </w:rPr>
        <w:t xml:space="preserve"> paraqitën raport, ndërsa zyrtarët nga </w:t>
      </w:r>
      <w:r w:rsidRPr="00B24F3C">
        <w:rPr>
          <w:rFonts w:ascii="StobiSerif Regular" w:eastAsia="Arial" w:hAnsi="StobiSerif Regular" w:cs="Arial"/>
          <w:b/>
          <w:sz w:val="24"/>
          <w:szCs w:val="24"/>
          <w:lang w:val="sq-AL" w:eastAsia="mk-MK"/>
        </w:rPr>
        <w:t>16</w:t>
      </w:r>
      <w:r w:rsidRPr="00B24F3C">
        <w:rPr>
          <w:rFonts w:ascii="StobiSerif Regular" w:eastAsia="Arial" w:hAnsi="StobiSerif Regular" w:cs="Arial"/>
          <w:sz w:val="24"/>
          <w:szCs w:val="24"/>
          <w:lang w:val="sq-AL" w:eastAsia="mk-MK"/>
        </w:rPr>
        <w:t xml:space="preserve"> parti nuk paraqitën raport vjetor. Pavarësisht procedurave të filluara kundërvajtjeje kundër </w:t>
      </w:r>
      <w:r w:rsidRPr="00B24F3C">
        <w:rPr>
          <w:rFonts w:ascii="StobiSerif Regular" w:eastAsia="Arial" w:hAnsi="StobiSerif Regular" w:cs="Arial"/>
          <w:b/>
          <w:sz w:val="24"/>
          <w:szCs w:val="24"/>
          <w:lang w:val="sq-AL" w:eastAsia="mk-MK"/>
        </w:rPr>
        <w:t>7</w:t>
      </w:r>
      <w:r w:rsidRPr="00B24F3C">
        <w:rPr>
          <w:rFonts w:ascii="StobiSerif Regular" w:eastAsia="Arial" w:hAnsi="StobiSerif Regular" w:cs="Arial"/>
          <w:sz w:val="24"/>
          <w:szCs w:val="24"/>
          <w:lang w:val="sq-AL" w:eastAsia="mk-MK"/>
        </w:rPr>
        <w:t xml:space="preserve"> partive politike, ato nuk paraqesin raport në Agjenci, në përputhje me nenin 36 të Ligjit.</w:t>
      </w:r>
    </w:p>
    <w:p w14:paraId="66E94082" w14:textId="3248E4E7" w:rsidR="003B2D05" w:rsidRPr="006E1BC2" w:rsidRDefault="00B24F3C" w:rsidP="00B24F3C">
      <w:pPr>
        <w:spacing w:after="160" w:line="240" w:lineRule="auto"/>
        <w:ind w:firstLine="720"/>
        <w:jc w:val="both"/>
        <w:rPr>
          <w:rFonts w:ascii="StobiSerif Regular" w:eastAsia="Arial" w:hAnsi="StobiSerif Regular" w:cs="Arial"/>
          <w:color w:val="000000"/>
          <w:sz w:val="24"/>
          <w:szCs w:val="24"/>
          <w:lang w:val="sq-AL" w:eastAsia="mk-MK"/>
        </w:rPr>
      </w:pPr>
      <w:r w:rsidRPr="00B24F3C">
        <w:rPr>
          <w:rFonts w:ascii="StobiSerif Regular" w:eastAsia="Arial" w:hAnsi="StobiSerif Regular" w:cs="Arial"/>
          <w:sz w:val="24"/>
          <w:szCs w:val="24"/>
          <w:lang w:val="sq-AL" w:eastAsia="mk-MK"/>
        </w:rPr>
        <w:t xml:space="preserve">Këtë vit raportimi, për herë të parë që nga zbatimi i Ligjit për </w:t>
      </w:r>
      <w:r>
        <w:rPr>
          <w:rFonts w:ascii="StobiSerif Regular" w:eastAsia="Arial" w:hAnsi="StobiSerif Regular" w:cs="Arial"/>
          <w:sz w:val="24"/>
          <w:szCs w:val="24"/>
          <w:lang w:val="sq-AL" w:eastAsia="mk-MK"/>
        </w:rPr>
        <w:t>QLIKP</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it nuk paraqitën raporte të paplota. Kjo është e rëndësishme, pasi tregon se trajnimi për zyrtarët ishte i suksesshëm, pasi personat përgjegjës për zbatimin e Ligjit midis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ve të informacionit paraqitën raporte të vlefshme në Agjenci.</w:t>
      </w:r>
    </w:p>
    <w:p w14:paraId="36BC9A42" w14:textId="798AA534" w:rsidR="00B24F3C" w:rsidRDefault="00B24F3C" w:rsidP="003B2D05">
      <w:pPr>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t xml:space="preserve">Nga raportet e pranuara dhe të përpunuara (gjithsej </w:t>
      </w:r>
      <w:r w:rsidRPr="00B24F3C">
        <w:rPr>
          <w:rFonts w:ascii="StobiSerif Regular" w:eastAsia="Arial" w:hAnsi="StobiSerif Regular" w:cs="Arial"/>
          <w:b/>
          <w:sz w:val="24"/>
          <w:szCs w:val="24"/>
          <w:lang w:val="sq-AL" w:eastAsia="mk-MK"/>
        </w:rPr>
        <w:t>1,294</w:t>
      </w:r>
      <w:r w:rsidRPr="00B24F3C">
        <w:rPr>
          <w:rFonts w:ascii="StobiSerif Regular" w:eastAsia="Arial" w:hAnsi="StobiSerif Regular" w:cs="Arial"/>
          <w:sz w:val="24"/>
          <w:szCs w:val="24"/>
          <w:lang w:val="sq-AL" w:eastAsia="mk-MK"/>
        </w:rPr>
        <w:t xml:space="preserve">), të cilat iu dorëzuan Agjencisë nga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it, ato tregojnë se atyre si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 u janë paraqitur gjithsej </w:t>
      </w:r>
      <w:r w:rsidRPr="00B24F3C">
        <w:rPr>
          <w:rFonts w:ascii="StobiSerif Regular" w:eastAsia="Arial" w:hAnsi="StobiSerif Regular" w:cs="Arial"/>
          <w:b/>
          <w:sz w:val="24"/>
          <w:szCs w:val="24"/>
          <w:lang w:val="sq-AL" w:eastAsia="mk-MK"/>
        </w:rPr>
        <w:t>6,310</w:t>
      </w:r>
      <w:r w:rsidRPr="00B24F3C">
        <w:rPr>
          <w:rFonts w:ascii="StobiSerif Regular" w:eastAsia="Arial" w:hAnsi="StobiSerif Regular" w:cs="Arial"/>
          <w:sz w:val="24"/>
          <w:szCs w:val="24"/>
          <w:lang w:val="sq-AL" w:eastAsia="mk-MK"/>
        </w:rPr>
        <w:t xml:space="preserve"> kërkesa, nga të cilat </w:t>
      </w:r>
      <w:r w:rsidRPr="00B24F3C">
        <w:rPr>
          <w:rFonts w:ascii="StobiSerif Regular" w:eastAsia="Arial" w:hAnsi="StobiSerif Regular" w:cs="Arial"/>
          <w:b/>
          <w:sz w:val="24"/>
          <w:szCs w:val="24"/>
          <w:lang w:val="sq-AL" w:eastAsia="mk-MK"/>
        </w:rPr>
        <w:t>5,602</w:t>
      </w:r>
      <w:r w:rsidRPr="00B24F3C">
        <w:rPr>
          <w:rFonts w:ascii="StobiSerif Regular" w:eastAsia="Arial" w:hAnsi="StobiSerif Regular" w:cs="Arial"/>
          <w:sz w:val="24"/>
          <w:szCs w:val="24"/>
          <w:lang w:val="sq-AL" w:eastAsia="mk-MK"/>
        </w:rPr>
        <w:t xml:space="preserve"> u janë përgjigjur pozitivisht brenda afatit ligjor. Këtë vit raportues,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it tregojnë se u janë paraqitur </w:t>
      </w:r>
      <w:r w:rsidRPr="00B24F3C">
        <w:rPr>
          <w:rFonts w:ascii="StobiSerif Regular" w:eastAsia="Arial" w:hAnsi="StobiSerif Regular" w:cs="Arial"/>
          <w:b/>
          <w:sz w:val="24"/>
          <w:szCs w:val="24"/>
          <w:lang w:val="sq-AL" w:eastAsia="mk-MK"/>
        </w:rPr>
        <w:t>283</w:t>
      </w:r>
      <w:r w:rsidRPr="00B24F3C">
        <w:rPr>
          <w:rFonts w:ascii="StobiSerif Regular" w:eastAsia="Arial" w:hAnsi="StobiSerif Regular" w:cs="Arial"/>
          <w:sz w:val="24"/>
          <w:szCs w:val="24"/>
          <w:lang w:val="sq-AL" w:eastAsia="mk-MK"/>
        </w:rPr>
        <w:t xml:space="preserve"> kërkesa më pak se vitin e kaluar. Numri i reduktuar i kërkesave të paraqitura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ve është sigurisht rezultat i aktiviteteve që Agjencia ndërmerr për të promovuar zbatimin më të madh të transparencës proaktive të institucioneve, duke publikuar informacione brenda juridiksionit të tyre, në faqet e tyre të internetit. Publikimi proaktiv i informacionit kontribuon në rritjen e transparencës, sepse përmirëson </w:t>
      </w:r>
      <w:r w:rsidR="009968F8">
        <w:rPr>
          <w:rFonts w:ascii="StobiSerif Regular" w:eastAsia="Arial" w:hAnsi="StobiSerif Regular" w:cs="Arial"/>
          <w:sz w:val="24"/>
          <w:szCs w:val="24"/>
          <w:lang w:val="sq-AL" w:eastAsia="mk-MK"/>
        </w:rPr>
        <w:t>qasjen</w:t>
      </w:r>
      <w:r w:rsidR="009968F8" w:rsidRPr="00B24F3C">
        <w:rPr>
          <w:rFonts w:ascii="StobiSerif Regular" w:eastAsia="Arial" w:hAnsi="StobiSerif Regular" w:cs="Arial"/>
          <w:sz w:val="24"/>
          <w:szCs w:val="24"/>
          <w:lang w:val="sq-AL" w:eastAsia="mk-MK"/>
        </w:rPr>
        <w:t xml:space="preserve"> </w:t>
      </w:r>
      <w:r w:rsidRPr="00B24F3C">
        <w:rPr>
          <w:rFonts w:ascii="StobiSerif Regular" w:eastAsia="Arial" w:hAnsi="StobiSerif Regular" w:cs="Arial"/>
          <w:sz w:val="24"/>
          <w:szCs w:val="24"/>
          <w:lang w:val="sq-AL" w:eastAsia="mk-MK"/>
        </w:rPr>
        <w:t xml:space="preserve">në informacionin publik, por edhe cilësinë e tij, dhe në këtë mënyrë përmirësohen kushtet dhe mundësitë për pjesëmarrje dhe ndikim publik në proceset e krijimit të politikave dhe vendimmarrjes publike. E gjithë kjo kontribuon gjithashtu në përmirësimin e llogaridhënies publike, sepse përmirëson rregullat, rregulloret dhe mekanizmat për llogaridhënie publike të personave përgjegjës në institucione. </w:t>
      </w:r>
    </w:p>
    <w:p w14:paraId="7140F86A" w14:textId="190A03FA" w:rsidR="0041627A" w:rsidRPr="006E1BC2" w:rsidRDefault="00B24F3C" w:rsidP="003B2D05">
      <w:pPr>
        <w:ind w:firstLine="720"/>
        <w:jc w:val="both"/>
        <w:rPr>
          <w:rFonts w:ascii="StobiSerif Regular" w:eastAsia="Arial" w:hAnsi="StobiSerif Regular" w:cs="Arial"/>
          <w:sz w:val="24"/>
          <w:szCs w:val="24"/>
          <w:lang w:val="sq-AL" w:eastAsia="mk-MK"/>
        </w:rPr>
      </w:pPr>
      <w:r w:rsidRPr="00B24F3C">
        <w:rPr>
          <w:rFonts w:ascii="StobiSerif Regular" w:eastAsia="Arial" w:hAnsi="StobiSerif Regular" w:cs="Arial"/>
          <w:sz w:val="24"/>
          <w:szCs w:val="24"/>
          <w:lang w:val="sq-AL" w:eastAsia="mk-MK"/>
        </w:rPr>
        <w:t xml:space="preserve">Raportet e paraqitura nga zyrtarët në Agjenci tregojnë gjithashtu të dhëna që lidhen me përjashtimet nga </w:t>
      </w:r>
      <w:r w:rsidR="009968F8">
        <w:rPr>
          <w:rFonts w:ascii="StobiSerif Regular" w:eastAsia="Arial" w:hAnsi="StobiSerif Regular" w:cs="Arial"/>
          <w:sz w:val="24"/>
          <w:szCs w:val="24"/>
          <w:lang w:val="sq-AL" w:eastAsia="mk-MK"/>
        </w:rPr>
        <w:t>qasja</w:t>
      </w:r>
      <w:r w:rsidRPr="00B24F3C">
        <w:rPr>
          <w:rFonts w:ascii="StobiSerif Regular" w:eastAsia="Arial" w:hAnsi="StobiSerif Regular" w:cs="Arial"/>
          <w:sz w:val="24"/>
          <w:szCs w:val="24"/>
          <w:lang w:val="sq-AL" w:eastAsia="mk-MK"/>
        </w:rPr>
        <w:t xml:space="preserve"> </w:t>
      </w:r>
      <w:r w:rsidR="009968F8">
        <w:rPr>
          <w:rFonts w:ascii="StobiSerif Regular" w:eastAsia="Arial" w:hAnsi="StobiSerif Regular" w:cs="Arial"/>
          <w:sz w:val="24"/>
          <w:szCs w:val="24"/>
          <w:lang w:val="sq-AL" w:eastAsia="mk-MK"/>
        </w:rPr>
        <w:t>e</w:t>
      </w:r>
      <w:r w:rsidRPr="00B24F3C">
        <w:rPr>
          <w:rFonts w:ascii="StobiSerif Regular" w:eastAsia="Arial" w:hAnsi="StobiSerif Regular" w:cs="Arial"/>
          <w:sz w:val="24"/>
          <w:szCs w:val="24"/>
          <w:lang w:val="sq-AL" w:eastAsia="mk-MK"/>
        </w:rPr>
        <w:t xml:space="preserve"> lirë të përcaktuara në Nenin 6 të Ligjit për Qasje të Lirë në Informacion</w:t>
      </w:r>
      <w:r w:rsidR="009968F8">
        <w:rPr>
          <w:rFonts w:ascii="StobiSerif Regular" w:eastAsia="Arial" w:hAnsi="StobiSerif Regular" w:cs="Arial"/>
          <w:sz w:val="24"/>
          <w:szCs w:val="24"/>
          <w:lang w:val="sq-AL" w:eastAsia="mk-MK"/>
        </w:rPr>
        <w:t>e me Karakter</w:t>
      </w:r>
      <w:r w:rsidRPr="00B24F3C">
        <w:rPr>
          <w:rFonts w:ascii="StobiSerif Regular" w:eastAsia="Arial" w:hAnsi="StobiSerif Regular" w:cs="Arial"/>
          <w:sz w:val="24"/>
          <w:szCs w:val="24"/>
          <w:lang w:val="sq-AL" w:eastAsia="mk-MK"/>
        </w:rPr>
        <w:t xml:space="preserve"> Publik, ose rregullore të tjera ligjore, të cilat ishin arsyeja e refuzimit ose refuzimit të </w:t>
      </w:r>
      <w:r w:rsidR="009968F8">
        <w:rPr>
          <w:rFonts w:ascii="StobiSerif Regular" w:eastAsia="Arial" w:hAnsi="StobiSerif Regular" w:cs="Arial"/>
          <w:sz w:val="24"/>
          <w:szCs w:val="24"/>
          <w:lang w:val="sq-AL" w:eastAsia="mk-MK"/>
        </w:rPr>
        <w:t>qasjes</w:t>
      </w:r>
      <w:r w:rsidRPr="00B24F3C">
        <w:rPr>
          <w:rFonts w:ascii="StobiSerif Regular" w:eastAsia="Arial" w:hAnsi="StobiSerif Regular" w:cs="Arial"/>
          <w:sz w:val="24"/>
          <w:szCs w:val="24"/>
          <w:lang w:val="sq-AL" w:eastAsia="mk-MK"/>
        </w:rPr>
        <w:t xml:space="preserve">, për </w:t>
      </w:r>
      <w:r w:rsidRPr="00B24F3C">
        <w:rPr>
          <w:rFonts w:ascii="StobiSerif Regular" w:eastAsia="Arial" w:hAnsi="StobiSerif Regular" w:cs="Arial"/>
          <w:b/>
          <w:sz w:val="24"/>
          <w:szCs w:val="24"/>
          <w:lang w:val="sq-AL" w:eastAsia="mk-MK"/>
        </w:rPr>
        <w:t>437</w:t>
      </w:r>
      <w:r w:rsidRPr="00B24F3C">
        <w:rPr>
          <w:rFonts w:ascii="StobiSerif Regular" w:eastAsia="Arial" w:hAnsi="StobiSerif Regular" w:cs="Arial"/>
          <w:sz w:val="24"/>
          <w:szCs w:val="24"/>
          <w:lang w:val="sq-AL" w:eastAsia="mk-MK"/>
        </w:rPr>
        <w:t xml:space="preserve"> kërkesa, që është </w:t>
      </w:r>
      <w:r w:rsidRPr="00B24F3C">
        <w:rPr>
          <w:rFonts w:ascii="StobiSerif Regular" w:eastAsia="Arial" w:hAnsi="StobiSerif Regular" w:cs="Arial"/>
          <w:b/>
          <w:sz w:val="24"/>
          <w:szCs w:val="24"/>
          <w:lang w:val="sq-AL" w:eastAsia="mk-MK"/>
        </w:rPr>
        <w:t>219</w:t>
      </w:r>
      <w:r w:rsidRPr="00B24F3C">
        <w:rPr>
          <w:rFonts w:ascii="StobiSerif Regular" w:eastAsia="Arial" w:hAnsi="StobiSerif Regular" w:cs="Arial"/>
          <w:sz w:val="24"/>
          <w:szCs w:val="24"/>
          <w:lang w:val="sq-AL" w:eastAsia="mk-MK"/>
        </w:rPr>
        <w:t xml:space="preserve"> kërkesa më shumë se viti raportues 2024. Në raportet e tyre, </w:t>
      </w:r>
      <w:r w:rsidR="009968F8">
        <w:rPr>
          <w:rFonts w:ascii="StobiSerif Regular" w:eastAsia="Arial" w:hAnsi="StobiSerif Regular" w:cs="Arial"/>
          <w:sz w:val="24"/>
          <w:szCs w:val="24"/>
          <w:lang w:val="sq-AL" w:eastAsia="mk-MK"/>
        </w:rPr>
        <w:t>posedues</w:t>
      </w:r>
      <w:r w:rsidRPr="00B24F3C">
        <w:rPr>
          <w:rFonts w:ascii="StobiSerif Regular" w:eastAsia="Arial" w:hAnsi="StobiSerif Regular" w:cs="Arial"/>
          <w:sz w:val="24"/>
          <w:szCs w:val="24"/>
          <w:lang w:val="sq-AL" w:eastAsia="mk-MK"/>
        </w:rPr>
        <w:t xml:space="preserve">it raportojnë gjithashtu për </w:t>
      </w:r>
      <w:r w:rsidRPr="00B24F3C">
        <w:rPr>
          <w:rFonts w:ascii="StobiSerif Regular" w:eastAsia="Arial" w:hAnsi="StobiSerif Regular" w:cs="Arial"/>
          <w:b/>
          <w:sz w:val="24"/>
          <w:szCs w:val="24"/>
          <w:lang w:val="sq-AL" w:eastAsia="mk-MK"/>
        </w:rPr>
        <w:lastRenderedPageBreak/>
        <w:t>206</w:t>
      </w:r>
      <w:r w:rsidRPr="00B24F3C">
        <w:rPr>
          <w:rFonts w:ascii="StobiSerif Regular" w:eastAsia="Arial" w:hAnsi="StobiSerif Regular" w:cs="Arial"/>
          <w:sz w:val="24"/>
          <w:szCs w:val="24"/>
          <w:lang w:val="sq-AL" w:eastAsia="mk-MK"/>
        </w:rPr>
        <w:t xml:space="preserve"> kërkesa të papërgjigjura, si dhe </w:t>
      </w:r>
      <w:r w:rsidRPr="00B24F3C">
        <w:rPr>
          <w:rFonts w:ascii="StobiSerif Regular" w:eastAsia="Arial" w:hAnsi="StobiSerif Regular" w:cs="Arial"/>
          <w:b/>
          <w:sz w:val="24"/>
          <w:szCs w:val="24"/>
          <w:lang w:val="sq-AL" w:eastAsia="mk-MK"/>
        </w:rPr>
        <w:t>67</w:t>
      </w:r>
      <w:r w:rsidRPr="00B24F3C">
        <w:rPr>
          <w:rFonts w:ascii="StobiSerif Regular" w:eastAsia="Arial" w:hAnsi="StobiSerif Regular" w:cs="Arial"/>
          <w:sz w:val="24"/>
          <w:szCs w:val="24"/>
          <w:lang w:val="sq-AL" w:eastAsia="mk-MK"/>
        </w:rPr>
        <w:t xml:space="preserve"> kërkesa që u transferuan për përpunim në vitin 2026, dhe të cilat u morën në fund të vitit kalendarik 2025.</w:t>
      </w:r>
    </w:p>
    <w:p w14:paraId="2FEFE175" w14:textId="20A90798" w:rsidR="003B2D05" w:rsidRPr="006E1BC2" w:rsidRDefault="003B2D05" w:rsidP="00493FD1">
      <w:pPr>
        <w:spacing w:after="0" w:line="240" w:lineRule="auto"/>
        <w:jc w:val="center"/>
        <w:rPr>
          <w:rFonts w:ascii="StobiSerif Regular" w:hAnsi="StobiSerif Regular"/>
          <w:lang w:val="sq-AL"/>
        </w:rPr>
      </w:pPr>
      <w:r w:rsidRPr="006E1BC2">
        <w:rPr>
          <w:noProof/>
          <w:lang w:val="sq-AL" w:eastAsia="sq-AL"/>
        </w:rPr>
        <w:drawing>
          <wp:inline distT="0" distB="0" distL="0" distR="0" wp14:anchorId="0F950DA4" wp14:editId="16FA9C35">
            <wp:extent cx="4239895" cy="2383971"/>
            <wp:effectExtent l="0" t="0" r="8255" b="16510"/>
            <wp:docPr id="621393285" name="Chart 7">
              <a:extLst xmlns:a="http://schemas.openxmlformats.org/drawingml/2006/main">
                <a:ext uri="{FF2B5EF4-FFF2-40B4-BE49-F238E27FC236}">
                  <a16:creationId xmlns:a16="http://schemas.microsoft.com/office/drawing/2014/main" id="{00000000-0008-0000-0400-0000D92477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486FDDB" w14:textId="6C460491" w:rsidR="0041627A" w:rsidRPr="006E1BC2" w:rsidRDefault="00CE0ACA" w:rsidP="00493FD1">
      <w:pPr>
        <w:spacing w:after="0" w:line="240" w:lineRule="auto"/>
        <w:jc w:val="center"/>
        <w:rPr>
          <w:rFonts w:ascii="StobiSerif Regular" w:hAnsi="StobiSerif Regular"/>
          <w:lang w:val="sq-AL"/>
        </w:rPr>
      </w:pPr>
      <w:r>
        <w:rPr>
          <w:rFonts w:ascii="StobiSerif Regular" w:hAnsi="StobiSerif Regular"/>
          <w:lang w:val="sq-AL"/>
        </w:rPr>
        <w:t>Grafikoni</w:t>
      </w:r>
      <w:r w:rsidR="0041627A" w:rsidRPr="006E1BC2">
        <w:rPr>
          <w:rFonts w:ascii="StobiSerif Regular" w:hAnsi="StobiSerif Regular"/>
          <w:lang w:val="sq-AL"/>
        </w:rPr>
        <w:t xml:space="preserve"> 6: </w:t>
      </w:r>
      <w:r w:rsidR="00B24F3C">
        <w:rPr>
          <w:rFonts w:ascii="StobiSerif Regular" w:hAnsi="StobiSerif Regular"/>
          <w:lang w:val="sq-AL"/>
        </w:rPr>
        <w:t>Procedurat sipas kërkesave</w:t>
      </w:r>
    </w:p>
    <w:p w14:paraId="29C5A46F" w14:textId="77777777" w:rsidR="0041627A" w:rsidRPr="006E1BC2" w:rsidRDefault="0041627A" w:rsidP="0041627A">
      <w:pPr>
        <w:ind w:firstLine="720"/>
        <w:jc w:val="both"/>
        <w:rPr>
          <w:rFonts w:ascii="StobiSerif Regular" w:hAnsi="StobiSerif Regular"/>
          <w:lang w:val="sq-AL"/>
        </w:rPr>
      </w:pPr>
    </w:p>
    <w:p w14:paraId="6DF2DCE3" w14:textId="5FE9A2E9" w:rsidR="00531434" w:rsidRPr="00531434"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 xml:space="preserve">Në raportet e paraqitura në Agjenci, zyrtarët paraqesin edhe të dhëna sipas të cilave </w:t>
      </w:r>
      <w:r w:rsidR="00347627">
        <w:rPr>
          <w:rFonts w:ascii="StobiSerif Regular" w:hAnsi="StobiSerif Regular"/>
          <w:lang w:val="sq-AL"/>
        </w:rPr>
        <w:t>kërkuesit</w:t>
      </w:r>
      <w:r w:rsidRPr="00531434">
        <w:rPr>
          <w:rFonts w:ascii="StobiSerif Regular" w:hAnsi="StobiSerif Regular"/>
          <w:lang w:val="sq-AL"/>
        </w:rPr>
        <w:t xml:space="preserve">, si shenjë pakënaqësie me veprimet e institucioneve, kanë paraqitur 322 ankesa kundër vendimeve të shkallës së parë të </w:t>
      </w:r>
      <w:r w:rsidR="009968F8">
        <w:rPr>
          <w:rFonts w:ascii="StobiSerif Regular" w:hAnsi="StobiSerif Regular"/>
          <w:lang w:val="sq-AL"/>
        </w:rPr>
        <w:t>posedues</w:t>
      </w:r>
      <w:r w:rsidRPr="00531434">
        <w:rPr>
          <w:rFonts w:ascii="StobiSerif Regular" w:hAnsi="StobiSerif Regular"/>
          <w:lang w:val="sq-AL"/>
        </w:rPr>
        <w:t>ve, që është 123 ankesa më shumë se në vitin raportues 2024, dhe nga të cilat 233 ankesa u miratuan pas shqyrtimit me vendim të Agjencisë.</w:t>
      </w:r>
    </w:p>
    <w:p w14:paraId="1910D5D8" w14:textId="77777777" w:rsidR="00531434" w:rsidRPr="00531434" w:rsidRDefault="00531434" w:rsidP="00531434">
      <w:pPr>
        <w:spacing w:after="0"/>
        <w:ind w:firstLine="720"/>
        <w:jc w:val="both"/>
        <w:rPr>
          <w:rFonts w:ascii="StobiSerif Regular" w:hAnsi="StobiSerif Regular"/>
          <w:lang w:val="sq-AL"/>
        </w:rPr>
      </w:pPr>
    </w:p>
    <w:p w14:paraId="35E8902B" w14:textId="77777777" w:rsidR="00531434" w:rsidRPr="00531434"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Raportet vjetore përmbajnë gjithashtu të dhëna për 60 vendime të rishikuara të shkallës së parë, 66 ankesa të refuzuara nga Agjencia dhe 21 ankesa të refuzuara.</w:t>
      </w:r>
    </w:p>
    <w:p w14:paraId="35EF8D26" w14:textId="77777777" w:rsidR="00531434" w:rsidRPr="00531434" w:rsidRDefault="00531434" w:rsidP="00531434">
      <w:pPr>
        <w:spacing w:after="0"/>
        <w:ind w:firstLine="720"/>
        <w:jc w:val="both"/>
        <w:rPr>
          <w:rFonts w:ascii="StobiSerif Regular" w:hAnsi="StobiSerif Regular"/>
          <w:lang w:val="sq-AL"/>
        </w:rPr>
      </w:pPr>
    </w:p>
    <w:p w14:paraId="4206C83E" w14:textId="506372F4" w:rsidR="00531434" w:rsidRPr="00531434"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 xml:space="preserve">Në mesin e </w:t>
      </w:r>
      <w:r w:rsidR="00347627">
        <w:rPr>
          <w:rFonts w:ascii="StobiSerif Regular" w:hAnsi="StobiSerif Regular"/>
          <w:lang w:val="sq-AL"/>
        </w:rPr>
        <w:t>kërkuesve</w:t>
      </w:r>
      <w:r w:rsidRPr="00531434">
        <w:rPr>
          <w:rFonts w:ascii="StobiSerif Regular" w:hAnsi="StobiSerif Regular"/>
          <w:lang w:val="sq-AL"/>
        </w:rPr>
        <w:t>, përsëri ekziston interesi më i madh për punën e njësive të vetëqeverisjes lokale dhe rajoneve planifikuese, ku zyrtarët raportojnë se u janë paraqitur 2,346 kërkesa, që është 80 kërkesa më shumë se në vitin e kaluar raportues. Numri më i madh i kërkesave u është paraqitur: Komunës së Ohrit 150, Komunës së Manastirit 107, Qytetit të Shkupit 93, Komunave të Tetovës dhe Prilepit 77 dhe Komunës së Kisella Vodës 73 kërkesa.</w:t>
      </w:r>
    </w:p>
    <w:p w14:paraId="193CB969" w14:textId="77777777" w:rsidR="00531434" w:rsidRPr="00531434" w:rsidRDefault="00531434" w:rsidP="00531434">
      <w:pPr>
        <w:spacing w:after="0"/>
        <w:ind w:firstLine="720"/>
        <w:jc w:val="both"/>
        <w:rPr>
          <w:rFonts w:ascii="StobiSerif Regular" w:hAnsi="StobiSerif Regular"/>
          <w:lang w:val="sq-AL"/>
        </w:rPr>
      </w:pPr>
    </w:p>
    <w:p w14:paraId="49A19E2D" w14:textId="0D8F989F" w:rsidR="00531434" w:rsidRPr="00531434"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 xml:space="preserve">Një numër i reduktuar kërkesash u paraqit nga organet e administratës shtetërore, të cilave u paraqitën 2,036 kërkesa, që është një rënie prej 79 kërkesash krahasuar me vitin raportues 2024. Këtë vit raportues, Ministria e Brendshme ka pranuar më shumë kërkesa, të cilave u paraqitën 179 kërkesa, që është 20 kërkesa më pak se në vitin 2024. </w:t>
      </w:r>
      <w:r w:rsidR="00347627">
        <w:rPr>
          <w:rFonts w:ascii="StobiSerif Regular" w:hAnsi="StobiSerif Regular"/>
          <w:lang w:val="sq-AL"/>
        </w:rPr>
        <w:t>Kërkuesit</w:t>
      </w:r>
      <w:r w:rsidRPr="00531434">
        <w:rPr>
          <w:rFonts w:ascii="StobiSerif Regular" w:hAnsi="StobiSerif Regular"/>
          <w:lang w:val="sq-AL"/>
        </w:rPr>
        <w:t xml:space="preserve"> paraqitën 108 kërkesa në Ministrinë e Sportit, e ndjekur nga Ministria e Financave me 107 kërkesa të paraqitura, Ministria e Administratës Publike me 98 kërkesa, Ministria e Arsimit </w:t>
      </w:r>
      <w:r w:rsidRPr="00531434">
        <w:rPr>
          <w:rFonts w:ascii="StobiSerif Regular" w:hAnsi="StobiSerif Regular"/>
          <w:lang w:val="sq-AL"/>
        </w:rPr>
        <w:lastRenderedPageBreak/>
        <w:t>dhe Shkencës me 90 kërkesa, Ministria e Drejtësisë me 62 kërkesa, si dhe Qeveria e Republikës së Maqedonisë së Veriut - Sekretariati i Përgjithshëm me 71 kërkesa. 624 kërkesa u paraqitën në autoritetet gjyqësore, që është një rënie prej 275 kërkesash nga viti i kaluar.</w:t>
      </w:r>
    </w:p>
    <w:p w14:paraId="583E048E" w14:textId="77777777" w:rsidR="00531434" w:rsidRPr="00531434" w:rsidRDefault="00531434" w:rsidP="00531434">
      <w:pPr>
        <w:spacing w:after="0"/>
        <w:ind w:firstLine="720"/>
        <w:jc w:val="both"/>
        <w:rPr>
          <w:rFonts w:ascii="StobiSerif Regular" w:hAnsi="StobiSerif Regular"/>
          <w:lang w:val="sq-AL"/>
        </w:rPr>
      </w:pPr>
    </w:p>
    <w:p w14:paraId="5E419E1D" w14:textId="77777777" w:rsidR="00531434" w:rsidRPr="00531434"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Gjithashtu, vërehet një interes i zvogëluar për punën e ndërmarrjeve dhe institucioneve publike, ku janë paraqitur 590 kërkesa ose 24 kërkesa më pak se në vitin 2024.</w:t>
      </w:r>
    </w:p>
    <w:p w14:paraId="165BB945" w14:textId="77777777" w:rsidR="00531434" w:rsidRPr="00531434" w:rsidRDefault="00531434" w:rsidP="00531434">
      <w:pPr>
        <w:spacing w:after="0"/>
        <w:ind w:firstLine="720"/>
        <w:jc w:val="both"/>
        <w:rPr>
          <w:rFonts w:ascii="StobiSerif Regular" w:hAnsi="StobiSerif Regular"/>
          <w:lang w:val="sq-AL"/>
        </w:rPr>
      </w:pPr>
    </w:p>
    <w:p w14:paraId="57DF53C6" w14:textId="77777777" w:rsidR="00531434" w:rsidRPr="00531434"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Një rritje e lehtë e kërkesave të paraqitura, sipas zyrtarëve, vërehet tek personat juridikë dhe individët që ushtrojnë autoritet publik dhe aktivitete me interes publik, dhe atyre u janë paraqitur gjithsej 203 kërkesa, ose 47 më shumë se vitin e kaluar.</w:t>
      </w:r>
    </w:p>
    <w:p w14:paraId="2D9DA640" w14:textId="77777777" w:rsidR="00531434" w:rsidRPr="00531434" w:rsidRDefault="00531434" w:rsidP="00531434">
      <w:pPr>
        <w:spacing w:after="0"/>
        <w:ind w:firstLine="720"/>
        <w:jc w:val="both"/>
        <w:rPr>
          <w:rFonts w:ascii="StobiSerif Regular" w:hAnsi="StobiSerif Regular"/>
          <w:lang w:val="sq-AL"/>
        </w:rPr>
      </w:pPr>
    </w:p>
    <w:p w14:paraId="13FFBE7E" w14:textId="03EEF4AF" w:rsidR="00531434" w:rsidRPr="00531434"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 xml:space="preserve">Për tre vite raportimi radhazi, </w:t>
      </w:r>
      <w:r w:rsidR="00347627">
        <w:rPr>
          <w:rFonts w:ascii="StobiSerif Regular" w:hAnsi="StobiSerif Regular"/>
          <w:lang w:val="sq-AL"/>
        </w:rPr>
        <w:t xml:space="preserve">kërkuesit </w:t>
      </w:r>
      <w:r w:rsidRPr="00531434">
        <w:rPr>
          <w:rFonts w:ascii="StobiSerif Regular" w:hAnsi="StobiSerif Regular"/>
          <w:lang w:val="sq-AL"/>
        </w:rPr>
        <w:t>tregojnë një interes të zvogëluar për funksionimin e partive politike, dhe atyre u janë paraqitur përsëri 20 kërkesa.</w:t>
      </w:r>
    </w:p>
    <w:p w14:paraId="553BA810" w14:textId="77777777" w:rsidR="00531434" w:rsidRPr="00531434" w:rsidRDefault="00531434" w:rsidP="00531434">
      <w:pPr>
        <w:spacing w:after="0"/>
        <w:ind w:firstLine="720"/>
        <w:jc w:val="both"/>
        <w:rPr>
          <w:rFonts w:ascii="StobiSerif Regular" w:hAnsi="StobiSerif Regular"/>
          <w:lang w:val="sq-AL"/>
        </w:rPr>
      </w:pPr>
    </w:p>
    <w:p w14:paraId="6CAB41CE" w14:textId="7097C861" w:rsidR="00531434" w:rsidRPr="00531434" w:rsidRDefault="00347627" w:rsidP="00531434">
      <w:pPr>
        <w:spacing w:after="0"/>
        <w:ind w:firstLine="720"/>
        <w:jc w:val="both"/>
        <w:rPr>
          <w:rFonts w:ascii="StobiSerif Regular" w:hAnsi="StobiSerif Regular"/>
          <w:lang w:val="sq-AL"/>
        </w:rPr>
      </w:pPr>
      <w:r>
        <w:rPr>
          <w:rFonts w:ascii="StobiSerif Regular" w:hAnsi="StobiSerif Regular"/>
          <w:lang w:val="sq-AL"/>
        </w:rPr>
        <w:t>Kërkuesit</w:t>
      </w:r>
      <w:r w:rsidR="00531434" w:rsidRPr="00531434">
        <w:rPr>
          <w:rFonts w:ascii="StobiSerif Regular" w:hAnsi="StobiSerif Regular"/>
          <w:lang w:val="sq-AL"/>
        </w:rPr>
        <w:t xml:space="preserve"> tregojnë një interes të zvogëluar për punën e institucioneve shëndetësore, me 112 kërkesa, ose u janë paraqitur 96 kërkesa.</w:t>
      </w:r>
    </w:p>
    <w:p w14:paraId="01086D6E" w14:textId="77777777" w:rsidR="00531434" w:rsidRPr="00531434" w:rsidRDefault="00531434" w:rsidP="00531434">
      <w:pPr>
        <w:spacing w:after="0"/>
        <w:ind w:firstLine="720"/>
        <w:jc w:val="both"/>
        <w:rPr>
          <w:rFonts w:ascii="StobiSerif Regular" w:hAnsi="StobiSerif Regular"/>
          <w:lang w:val="sq-AL"/>
        </w:rPr>
      </w:pPr>
    </w:p>
    <w:p w14:paraId="37A4212E" w14:textId="327220D9" w:rsidR="0041627A" w:rsidRPr="006E1BC2" w:rsidRDefault="00531434" w:rsidP="00531434">
      <w:pPr>
        <w:spacing w:after="0"/>
        <w:ind w:firstLine="720"/>
        <w:jc w:val="both"/>
        <w:rPr>
          <w:rFonts w:ascii="StobiSerif Regular" w:hAnsi="StobiSerif Regular"/>
          <w:lang w:val="sq-AL"/>
        </w:rPr>
      </w:pPr>
      <w:r w:rsidRPr="00531434">
        <w:rPr>
          <w:rFonts w:ascii="StobiSerif Regular" w:hAnsi="StobiSerif Regular"/>
          <w:lang w:val="sq-AL"/>
        </w:rPr>
        <w:t xml:space="preserve">Një rritje e kërkesave të paraqitura, sipas të dhënave të paraqitura nga raportet vjetore, vërehet tek institucionet arsimore të të gjitha niveleve, me 80 kërkesa. Këtë vit, 395 kërkues kanë paraqitur kërkesa për qasje falas në informacion tek ky grup </w:t>
      </w:r>
      <w:r w:rsidR="009968F8">
        <w:rPr>
          <w:rFonts w:ascii="StobiSerif Regular" w:hAnsi="StobiSerif Regular"/>
          <w:lang w:val="sq-AL"/>
        </w:rPr>
        <w:t>posedues</w:t>
      </w:r>
      <w:r w:rsidRPr="00531434">
        <w:rPr>
          <w:rFonts w:ascii="StobiSerif Regular" w:hAnsi="StobiSerif Regular"/>
          <w:lang w:val="sq-AL"/>
        </w:rPr>
        <w:t>ish.</w:t>
      </w:r>
    </w:p>
    <w:p w14:paraId="3E484985" w14:textId="77777777" w:rsidR="003C241E" w:rsidRPr="006E1BC2" w:rsidRDefault="003C241E" w:rsidP="003C241E">
      <w:pPr>
        <w:spacing w:after="0"/>
        <w:ind w:firstLine="720"/>
        <w:jc w:val="both"/>
        <w:rPr>
          <w:rFonts w:ascii="StobiSerif Regular" w:hAnsi="StobiSerif Regular"/>
          <w:lang w:val="sq-AL"/>
        </w:rPr>
      </w:pPr>
    </w:p>
    <w:p w14:paraId="2E99B21C" w14:textId="4D30DD94" w:rsidR="0041627A" w:rsidRPr="006E1BC2" w:rsidRDefault="003C241E" w:rsidP="003C241E">
      <w:pPr>
        <w:spacing w:after="0"/>
        <w:jc w:val="center"/>
        <w:rPr>
          <w:rFonts w:ascii="StobiSerif Regular" w:hAnsi="StobiSerif Regular"/>
          <w:lang w:val="sq-AL"/>
        </w:rPr>
      </w:pPr>
      <w:r w:rsidRPr="006E1BC2">
        <w:rPr>
          <w:noProof/>
          <w:lang w:val="sq-AL" w:eastAsia="sq-AL"/>
        </w:rPr>
        <w:drawing>
          <wp:inline distT="0" distB="0" distL="0" distR="0" wp14:anchorId="34CCA468" wp14:editId="523EA3EE">
            <wp:extent cx="4877308" cy="2860243"/>
            <wp:effectExtent l="0" t="0" r="0" b="16510"/>
            <wp:docPr id="1325203422" name="Chart 6">
              <a:extLst xmlns:a="http://schemas.openxmlformats.org/drawingml/2006/main">
                <a:ext uri="{FF2B5EF4-FFF2-40B4-BE49-F238E27FC236}">
                  <a16:creationId xmlns:a16="http://schemas.microsoft.com/office/drawing/2014/main" id="{00000000-0008-0000-0100-0000B94710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48AC95B" w14:textId="6B9DF1F0" w:rsidR="00713414" w:rsidRPr="006E1BC2" w:rsidRDefault="00CE0ACA" w:rsidP="00F841A7">
      <w:pPr>
        <w:jc w:val="center"/>
        <w:rPr>
          <w:rFonts w:ascii="StobiSerif Regular" w:hAnsi="StobiSerif Regular"/>
          <w:lang w:val="sq-AL"/>
        </w:rPr>
      </w:pPr>
      <w:r>
        <w:rPr>
          <w:rFonts w:ascii="StobiSerif Regular" w:hAnsi="StobiSerif Regular"/>
          <w:lang w:val="sq-AL"/>
        </w:rPr>
        <w:t>Grafikoni</w:t>
      </w:r>
      <w:r w:rsidR="0041627A" w:rsidRPr="006E1BC2">
        <w:rPr>
          <w:rFonts w:ascii="StobiSerif Regular" w:hAnsi="StobiSerif Regular"/>
          <w:lang w:val="sq-AL"/>
        </w:rPr>
        <w:t xml:space="preserve"> 7: </w:t>
      </w:r>
      <w:r w:rsidR="00531434">
        <w:rPr>
          <w:rFonts w:ascii="StobiSerif Regular" w:hAnsi="StobiSerif Regular"/>
          <w:lang w:val="sq-AL"/>
        </w:rPr>
        <w:t>Numri i kërkesave të dorëzuara deri tek poseduesit</w:t>
      </w:r>
    </w:p>
    <w:p w14:paraId="192D1154" w14:textId="716C99B3" w:rsidR="003C241E" w:rsidRPr="006E1BC2" w:rsidRDefault="00531434" w:rsidP="00F841A7">
      <w:pPr>
        <w:ind w:firstLine="720"/>
        <w:jc w:val="both"/>
        <w:rPr>
          <w:rFonts w:ascii="StobiSerif Regular" w:hAnsi="StobiSerif Regular"/>
          <w:lang w:val="sq-AL"/>
        </w:rPr>
      </w:pPr>
      <w:r w:rsidRPr="00531434">
        <w:rPr>
          <w:rFonts w:ascii="StobiSerif Regular" w:hAnsi="StobiSerif Regular"/>
          <w:lang w:val="sq-AL"/>
        </w:rPr>
        <w:lastRenderedPageBreak/>
        <w:t>Përndryshe, Agjencisë për Mbrojtjen e të Drejtës për Qasje të Lirë në Informacion</w:t>
      </w:r>
      <w:r>
        <w:rPr>
          <w:rFonts w:ascii="StobiSerif Regular" w:hAnsi="StobiSerif Regular"/>
          <w:lang w:val="sq-AL"/>
        </w:rPr>
        <w:t>e me Karakter</w:t>
      </w:r>
      <w:r w:rsidRPr="00531434">
        <w:rPr>
          <w:rFonts w:ascii="StobiSerif Regular" w:hAnsi="StobiSerif Regular"/>
          <w:lang w:val="sq-AL"/>
        </w:rPr>
        <w:t xml:space="preserve"> Publik, në rolin e saj si </w:t>
      </w:r>
      <w:r w:rsidR="009968F8">
        <w:rPr>
          <w:rFonts w:ascii="StobiSerif Regular" w:hAnsi="StobiSerif Regular"/>
          <w:lang w:val="sq-AL"/>
        </w:rPr>
        <w:t>posedues</w:t>
      </w:r>
      <w:r w:rsidRPr="00531434">
        <w:rPr>
          <w:rFonts w:ascii="StobiSerif Regular" w:hAnsi="StobiSerif Regular"/>
          <w:lang w:val="sq-AL"/>
        </w:rPr>
        <w:t xml:space="preserve"> i informacionit, gjatë vitit 2025 iu paraqitën 9 kërkesa, të cilave iu përgjigjën pozitivisht brenda afatit të përcaktuar me ligj.</w:t>
      </w:r>
      <w:r w:rsidR="0041627A" w:rsidRPr="006E1BC2">
        <w:rPr>
          <w:rFonts w:ascii="StobiSerif Regular" w:hAnsi="StobiSerif Regular"/>
          <w:lang w:val="sq-AL"/>
        </w:rPr>
        <w:t xml:space="preserve"> </w:t>
      </w:r>
    </w:p>
    <w:p w14:paraId="33422752" w14:textId="2399FC69" w:rsidR="0041627A" w:rsidRPr="006E1BC2" w:rsidRDefault="0041627A" w:rsidP="00493FD1">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4.4.7. </w:t>
      </w:r>
      <w:r w:rsidR="00531434">
        <w:rPr>
          <w:rFonts w:ascii="StobiSerif Regular" w:hAnsi="StobiSerif Regular"/>
          <w:b/>
          <w:bCs/>
          <w:sz w:val="24"/>
          <w:szCs w:val="24"/>
          <w:lang w:val="sq-AL"/>
        </w:rPr>
        <w:t>Përmbajtja e Raporteve vjetore</w:t>
      </w:r>
      <w:r w:rsidRPr="006E1BC2">
        <w:rPr>
          <w:rFonts w:ascii="StobiSerif Regular" w:hAnsi="StobiSerif Regular"/>
          <w:b/>
          <w:bCs/>
          <w:sz w:val="24"/>
          <w:szCs w:val="24"/>
          <w:lang w:val="sq-AL"/>
        </w:rPr>
        <w:t xml:space="preserve"> </w:t>
      </w:r>
    </w:p>
    <w:p w14:paraId="0BEB3468" w14:textId="47B8E762" w:rsidR="0041627A" w:rsidRPr="006E1BC2" w:rsidRDefault="00531434" w:rsidP="00E07512">
      <w:pPr>
        <w:spacing w:after="0"/>
        <w:ind w:firstLine="720"/>
        <w:jc w:val="both"/>
        <w:rPr>
          <w:rFonts w:ascii="StobiSerif Regular" w:hAnsi="StobiSerif Regular"/>
          <w:lang w:val="sq-AL"/>
        </w:rPr>
      </w:pPr>
      <w:r w:rsidRPr="00531434">
        <w:rPr>
          <w:rFonts w:ascii="StobiSerif Regular" w:hAnsi="StobiSerif Regular"/>
          <w:lang w:val="sq-AL"/>
        </w:rPr>
        <w:t xml:space="preserve">Numri më i madh i kërkesave (4.373), të cilat </w:t>
      </w:r>
      <w:r w:rsidR="00347627">
        <w:rPr>
          <w:rFonts w:ascii="StobiSerif Regular" w:hAnsi="StobiSerif Regular"/>
          <w:lang w:val="sq-AL"/>
        </w:rPr>
        <w:t>kërkuesit</w:t>
      </w:r>
      <w:r w:rsidRPr="00531434">
        <w:rPr>
          <w:rFonts w:ascii="StobiSerif Regular" w:hAnsi="StobiSerif Regular"/>
          <w:lang w:val="sq-AL"/>
        </w:rPr>
        <w:t>i kanë dorëzuar njësive të vetëqeverisjes lokale dhe organeve të administratës shtetërore, më shpesh i referoheshin sa vijon: Cili është numri i përgjithshëm i subvencioneve, numri i subvencioneve për komunë dhe cila është shuma e subvencionit të dhënë për kondicionerë inverter gjatë çdo viti në periudhën nga viti 2016 deri në vitin 2024?, të gjitha procesverbalet e mbledhjeve të mbajtura nga Këshilli i Prindërve për periudhën nga 01.01.2024 -31.12.2024 (të plota, së bashku me shtojcat e bashkangjitura: kërkesa, kundërshtime, vendime, raporte, etj.), një listë e të gjithë përfaqësuesve - anëtarëve të Këshillit të Prindërve për vitin shkollor 2024/2025, arsyet pse nuk u miratua Plani i Detajuar Urban, si dhe informacion nëse dhe kur</w:t>
      </w:r>
      <w:r>
        <w:rPr>
          <w:rFonts w:ascii="StobiSerif Regular" w:hAnsi="StobiSerif Regular"/>
          <w:lang w:val="sq-AL"/>
        </w:rPr>
        <w:t xml:space="preserve"> është planifikuar miratimi i PD</w:t>
      </w:r>
      <w:r w:rsidRPr="00531434">
        <w:rPr>
          <w:rFonts w:ascii="StobiSerif Regular" w:hAnsi="StobiSerif Regular"/>
          <w:lang w:val="sq-AL"/>
        </w:rPr>
        <w:t>U-së, cilat ishin masat specifike dhe konkrete që ndërmori Komuna gjatë vitit 2025 për të përmirësuar cilësinë e ajrit?, rreth aktiviteteve, projekteve dhe politikave që janë zbatuar, si dhe rezultateve specifike të arritura deri më tani, a ka përpiluar Komuna një Plani i Veprimit Lokal (PLV)?, nëse Plani i Detajuar Urban dhe një ekstrakt nga plani kadastral janë marrë në konsideratë gjatë miratimit të projektit bazë për përmirësimin, rindërtimin dhe adaptimin, dhe nëse është marrë në konsideratë gjendja e përhershme e objektit të mëparshëm, në sa dhe cilat komuna janë miratuar leje të integruara, sa plane urbanistike janë miratuar, listat e objekteve të legalizuara në mënyrë të paligjshme, lejet e ndërtimit të dhëna, nëse komunat kanë emëruar zyrtarë integriteti, raportet financiare për aktivitetet kapitale, llogaritë përfundimtare për buxhetet komunale, për procedurat e prokurimit publik, kontratat me individë në bazë të të cilave Ministria e Shëndetësisë ka paguar fonde nga nënllogaria për ndërtimin e një qendre të re klinike nën llogarinë 425990 në vitin 2024, etj.</w:t>
      </w:r>
    </w:p>
    <w:p w14:paraId="37B48606" w14:textId="77777777" w:rsidR="00DE7772" w:rsidRDefault="00DE7772" w:rsidP="00CF186D">
      <w:pPr>
        <w:spacing w:after="0"/>
        <w:ind w:firstLine="720"/>
        <w:jc w:val="both"/>
        <w:rPr>
          <w:rFonts w:ascii="StobiSerif Regular" w:hAnsi="StobiSerif Regular"/>
          <w:lang w:val="sq-AL"/>
        </w:rPr>
      </w:pPr>
    </w:p>
    <w:p w14:paraId="35DEAE81" w14:textId="3A43021B" w:rsidR="00CF186D" w:rsidRPr="00CF186D" w:rsidRDefault="00CF186D" w:rsidP="00CF186D">
      <w:pPr>
        <w:spacing w:after="0"/>
        <w:ind w:firstLine="720"/>
        <w:jc w:val="both"/>
        <w:rPr>
          <w:rFonts w:ascii="StobiSerif Regular" w:hAnsi="StobiSerif Regular"/>
          <w:lang w:val="sq-AL"/>
        </w:rPr>
      </w:pPr>
      <w:r w:rsidRPr="00CF186D">
        <w:rPr>
          <w:rFonts w:ascii="StobiSerif Regular" w:hAnsi="StobiSerif Regular"/>
          <w:lang w:val="sq-AL"/>
        </w:rPr>
        <w:t>Ashtu si në çdo vit raportues, kërkuesit kërkuan informacion nga autoritetet gjyqësore në lidhje me punën e sistemit AKMIS, sa vendime përfundimtare janë dhënë, të dhëna për numrin e të punësuarve në prokurori dhe gjykata themelore sipas kategorisë ose titullit, si dhe vendimet e marra nga Këshilli Gjyqësor.</w:t>
      </w:r>
    </w:p>
    <w:p w14:paraId="757C608D" w14:textId="3AD95E69" w:rsidR="0041627A" w:rsidRPr="006E1BC2" w:rsidRDefault="00CF186D" w:rsidP="00CF186D">
      <w:pPr>
        <w:spacing w:after="0"/>
        <w:ind w:firstLine="720"/>
        <w:jc w:val="both"/>
        <w:rPr>
          <w:rFonts w:ascii="StobiSerif Regular" w:hAnsi="StobiSerif Regular"/>
          <w:lang w:val="sq-AL"/>
        </w:rPr>
      </w:pPr>
      <w:r w:rsidRPr="00CF186D">
        <w:rPr>
          <w:rFonts w:ascii="StobiSerif Regular" w:hAnsi="StobiSerif Regular"/>
          <w:lang w:val="sq-AL"/>
        </w:rPr>
        <w:t>Kërkesat drejtuar partive politike kishin të bënin me fondet e marra nga donacionet, operacionet e tyre financiare, por edhe sa pasuri të luajtshme dhe të paluajtshme kanë.</w:t>
      </w:r>
    </w:p>
    <w:p w14:paraId="22D46F2C" w14:textId="77777777" w:rsidR="003C241E" w:rsidRPr="006E1BC2" w:rsidRDefault="003C241E" w:rsidP="00717E50">
      <w:pPr>
        <w:spacing w:after="0"/>
        <w:ind w:firstLine="720"/>
        <w:jc w:val="both"/>
        <w:rPr>
          <w:rFonts w:ascii="StobiSerif Regular" w:hAnsi="StobiSerif Regular"/>
          <w:lang w:val="sq-AL"/>
        </w:rPr>
      </w:pPr>
    </w:p>
    <w:p w14:paraId="53D1D8E9" w14:textId="788FEA46" w:rsidR="003C241E" w:rsidRPr="006E1BC2" w:rsidRDefault="003C241E" w:rsidP="00F841A7">
      <w:pPr>
        <w:spacing w:after="0"/>
        <w:jc w:val="both"/>
        <w:rPr>
          <w:rFonts w:ascii="StobiSerif Regular" w:hAnsi="StobiSerif Regular"/>
          <w:b/>
          <w:u w:val="single"/>
          <w:lang w:val="sq-AL"/>
        </w:rPr>
      </w:pPr>
      <w:bookmarkStart w:id="1" w:name="_Toc128736050"/>
      <w:bookmarkStart w:id="2" w:name="_Toc161234223"/>
      <w:bookmarkStart w:id="3" w:name="_Toc193875125"/>
      <w:r w:rsidRPr="006E1BC2">
        <w:rPr>
          <w:rFonts w:ascii="StobiSerif Regular" w:hAnsi="StobiSerif Regular"/>
          <w:b/>
          <w:lang w:val="sq-AL"/>
        </w:rPr>
        <w:t xml:space="preserve">4.4.8. </w:t>
      </w:r>
      <w:bookmarkEnd w:id="1"/>
      <w:r w:rsidR="00CF186D">
        <w:rPr>
          <w:rFonts w:ascii="StobiSerif Regular" w:hAnsi="StobiSerif Regular"/>
          <w:b/>
          <w:lang w:val="sq-AL"/>
        </w:rPr>
        <w:t>Bashkëpunim me personat zyrtar tek poseduesit</w:t>
      </w:r>
      <w:bookmarkEnd w:id="2"/>
      <w:bookmarkEnd w:id="3"/>
    </w:p>
    <w:p w14:paraId="4D5F3ACE" w14:textId="024F4985"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lastRenderedPageBreak/>
        <w:t xml:space="preserve">Këtë vit raportues, Agjencia bashkëpunoi intensivisht edhe me zyrtarët, si një nga parakushtet themelore për një zbatim më të suksesshëm të Ligjit </w:t>
      </w:r>
      <w:r>
        <w:rPr>
          <w:rFonts w:ascii="StobiSerif Regular" w:hAnsi="StobiSerif Regular"/>
          <w:lang w:val="sq-AL"/>
        </w:rPr>
        <w:t xml:space="preserve">për </w:t>
      </w:r>
      <w:r w:rsidRPr="006E46F6">
        <w:rPr>
          <w:rFonts w:ascii="StobiSerif Regular" w:hAnsi="StobiSerif Regular"/>
          <w:lang w:val="sq-AL"/>
        </w:rPr>
        <w:t>QLIKP. Punonjësit ishin vazhdimisht në dispozicion të zyrtarëve, duke i ndihmuar ata të përgjigjen më me sukses ndaj përgjegjësive të tyre të deleguara. Kontaktet u përdorën për të sqaruar detyrimet ligjore që lidhen me detyrimet e zyrtarëve, mënyrën se si autorizohet një zyrtar i ri, por edhe për plotësimin dhe certifikimin e saktë të formularit të raportit vjetor me nënshkrimin e zyrtarëve, pra me delegimin e përgjegjësive që si zyrtarë kanë si detyrim ligjor i sapoemëruar. Ky komunikim i vazhdueshëm lehtësoi dilemat dhe lëshimet që lindin midis zyrtarëve të sapoemëruar për zbatimin më të mirë të ligjit, dhe rrjedhin nga njohuritë e pamjaftueshme të zyrtarëve për çështjet e reja për ta.</w:t>
      </w:r>
    </w:p>
    <w:p w14:paraId="595FC8F3" w14:textId="77777777" w:rsidR="006E46F6" w:rsidRPr="006E46F6" w:rsidRDefault="006E46F6" w:rsidP="006E46F6">
      <w:pPr>
        <w:spacing w:after="0"/>
        <w:ind w:firstLine="720"/>
        <w:jc w:val="both"/>
        <w:rPr>
          <w:rFonts w:ascii="StobiSerif Regular" w:hAnsi="StobiSerif Regular"/>
          <w:lang w:val="sq-AL"/>
        </w:rPr>
      </w:pPr>
    </w:p>
    <w:p w14:paraId="4AAD037E" w14:textId="4357D9C5"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Zbatimi i mirë i Ligjit </w:t>
      </w:r>
      <w:r>
        <w:rPr>
          <w:rFonts w:ascii="StobiSerif Regular" w:hAnsi="StobiSerif Regular"/>
          <w:lang w:val="sq-AL"/>
        </w:rPr>
        <w:t xml:space="preserve">për </w:t>
      </w:r>
      <w:r w:rsidRPr="006E46F6">
        <w:rPr>
          <w:rFonts w:ascii="StobiSerif Regular" w:hAnsi="StobiSerif Regular"/>
          <w:lang w:val="sq-AL"/>
        </w:rPr>
        <w:t xml:space="preserve">QLIKP dhe zbatimi i tij në praktikë është rezultat i bashkëpunimit të suksesshëm të ndërsjellë të Agjencisë dhe zyrtarëve midis </w:t>
      </w:r>
      <w:r w:rsidR="009968F8">
        <w:rPr>
          <w:rFonts w:ascii="StobiSerif Regular" w:hAnsi="StobiSerif Regular"/>
          <w:lang w:val="sq-AL"/>
        </w:rPr>
        <w:t>posedues</w:t>
      </w:r>
      <w:r w:rsidRPr="006E46F6">
        <w:rPr>
          <w:rFonts w:ascii="StobiSerif Regular" w:hAnsi="StobiSerif Regular"/>
          <w:lang w:val="sq-AL"/>
        </w:rPr>
        <w:t>ve të informacionit.</w:t>
      </w:r>
    </w:p>
    <w:p w14:paraId="6A6BE438" w14:textId="77777777" w:rsidR="006E46F6" w:rsidRPr="006E46F6" w:rsidRDefault="006E46F6" w:rsidP="006E46F6">
      <w:pPr>
        <w:spacing w:after="0"/>
        <w:ind w:firstLine="720"/>
        <w:jc w:val="both"/>
        <w:rPr>
          <w:rFonts w:ascii="StobiSerif Regular" w:hAnsi="StobiSerif Regular"/>
          <w:lang w:val="sq-AL"/>
        </w:rPr>
      </w:pPr>
    </w:p>
    <w:p w14:paraId="481F2451" w14:textId="3993F04E"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Agjencia, si një shembull pozitiv i institucioneve që kanë kërkesa të vetë-iniciuara, si dhe një Raport Vjetor, për t'u bërë pjesë e Listës së </w:t>
      </w:r>
      <w:r w:rsidR="009968F8">
        <w:rPr>
          <w:rFonts w:ascii="StobiSerif Regular" w:hAnsi="StobiSerif Regular"/>
          <w:lang w:val="sq-AL"/>
        </w:rPr>
        <w:t>Posedues</w:t>
      </w:r>
      <w:r w:rsidRPr="006E46F6">
        <w:rPr>
          <w:rFonts w:ascii="StobiSerif Regular" w:hAnsi="StobiSerif Regular"/>
          <w:lang w:val="sq-AL"/>
        </w:rPr>
        <w:t xml:space="preserve">ve, veçon: Federatën e Sporteve të Kalërimit dhe Agjencinë për Inovacion, Zhvillim Shkencor dhe Teknologjik dhe Sipërmarrje të RMV-së. Këta </w:t>
      </w:r>
      <w:r w:rsidR="009968F8">
        <w:rPr>
          <w:rFonts w:ascii="StobiSerif Regular" w:hAnsi="StobiSerif Regular"/>
          <w:lang w:val="sq-AL"/>
        </w:rPr>
        <w:t>posedues</w:t>
      </w:r>
      <w:r w:rsidRPr="006E46F6">
        <w:rPr>
          <w:rFonts w:ascii="StobiSerif Regular" w:hAnsi="StobiSerif Regular"/>
          <w:lang w:val="sq-AL"/>
        </w:rPr>
        <w:t xml:space="preserve">, përmes aktivitetit të tyre proaktiv, pra kërkesës së vetë-iniciuar për kalim në listën e </w:t>
      </w:r>
      <w:r w:rsidR="009968F8">
        <w:rPr>
          <w:rFonts w:ascii="StobiSerif Regular" w:hAnsi="StobiSerif Regular"/>
          <w:lang w:val="sq-AL"/>
        </w:rPr>
        <w:t>posedues</w:t>
      </w:r>
      <w:r w:rsidRPr="006E46F6">
        <w:rPr>
          <w:rFonts w:ascii="StobiSerif Regular" w:hAnsi="StobiSerif Regular"/>
          <w:lang w:val="sq-AL"/>
        </w:rPr>
        <w:t>ve, tregojnë se puna e tyre transparente dhe e përgjegjshme është kryesisht për "qytetarë të informuar, qytetarë të kënaqur".</w:t>
      </w:r>
    </w:p>
    <w:p w14:paraId="6DC10772" w14:textId="77777777" w:rsidR="006E46F6" w:rsidRPr="006E46F6" w:rsidRDefault="006E46F6" w:rsidP="006E46F6">
      <w:pPr>
        <w:spacing w:after="0"/>
        <w:ind w:firstLine="720"/>
        <w:jc w:val="both"/>
        <w:rPr>
          <w:rFonts w:ascii="StobiSerif Regular" w:hAnsi="StobiSerif Regular"/>
          <w:lang w:val="sq-AL"/>
        </w:rPr>
      </w:pPr>
    </w:p>
    <w:p w14:paraId="2147A052" w14:textId="14136A8F"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Edhe pse Agjencia nuk ka detyrim ligjor, ajo ka përgatitur një Kujtesë për dorëzimin e Raportit Vjetor, i cili, së bashku me Formularin e përcaktuar, iu dorëzua elektronikisht </w:t>
      </w:r>
      <w:r w:rsidR="009968F8">
        <w:rPr>
          <w:rFonts w:ascii="StobiSerif Regular" w:hAnsi="StobiSerif Regular"/>
          <w:lang w:val="sq-AL"/>
        </w:rPr>
        <w:t>posedues</w:t>
      </w:r>
      <w:r w:rsidRPr="006E46F6">
        <w:rPr>
          <w:rFonts w:ascii="StobiSerif Regular" w:hAnsi="StobiSerif Regular"/>
          <w:lang w:val="sq-AL"/>
        </w:rPr>
        <w:t>ve dhe zyrtarëve të caktuar para përfundimit të vitit kalendarik.</w:t>
      </w:r>
    </w:p>
    <w:p w14:paraId="53DE1FA9" w14:textId="77777777" w:rsidR="006E46F6" w:rsidRPr="006E46F6" w:rsidRDefault="006E46F6" w:rsidP="006E46F6">
      <w:pPr>
        <w:spacing w:after="0"/>
        <w:ind w:firstLine="720"/>
        <w:jc w:val="both"/>
        <w:rPr>
          <w:rFonts w:ascii="StobiSerif Regular" w:hAnsi="StobiSerif Regular"/>
          <w:lang w:val="sq-AL"/>
        </w:rPr>
      </w:pPr>
    </w:p>
    <w:p w14:paraId="0B71873D" w14:textId="365C5919"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Për më tepër, punonjësit e Agjencisë përgjegjës për përpunimin e raporteve vjetore nga asetet e informacionit ishin vazhdimisht të disponueshëm në telefonat e tyre zyrtarë, në mënyrë që zyrtarët e </w:t>
      </w:r>
      <w:r w:rsidR="009968F8">
        <w:rPr>
          <w:rFonts w:ascii="StobiSerif Regular" w:hAnsi="StobiSerif Regular"/>
          <w:lang w:val="sq-AL"/>
        </w:rPr>
        <w:t>posedues</w:t>
      </w:r>
      <w:r w:rsidRPr="006E46F6">
        <w:rPr>
          <w:rFonts w:ascii="StobiSerif Regular" w:hAnsi="StobiSerif Regular"/>
          <w:lang w:val="sq-AL"/>
        </w:rPr>
        <w:t>ve të konsultoheshin mbi paqartësitë që lindin gjatë plotësimit të Formularit të Raportit, por edhe mbi çështjet që janë pjesë e zbatimit të suksesshëm të Ligjit.</w:t>
      </w:r>
    </w:p>
    <w:p w14:paraId="1D5DF7C5" w14:textId="77777777" w:rsidR="006E46F6" w:rsidRPr="006E46F6" w:rsidRDefault="006E46F6" w:rsidP="006E46F6">
      <w:pPr>
        <w:spacing w:after="0"/>
        <w:ind w:firstLine="720"/>
        <w:jc w:val="both"/>
        <w:rPr>
          <w:rFonts w:ascii="StobiSerif Regular" w:hAnsi="StobiSerif Regular"/>
          <w:lang w:val="sq-AL"/>
        </w:rPr>
      </w:pPr>
    </w:p>
    <w:p w14:paraId="34201954" w14:textId="0F96C12D" w:rsidR="00965FE5" w:rsidRPr="006E1BC2"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Në vitin 2025, </w:t>
      </w:r>
      <w:r w:rsidR="009968F8">
        <w:rPr>
          <w:rFonts w:ascii="StobiSerif Regular" w:hAnsi="StobiSerif Regular"/>
          <w:lang w:val="sq-AL"/>
        </w:rPr>
        <w:t>posedues</w:t>
      </w:r>
      <w:r w:rsidRPr="006E46F6">
        <w:rPr>
          <w:rFonts w:ascii="StobiSerif Regular" w:hAnsi="StobiSerif Regular"/>
          <w:lang w:val="sq-AL"/>
        </w:rPr>
        <w:t xml:space="preserve">it i dorëzuan Agjencisë 124 Vendime për emërimin e zyrtarëve të rinj dhe u mbajt trajnim për ta, si dhe për zyrtarët e tjerë, ku u njohën me Ligjin dhe zbatimin e tij në praktikë, me theks të veçantë në transparencën aktive dhe proaktive, si dhe në përdorimin praktik të portalit për </w:t>
      </w:r>
      <w:r w:rsidR="009968F8">
        <w:rPr>
          <w:rFonts w:ascii="StobiSerif Regular" w:hAnsi="StobiSerif Regular"/>
          <w:lang w:val="sq-AL"/>
        </w:rPr>
        <w:t>posedues</w:t>
      </w:r>
      <w:r w:rsidRPr="006E46F6">
        <w:rPr>
          <w:rFonts w:ascii="StobiSerif Regular" w:hAnsi="StobiSerif Regular"/>
          <w:lang w:val="sq-AL"/>
        </w:rPr>
        <w:t>it.</w:t>
      </w:r>
    </w:p>
    <w:p w14:paraId="74C1F351" w14:textId="77777777" w:rsidR="00F841A7" w:rsidRPr="006E1BC2" w:rsidRDefault="00F841A7" w:rsidP="00F841A7">
      <w:pPr>
        <w:spacing w:after="0"/>
        <w:ind w:firstLine="720"/>
        <w:jc w:val="both"/>
        <w:rPr>
          <w:rFonts w:ascii="StobiSerif Regular" w:hAnsi="StobiSerif Regular"/>
          <w:lang w:val="sq-AL"/>
        </w:rPr>
      </w:pPr>
    </w:p>
    <w:p w14:paraId="0A96428C" w14:textId="367410AC" w:rsidR="0041627A" w:rsidRPr="006E1BC2" w:rsidRDefault="0041627A" w:rsidP="00F841A7">
      <w:pPr>
        <w:jc w:val="both"/>
        <w:rPr>
          <w:rFonts w:ascii="StobiSerif Regular" w:hAnsi="StobiSerif Regular"/>
          <w:b/>
          <w:bCs/>
          <w:sz w:val="24"/>
          <w:szCs w:val="24"/>
          <w:lang w:val="sq-AL"/>
        </w:rPr>
      </w:pPr>
      <w:r w:rsidRPr="006E1BC2">
        <w:rPr>
          <w:rFonts w:ascii="StobiSerif Regular" w:hAnsi="StobiSerif Regular"/>
          <w:b/>
          <w:bCs/>
          <w:sz w:val="24"/>
          <w:szCs w:val="24"/>
          <w:lang w:val="sq-AL"/>
        </w:rPr>
        <w:t>4.4.</w:t>
      </w:r>
      <w:r w:rsidR="003C241E" w:rsidRPr="006E1BC2">
        <w:rPr>
          <w:rFonts w:ascii="StobiSerif Regular" w:hAnsi="StobiSerif Regular"/>
          <w:b/>
          <w:bCs/>
          <w:sz w:val="24"/>
          <w:szCs w:val="24"/>
          <w:lang w:val="sq-AL"/>
        </w:rPr>
        <w:t>9</w:t>
      </w:r>
      <w:r w:rsidRPr="006E1BC2">
        <w:rPr>
          <w:rFonts w:ascii="StobiSerif Regular" w:hAnsi="StobiSerif Regular"/>
          <w:b/>
          <w:bCs/>
          <w:sz w:val="24"/>
          <w:szCs w:val="24"/>
          <w:lang w:val="sq-AL"/>
        </w:rPr>
        <w:t xml:space="preserve">. </w:t>
      </w:r>
      <w:r w:rsidR="006E46F6">
        <w:rPr>
          <w:rFonts w:ascii="StobiSerif Regular" w:hAnsi="StobiSerif Regular"/>
          <w:b/>
          <w:bCs/>
          <w:sz w:val="24"/>
          <w:szCs w:val="24"/>
          <w:lang w:val="sq-AL"/>
        </w:rPr>
        <w:t>Monitorimi i ueb faqeve tek poseduesit dhe materiale edukative</w:t>
      </w:r>
    </w:p>
    <w:p w14:paraId="1579C7FF" w14:textId="5DA63D45"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Informacioni publik u është i disponueshëm qytetarëve në dy mënyra - me anë të mjeteve proaktive të vetë institucioneve dhe me anë të mjeteve reaktive - pra duke paraqitur një kërkesë për informacion te </w:t>
      </w:r>
      <w:r w:rsidR="009968F8">
        <w:rPr>
          <w:rFonts w:ascii="StobiSerif Regular" w:hAnsi="StobiSerif Regular"/>
          <w:lang w:val="sq-AL"/>
        </w:rPr>
        <w:t>posedues</w:t>
      </w:r>
      <w:r w:rsidRPr="006E46F6">
        <w:rPr>
          <w:rFonts w:ascii="StobiSerif Regular" w:hAnsi="StobiSerif Regular"/>
          <w:lang w:val="sq-AL"/>
        </w:rPr>
        <w:t xml:space="preserve"> të caktuar. Transparenca proaktive nënkupton publikimin në kohë të informacionit publik nga institucionet që e bëjnë këtë me iniciativën e tyre, përpara se të kërkohen me gojë, me shkrim ose elektronikisht, përmes faqeve të internetit të qarta, transparente dhe lehtësisht të arritshme që përmbajnë të gjitha informacionet me rëndësi për qytetarët.</w:t>
      </w:r>
    </w:p>
    <w:p w14:paraId="7BFA2DD7" w14:textId="77777777" w:rsidR="006E46F6" w:rsidRPr="006E46F6" w:rsidRDefault="006E46F6" w:rsidP="006E46F6">
      <w:pPr>
        <w:spacing w:after="0"/>
        <w:ind w:firstLine="720"/>
        <w:jc w:val="both"/>
        <w:rPr>
          <w:rFonts w:ascii="StobiSerif Regular" w:hAnsi="StobiSerif Regular"/>
          <w:lang w:val="sq-AL"/>
        </w:rPr>
      </w:pPr>
    </w:p>
    <w:p w14:paraId="47BD97C0" w14:textId="2BFCCBEB"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Agjencia kreu dy monitorime të faqeve të internetit të </w:t>
      </w:r>
      <w:r w:rsidR="009968F8">
        <w:rPr>
          <w:rFonts w:ascii="StobiSerif Regular" w:hAnsi="StobiSerif Regular"/>
          <w:lang w:val="sq-AL"/>
        </w:rPr>
        <w:t>posedues</w:t>
      </w:r>
      <w:r w:rsidRPr="006E46F6">
        <w:rPr>
          <w:rFonts w:ascii="StobiSerif Regular" w:hAnsi="StobiSerif Regular"/>
          <w:lang w:val="sq-AL"/>
        </w:rPr>
        <w:t>ve të informacionit. U monitoruan faqet e internetit të ndërmarrjeve publike nën juridiksionin e komunave dhe Qeverisë së Republikës së Maqedonisë, si dhe të organeve të administratës shtetërore, në përputhje me Planin e Veprimit (2023-2026) për zbatimin e Strategjisë së Reformës së Administratës Publike 2023-2030.</w:t>
      </w:r>
    </w:p>
    <w:p w14:paraId="4F738A53" w14:textId="77777777" w:rsidR="006E46F6" w:rsidRPr="006E46F6" w:rsidRDefault="006E46F6" w:rsidP="006E46F6">
      <w:pPr>
        <w:spacing w:after="0"/>
        <w:ind w:firstLine="720"/>
        <w:jc w:val="both"/>
        <w:rPr>
          <w:rFonts w:ascii="StobiSerif Regular" w:hAnsi="StobiSerif Regular"/>
          <w:lang w:val="sq-AL"/>
        </w:rPr>
      </w:pPr>
    </w:p>
    <w:p w14:paraId="1E8E695F" w14:textId="13A542FC"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Agjencia kreu monitorimin e </w:t>
      </w:r>
      <w:r w:rsidR="009968F8">
        <w:rPr>
          <w:rFonts w:ascii="StobiSerif Regular" w:hAnsi="StobiSerif Regular"/>
          <w:lang w:val="sq-AL"/>
        </w:rPr>
        <w:t>posedues</w:t>
      </w:r>
      <w:r w:rsidRPr="006E46F6">
        <w:rPr>
          <w:rFonts w:ascii="StobiSerif Regular" w:hAnsi="StobiSerif Regular"/>
          <w:lang w:val="sq-AL"/>
        </w:rPr>
        <w:t xml:space="preserve">ve të lartpërmendur me qëllim përcaktimin e nivelit të transparencës proaktive të këtij grupi </w:t>
      </w:r>
      <w:r w:rsidR="009968F8">
        <w:rPr>
          <w:rFonts w:ascii="StobiSerif Regular" w:hAnsi="StobiSerif Regular"/>
          <w:lang w:val="sq-AL"/>
        </w:rPr>
        <w:t>posedues</w:t>
      </w:r>
      <w:r w:rsidRPr="006E46F6">
        <w:rPr>
          <w:rFonts w:ascii="StobiSerif Regular" w:hAnsi="StobiSerif Regular"/>
          <w:lang w:val="sq-AL"/>
        </w:rPr>
        <w:t xml:space="preserve">ish informacioni, dhe raportet paraqitën gjetje që shqyrtonin nivelin e informacionit të publikuar që është relevant për qytetarët, raportet vjetore mbi punën e tyre, nëse kërkuesve të informacionit u ofrohen të dhëna të sakta, precize dhe të plota, nëse </w:t>
      </w:r>
      <w:r w:rsidR="009968F8">
        <w:rPr>
          <w:rFonts w:ascii="StobiSerif Regular" w:hAnsi="StobiSerif Regular"/>
          <w:lang w:val="sq-AL"/>
        </w:rPr>
        <w:t>posedues</w:t>
      </w:r>
      <w:r w:rsidRPr="006E46F6">
        <w:rPr>
          <w:rFonts w:ascii="StobiSerif Regular" w:hAnsi="StobiSerif Regular"/>
          <w:lang w:val="sq-AL"/>
        </w:rPr>
        <w:t>it kanë një zyrtar të caktuar për ndërmjetësim me informacionin publik, si dhe çështje të shumta të tjera mbi bazën e të cilave vlerësohet zbatimi i standardeve të transparencës proaktive.</w:t>
      </w:r>
    </w:p>
    <w:p w14:paraId="586D2578" w14:textId="77777777" w:rsidR="006E46F6" w:rsidRPr="006E46F6" w:rsidRDefault="006E46F6" w:rsidP="006E46F6">
      <w:pPr>
        <w:spacing w:after="0"/>
        <w:ind w:firstLine="720"/>
        <w:jc w:val="both"/>
        <w:rPr>
          <w:rFonts w:ascii="StobiSerif Regular" w:hAnsi="StobiSerif Regular"/>
          <w:lang w:val="sq-AL"/>
        </w:rPr>
      </w:pPr>
    </w:p>
    <w:p w14:paraId="6E436321" w14:textId="480CE10D" w:rsid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Rezultatet e marra e ndihmojnë Agjencinë në hartimin e trajnimeve për zyrtarët, me qëllim që t'u tregojnë </w:t>
      </w:r>
      <w:r w:rsidR="009968F8">
        <w:rPr>
          <w:rFonts w:ascii="StobiSerif Regular" w:hAnsi="StobiSerif Regular"/>
          <w:lang w:val="sq-AL"/>
        </w:rPr>
        <w:t>posedues</w:t>
      </w:r>
      <w:r w:rsidRPr="006E46F6">
        <w:rPr>
          <w:rFonts w:ascii="StobiSerif Regular" w:hAnsi="StobiSerif Regular"/>
          <w:lang w:val="sq-AL"/>
        </w:rPr>
        <w:t xml:space="preserve">ve se duke zbatuar transparencën aktive dhe zbatimin konsistent të nenit 10 të Ligjit, ata i ndihmojnë qytetarët të kuptojnë më mirë funksionimin e institucioneve, të drejtat dhe detyrimet e tyre, mënyrën se si mund të ndikojnë në vendimmarrjen që reflektohet në jetën dhe punën e tyre të përditshme, si dhe të kenë më lehtë </w:t>
      </w:r>
      <w:r w:rsidR="009968F8">
        <w:rPr>
          <w:rFonts w:ascii="StobiSerif Regular" w:hAnsi="StobiSerif Regular"/>
          <w:lang w:val="sq-AL"/>
        </w:rPr>
        <w:t>qasje</w:t>
      </w:r>
      <w:r w:rsidRPr="006E46F6">
        <w:rPr>
          <w:rFonts w:ascii="StobiSerif Regular" w:hAnsi="StobiSerif Regular"/>
          <w:lang w:val="sq-AL"/>
        </w:rPr>
        <w:t xml:space="preserve"> në shërbimet që institucionet e monitoruara u ofrojnë atyre me kompetencën e tyre si </w:t>
      </w:r>
      <w:r w:rsidR="009968F8">
        <w:rPr>
          <w:rFonts w:ascii="StobiSerif Regular" w:hAnsi="StobiSerif Regular"/>
          <w:lang w:val="sq-AL"/>
        </w:rPr>
        <w:t>posedues</w:t>
      </w:r>
      <w:r w:rsidRPr="006E46F6">
        <w:rPr>
          <w:rFonts w:ascii="StobiSerif Regular" w:hAnsi="StobiSerif Regular"/>
          <w:lang w:val="sq-AL"/>
        </w:rPr>
        <w:t xml:space="preserve"> të informacionit</w:t>
      </w:r>
      <w:r w:rsidR="009968F8">
        <w:rPr>
          <w:rFonts w:ascii="StobiSerif Regular" w:hAnsi="StobiSerif Regular"/>
          <w:lang w:val="sq-AL"/>
        </w:rPr>
        <w:t xml:space="preserve"> me karakter</w:t>
      </w:r>
      <w:r w:rsidRPr="006E46F6">
        <w:rPr>
          <w:rFonts w:ascii="StobiSerif Regular" w:hAnsi="StobiSerif Regular"/>
          <w:lang w:val="sq-AL"/>
        </w:rPr>
        <w:t xml:space="preserve"> publik.</w:t>
      </w:r>
    </w:p>
    <w:p w14:paraId="754CE73D" w14:textId="77777777" w:rsidR="006E46F6" w:rsidRPr="006E46F6" w:rsidRDefault="006E46F6" w:rsidP="006E46F6">
      <w:pPr>
        <w:spacing w:after="0"/>
        <w:ind w:firstLine="720"/>
        <w:jc w:val="both"/>
        <w:rPr>
          <w:rFonts w:ascii="StobiSerif Regular" w:hAnsi="StobiSerif Regular"/>
          <w:lang w:val="sq-AL"/>
        </w:rPr>
      </w:pPr>
    </w:p>
    <w:p w14:paraId="2A3ED077" w14:textId="77777777" w:rsidR="006E46F6" w:rsidRPr="006E46F6"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 xml:space="preserve">Agjencia përgatiti Informacion që ia dorëzoi Zyrës së Zëvendëskryeministrit, përgjegjës për politikat e qeverisjes së mirë, mbi zbatimin e Informacionit për përmirësimin e transparencës dhe llogaridhënies së institucioneve të sektorit publik përmes publikimit të </w:t>
      </w:r>
      <w:r w:rsidRPr="006E46F6">
        <w:rPr>
          <w:rFonts w:ascii="StobiSerif Regular" w:hAnsi="StobiSerif Regular"/>
          <w:lang w:val="sq-AL"/>
        </w:rPr>
        <w:lastRenderedPageBreak/>
        <w:t>informacionit të detyrueshëm në përputhje me LQLIKP, si dhe publikimin e informacionit të kërkuar shpesh të sistematizuar sipas fushave.</w:t>
      </w:r>
    </w:p>
    <w:p w14:paraId="46D0393A" w14:textId="77777777" w:rsidR="006E46F6" w:rsidRPr="006E46F6" w:rsidRDefault="006E46F6" w:rsidP="006E46F6">
      <w:pPr>
        <w:spacing w:after="0"/>
        <w:ind w:firstLine="720"/>
        <w:jc w:val="both"/>
        <w:rPr>
          <w:rFonts w:ascii="StobiSerif Regular" w:hAnsi="StobiSerif Regular"/>
          <w:lang w:val="sq-AL"/>
        </w:rPr>
      </w:pPr>
    </w:p>
    <w:p w14:paraId="59D42A76" w14:textId="3D30314C" w:rsidR="0041627A" w:rsidRPr="006E1BC2" w:rsidRDefault="006E46F6" w:rsidP="006E46F6">
      <w:pPr>
        <w:spacing w:after="0"/>
        <w:ind w:firstLine="720"/>
        <w:jc w:val="both"/>
        <w:rPr>
          <w:rFonts w:ascii="StobiSerif Regular" w:hAnsi="StobiSerif Regular"/>
          <w:lang w:val="sq-AL"/>
        </w:rPr>
      </w:pPr>
      <w:r w:rsidRPr="006E46F6">
        <w:rPr>
          <w:rFonts w:ascii="StobiSerif Regular" w:hAnsi="StobiSerif Regular"/>
          <w:lang w:val="sq-AL"/>
        </w:rPr>
        <w:t>Monitorimi vjetor, i cili mbuloi 99 institucione të nivelit qendror, tregon përmirësim të ndjeshëm në publikimin e informacionit publik, në përputhje me Nenin 10 të LQLIKP. Sipas analizës, institucionet regjistrojnë një nivel të lartë të transparencës aktive, me një mesatare prej 37 nga 51 pikë të mundshme.</w:t>
      </w:r>
      <w:r w:rsidR="0074654B" w:rsidRPr="006E1BC2">
        <w:rPr>
          <w:rFonts w:ascii="StobiSerif Regular" w:hAnsi="StobiSerif Regular"/>
          <w:lang w:val="sq-AL"/>
        </w:rPr>
        <w:t xml:space="preserve"> </w:t>
      </w:r>
    </w:p>
    <w:p w14:paraId="293D973A" w14:textId="77777777" w:rsidR="003C241E" w:rsidRPr="006E1BC2" w:rsidRDefault="003C241E" w:rsidP="0074654B">
      <w:pPr>
        <w:spacing w:after="0"/>
        <w:ind w:firstLine="720"/>
        <w:jc w:val="both"/>
        <w:rPr>
          <w:rFonts w:ascii="StobiSerif Regular" w:hAnsi="StobiSerif Regular"/>
          <w:lang w:val="sq-AL"/>
        </w:rPr>
      </w:pPr>
    </w:p>
    <w:p w14:paraId="626F6E8F" w14:textId="77777777" w:rsidR="006E46F6" w:rsidRPr="006E46F6" w:rsidRDefault="006E46F6" w:rsidP="006E46F6">
      <w:pPr>
        <w:tabs>
          <w:tab w:val="left" w:pos="851"/>
        </w:tabs>
        <w:spacing w:after="0"/>
        <w:ind w:firstLine="720"/>
        <w:jc w:val="both"/>
        <w:rPr>
          <w:rFonts w:ascii="StobiSerif Regular" w:hAnsi="StobiSerif Regular"/>
          <w:lang w:val="sq-AL"/>
        </w:rPr>
      </w:pPr>
      <w:r w:rsidRPr="006E46F6">
        <w:rPr>
          <w:rFonts w:ascii="StobiSerif Regular" w:hAnsi="StobiSerif Regular"/>
          <w:lang w:val="sq-AL"/>
        </w:rPr>
        <w:t>Lista e institucioneve më transparente për vitin 2025 përfshin:</w:t>
      </w:r>
    </w:p>
    <w:p w14:paraId="67F14A13" w14:textId="77777777" w:rsidR="006E46F6" w:rsidRPr="006E46F6" w:rsidRDefault="006E46F6" w:rsidP="006E46F6">
      <w:pPr>
        <w:tabs>
          <w:tab w:val="left" w:pos="851"/>
        </w:tabs>
        <w:spacing w:after="0"/>
        <w:ind w:firstLine="720"/>
        <w:jc w:val="both"/>
        <w:rPr>
          <w:rFonts w:ascii="StobiSerif Regular" w:hAnsi="StobiSerif Regular"/>
          <w:lang w:val="sq-AL"/>
        </w:rPr>
      </w:pPr>
      <w:r w:rsidRPr="006E46F6">
        <w:rPr>
          <w:rFonts w:ascii="StobiSerif Regular" w:hAnsi="StobiSerif Regular"/>
          <w:lang w:val="sq-AL"/>
        </w:rPr>
        <w:t>• Zyra Shtetërore e Auditimit (51 pikë)</w:t>
      </w:r>
    </w:p>
    <w:p w14:paraId="2EB3AAD9" w14:textId="77777777" w:rsidR="006E46F6" w:rsidRPr="006E46F6" w:rsidRDefault="006E46F6" w:rsidP="006E46F6">
      <w:pPr>
        <w:tabs>
          <w:tab w:val="left" w:pos="851"/>
        </w:tabs>
        <w:spacing w:after="0"/>
        <w:ind w:firstLine="720"/>
        <w:jc w:val="both"/>
        <w:rPr>
          <w:rFonts w:ascii="StobiSerif Regular" w:hAnsi="StobiSerif Regular"/>
          <w:lang w:val="sq-AL"/>
        </w:rPr>
      </w:pPr>
      <w:r w:rsidRPr="006E46F6">
        <w:rPr>
          <w:rFonts w:ascii="StobiSerif Regular" w:hAnsi="StobiSerif Regular"/>
          <w:lang w:val="sq-AL"/>
        </w:rPr>
        <w:t>• Fondi i Sigurimeve Shëndetësore RMV (51 pikë)</w:t>
      </w:r>
    </w:p>
    <w:p w14:paraId="3DAE088B" w14:textId="77777777" w:rsidR="006E46F6" w:rsidRPr="006E46F6" w:rsidRDefault="006E46F6" w:rsidP="006E46F6">
      <w:pPr>
        <w:tabs>
          <w:tab w:val="left" w:pos="851"/>
        </w:tabs>
        <w:spacing w:after="0"/>
        <w:ind w:firstLine="720"/>
        <w:jc w:val="both"/>
        <w:rPr>
          <w:rFonts w:ascii="StobiSerif Regular" w:hAnsi="StobiSerif Regular"/>
          <w:lang w:val="sq-AL"/>
        </w:rPr>
      </w:pPr>
      <w:r w:rsidRPr="006E46F6">
        <w:rPr>
          <w:rFonts w:ascii="StobiSerif Regular" w:hAnsi="StobiSerif Regular"/>
          <w:lang w:val="sq-AL"/>
        </w:rPr>
        <w:t>• Komisioni Shtetëror për Parandalimin e Korrupsionit – KSHPK (50.5 pikë)</w:t>
      </w:r>
    </w:p>
    <w:p w14:paraId="588AA1CC" w14:textId="77777777" w:rsidR="006E46F6" w:rsidRPr="006E46F6" w:rsidRDefault="006E46F6" w:rsidP="006E46F6">
      <w:pPr>
        <w:tabs>
          <w:tab w:val="left" w:pos="851"/>
        </w:tabs>
        <w:spacing w:after="0"/>
        <w:ind w:firstLine="720"/>
        <w:jc w:val="both"/>
        <w:rPr>
          <w:rFonts w:ascii="StobiSerif Regular" w:hAnsi="StobiSerif Regular"/>
          <w:lang w:val="sq-AL"/>
        </w:rPr>
      </w:pPr>
      <w:r w:rsidRPr="006E46F6">
        <w:rPr>
          <w:rFonts w:ascii="StobiSerif Regular" w:hAnsi="StobiSerif Regular"/>
          <w:lang w:val="sq-AL"/>
        </w:rPr>
        <w:t>• Agjencia për Mbikëqyrjen e Sigurimeve Pensionale të Financuara Plotësisht – MAPAS (50 pikë)</w:t>
      </w:r>
    </w:p>
    <w:p w14:paraId="64DD9A53" w14:textId="596DFF20" w:rsidR="0041627A" w:rsidRPr="006E1BC2" w:rsidRDefault="006E46F6" w:rsidP="006E46F6">
      <w:pPr>
        <w:tabs>
          <w:tab w:val="left" w:pos="851"/>
        </w:tabs>
        <w:spacing w:after="0"/>
        <w:ind w:firstLine="720"/>
        <w:jc w:val="both"/>
        <w:rPr>
          <w:rFonts w:ascii="StobiSerif Regular" w:hAnsi="StobiSerif Regular"/>
          <w:lang w:val="sq-AL"/>
        </w:rPr>
      </w:pPr>
      <w:r w:rsidRPr="006E46F6">
        <w:rPr>
          <w:rFonts w:ascii="StobiSerif Regular" w:hAnsi="StobiSerif Regular"/>
          <w:lang w:val="sq-AL"/>
        </w:rPr>
        <w:t>• Ministria e Mbrojtjes (50 pikë)</w:t>
      </w:r>
    </w:p>
    <w:p w14:paraId="24765C10" w14:textId="77777777" w:rsidR="0041627A" w:rsidRPr="006E1BC2" w:rsidRDefault="0041627A" w:rsidP="00F032B6">
      <w:pPr>
        <w:spacing w:after="0"/>
        <w:ind w:firstLine="720"/>
        <w:jc w:val="both"/>
        <w:rPr>
          <w:rFonts w:ascii="StobiSerif Regular" w:hAnsi="StobiSerif Regular"/>
          <w:lang w:val="sq-AL"/>
        </w:rPr>
      </w:pPr>
    </w:p>
    <w:p w14:paraId="14440104" w14:textId="0AD41659" w:rsidR="006E46F6" w:rsidRPr="006E46F6" w:rsidRDefault="006E46F6" w:rsidP="006E46F6">
      <w:pPr>
        <w:ind w:firstLine="720"/>
        <w:jc w:val="both"/>
        <w:rPr>
          <w:rFonts w:ascii="StobiSerif Regular" w:hAnsi="StobiSerif Regular"/>
          <w:lang w:val="sq-AL"/>
        </w:rPr>
      </w:pPr>
      <w:r w:rsidRPr="006E46F6">
        <w:rPr>
          <w:rFonts w:ascii="StobiSerif Regular" w:hAnsi="StobiSerif Regular"/>
          <w:lang w:val="sq-AL"/>
        </w:rPr>
        <w:t xml:space="preserve">Agjencia gjithashtu kreu monitorim të faqeve të internetit të ndërmarrjeve publike nën juridiksionin e komunave dhe Qeverisë. Monitorimi tregoi se nga 43 </w:t>
      </w:r>
      <w:r w:rsidR="009968F8">
        <w:rPr>
          <w:rFonts w:ascii="StobiSerif Regular" w:hAnsi="StobiSerif Regular"/>
          <w:lang w:val="sq-AL"/>
        </w:rPr>
        <w:t>posedues</w:t>
      </w:r>
      <w:r w:rsidRPr="006E46F6">
        <w:rPr>
          <w:rFonts w:ascii="StobiSerif Regular" w:hAnsi="StobiSerif Regular"/>
          <w:lang w:val="sq-AL"/>
        </w:rPr>
        <w:t xml:space="preserve"> informacioni të monitoruar, gjashtë kanë një nivel të lartë transparence, 25 kanë një nivel të mesëm dhe 12 kanë një nivel të ulët.</w:t>
      </w:r>
    </w:p>
    <w:p w14:paraId="45A57EAD" w14:textId="77777777" w:rsidR="006E46F6" w:rsidRPr="006E46F6" w:rsidRDefault="006E46F6" w:rsidP="006E46F6">
      <w:pPr>
        <w:ind w:firstLine="720"/>
        <w:jc w:val="both"/>
        <w:rPr>
          <w:rFonts w:ascii="StobiSerif Regular" w:hAnsi="StobiSerif Regular"/>
          <w:lang w:val="sq-AL"/>
        </w:rPr>
      </w:pPr>
      <w:r w:rsidRPr="006E46F6">
        <w:rPr>
          <w:rFonts w:ascii="StobiSerif Regular" w:hAnsi="StobiSerif Regular"/>
          <w:lang w:val="sq-AL"/>
        </w:rPr>
        <w:t>Gjithashtu mund të konkludohet se një numër i madh i faqeve të internetit të monitoruara nuk janë mjaftueshëm të arritshme dhe të orientuara drejt përdoruesit. Informacioni shpesh është i vështirë për t'u gjetur, dhe faqet e internetit nuk janë të përshtatura për personat me aftësi të kufizuara. Kjo tregon nevojën për të përmirësuar strukturën dhe dizajnin e faqeve të internetit për qasje më të lehtë në informacion.</w:t>
      </w:r>
    </w:p>
    <w:p w14:paraId="1849711B" w14:textId="77777777" w:rsidR="006E46F6" w:rsidRPr="006E46F6" w:rsidRDefault="006E46F6" w:rsidP="006E46F6">
      <w:pPr>
        <w:ind w:firstLine="720"/>
        <w:jc w:val="both"/>
        <w:rPr>
          <w:rFonts w:ascii="StobiSerif Regular" w:hAnsi="StobiSerif Regular"/>
          <w:lang w:val="sq-AL"/>
        </w:rPr>
      </w:pPr>
      <w:r w:rsidRPr="006E46F6">
        <w:rPr>
          <w:rFonts w:ascii="StobiSerif Regular" w:hAnsi="StobiSerif Regular"/>
          <w:lang w:val="sq-AL"/>
        </w:rPr>
        <w:t>Për këtë qëllim, Agjencia ka përgatitur materiale edukative të destinuara si për zyrtarët ashtu edhe për qytetarët, të cilat janë të disponueshme në faqen e internetit të Agjencisë.</w:t>
      </w:r>
    </w:p>
    <w:p w14:paraId="04FCE570" w14:textId="50B196C0" w:rsidR="006E46F6" w:rsidRPr="006E46F6" w:rsidRDefault="006E46F6" w:rsidP="006E46F6">
      <w:pPr>
        <w:ind w:firstLine="720"/>
        <w:jc w:val="both"/>
        <w:rPr>
          <w:rFonts w:ascii="StobiSerif Regular" w:hAnsi="StobiSerif Regular"/>
          <w:lang w:val="sq-AL"/>
        </w:rPr>
      </w:pPr>
      <w:r w:rsidRPr="006E46F6">
        <w:rPr>
          <w:rFonts w:ascii="StobiSerif Regular" w:hAnsi="StobiSerif Regular"/>
          <w:lang w:val="sq-AL"/>
        </w:rPr>
        <w:t xml:space="preserve">Agjencia publikoi një Analizë të Përfaqësimit Gjinor midis </w:t>
      </w:r>
      <w:r w:rsidR="009968F8">
        <w:rPr>
          <w:rFonts w:ascii="StobiSerif Regular" w:hAnsi="StobiSerif Regular"/>
          <w:lang w:val="sq-AL"/>
        </w:rPr>
        <w:t>Posedues</w:t>
      </w:r>
      <w:r w:rsidRPr="006E46F6">
        <w:rPr>
          <w:rFonts w:ascii="StobiSerif Regular" w:hAnsi="StobiSerif Regular"/>
          <w:lang w:val="sq-AL"/>
        </w:rPr>
        <w:t>ve të Informacionit, e cila tregon se gratë dominojnë në shumicën e institucioneve që ndërmjetësojnë në ushtrimin e të drejtës për qasje në informacion.</w:t>
      </w:r>
    </w:p>
    <w:p w14:paraId="4FD7B5AC" w14:textId="77777777" w:rsidR="006E46F6" w:rsidRPr="006E46F6" w:rsidRDefault="006E46F6" w:rsidP="006E46F6">
      <w:pPr>
        <w:ind w:firstLine="720"/>
        <w:jc w:val="both"/>
        <w:rPr>
          <w:rFonts w:ascii="StobiSerif Regular" w:hAnsi="StobiSerif Regular"/>
          <w:lang w:val="sq-AL"/>
        </w:rPr>
      </w:pPr>
      <w:r w:rsidRPr="006E46F6">
        <w:rPr>
          <w:rFonts w:ascii="StobiSerif Regular" w:hAnsi="StobiSerif Regular"/>
          <w:lang w:val="sq-AL"/>
        </w:rPr>
        <w:t>Sipas analizës, nga një total prej 1,776 zyrtarësh, 1,175 janë gra (66%) dhe 601 janë burra (34%). Përfaqësimi më i lartë i grave vërehet në organet e administratës shtetërore (73%), institucionet arsimore (71%) dhe institucionet e kujdesit shëndetësor (68%), ndërsa partitë politike përfaqësojnë të vetmen kategori me dominim mashkullor (74%).</w:t>
      </w:r>
    </w:p>
    <w:p w14:paraId="20B593FA" w14:textId="2E920DD4" w:rsidR="0086457B" w:rsidRPr="006E1BC2" w:rsidRDefault="006E46F6" w:rsidP="006E46F6">
      <w:pPr>
        <w:ind w:firstLine="720"/>
        <w:jc w:val="both"/>
        <w:rPr>
          <w:rFonts w:ascii="StobiSerif Regular" w:hAnsi="StobiSerif Regular"/>
          <w:lang w:val="sq-AL"/>
        </w:rPr>
      </w:pPr>
      <w:r w:rsidRPr="006E46F6">
        <w:rPr>
          <w:rFonts w:ascii="StobiSerif Regular" w:hAnsi="StobiSerif Regular"/>
          <w:lang w:val="sq-AL"/>
        </w:rPr>
        <w:lastRenderedPageBreak/>
        <w:t>Një raport gjysmëvjetor u përgatit për periudhën janar - qershor 2025, duke u përqendruar në angazhimet që lidhen me transparencën proaktive dhe aktivitetet e Agjencisë (janar - qershor 2025).</w:t>
      </w:r>
    </w:p>
    <w:p w14:paraId="6808413B" w14:textId="5DD03A1E" w:rsidR="009E182D" w:rsidRPr="009E182D" w:rsidRDefault="009E182D" w:rsidP="009E182D">
      <w:pPr>
        <w:ind w:firstLine="720"/>
        <w:jc w:val="both"/>
        <w:rPr>
          <w:rFonts w:ascii="StobiSerif Regular" w:hAnsi="StobiSerif Regular"/>
          <w:lang w:val="sq-AL"/>
        </w:rPr>
      </w:pPr>
      <w:r>
        <w:rPr>
          <w:rFonts w:ascii="StobiSerif Regular" w:hAnsi="StobiSerif Regular"/>
          <w:lang w:val="sq-AL"/>
        </w:rPr>
        <w:t xml:space="preserve">Në </w:t>
      </w:r>
      <w:r w:rsidRPr="009E182D">
        <w:rPr>
          <w:rFonts w:ascii="StobiSerif Regular" w:hAnsi="StobiSerif Regular"/>
          <w:lang w:val="sq-AL"/>
        </w:rPr>
        <w:t>Raporti</w:t>
      </w:r>
      <w:r>
        <w:rPr>
          <w:rFonts w:ascii="StobiSerif Regular" w:hAnsi="StobiSerif Regular"/>
          <w:lang w:val="sq-AL"/>
        </w:rPr>
        <w:t>n e</w:t>
      </w:r>
      <w:r w:rsidRPr="009E182D">
        <w:rPr>
          <w:rFonts w:ascii="StobiSerif Regular" w:hAnsi="StobiSerif Regular"/>
          <w:lang w:val="sq-AL"/>
        </w:rPr>
        <w:t xml:space="preserve"> Agjencisë </w:t>
      </w:r>
      <w:r>
        <w:rPr>
          <w:rFonts w:ascii="StobiSerif Regular" w:hAnsi="StobiSerif Regular"/>
          <w:lang w:val="sq-AL"/>
        </w:rPr>
        <w:t xml:space="preserve">janë </w:t>
      </w:r>
      <w:r w:rsidRPr="009E182D">
        <w:rPr>
          <w:rFonts w:ascii="StobiSerif Regular" w:hAnsi="StobiSerif Regular"/>
          <w:lang w:val="sq-AL"/>
        </w:rPr>
        <w:t>paraq</w:t>
      </w:r>
      <w:r>
        <w:rPr>
          <w:rFonts w:ascii="StobiSerif Regular" w:hAnsi="StobiSerif Regular"/>
          <w:lang w:val="sq-AL"/>
        </w:rPr>
        <w:t>itur</w:t>
      </w:r>
      <w:r w:rsidRPr="009E182D">
        <w:rPr>
          <w:rFonts w:ascii="StobiSerif Regular" w:hAnsi="StobiSerif Regular"/>
          <w:lang w:val="sq-AL"/>
        </w:rPr>
        <w:t>:</w:t>
      </w:r>
    </w:p>
    <w:p w14:paraId="1FBB5B3D" w14:textId="4AC28EE0" w:rsidR="009E182D" w:rsidRPr="009E182D" w:rsidRDefault="009E182D" w:rsidP="009E182D">
      <w:pPr>
        <w:numPr>
          <w:ilvl w:val="0"/>
          <w:numId w:val="3"/>
        </w:numPr>
        <w:jc w:val="both"/>
        <w:rPr>
          <w:rFonts w:ascii="StobiSerif Regular" w:hAnsi="StobiSerif Regular"/>
          <w:lang w:val="sq-AL"/>
        </w:rPr>
      </w:pPr>
      <w:r>
        <w:rPr>
          <w:rFonts w:ascii="StobiSerif Regular" w:hAnsi="StobiSerif Regular"/>
          <w:lang w:val="sq-AL"/>
        </w:rPr>
        <w:t>Shkalla</w:t>
      </w:r>
      <w:r w:rsidRPr="009E182D">
        <w:rPr>
          <w:rFonts w:ascii="StobiSerif Regular" w:hAnsi="StobiSerif Regular"/>
          <w:lang w:val="sq-AL"/>
        </w:rPr>
        <w:t xml:space="preserve"> e transparencës së institucioneve përmes monitorimit të kryer në faqet e tyre të internetit;</w:t>
      </w:r>
    </w:p>
    <w:p w14:paraId="71A7EEBA" w14:textId="279E111D" w:rsidR="009E182D" w:rsidRPr="009E182D" w:rsidRDefault="009E182D" w:rsidP="009E182D">
      <w:pPr>
        <w:numPr>
          <w:ilvl w:val="0"/>
          <w:numId w:val="3"/>
        </w:numPr>
        <w:jc w:val="both"/>
        <w:rPr>
          <w:rFonts w:ascii="StobiSerif Regular" w:hAnsi="StobiSerif Regular"/>
          <w:lang w:val="sq-AL"/>
        </w:rPr>
      </w:pPr>
      <w:r w:rsidRPr="009E182D">
        <w:rPr>
          <w:rFonts w:ascii="StobiSerif Regular" w:hAnsi="StobiSerif Regular"/>
          <w:lang w:val="sq-AL"/>
        </w:rPr>
        <w:t>Aktivitetet e Agjencisë në periudhën janar-qershor 2025;</w:t>
      </w:r>
    </w:p>
    <w:p w14:paraId="75F9B2ED" w14:textId="2F75BDA6" w:rsidR="0086457B" w:rsidRPr="006E1BC2" w:rsidRDefault="009E182D" w:rsidP="009E182D">
      <w:pPr>
        <w:numPr>
          <w:ilvl w:val="0"/>
          <w:numId w:val="3"/>
        </w:numPr>
        <w:jc w:val="both"/>
        <w:rPr>
          <w:rFonts w:ascii="StobiSerif Regular" w:hAnsi="StobiSerif Regular"/>
          <w:lang w:val="sq-AL"/>
        </w:rPr>
      </w:pPr>
      <w:r w:rsidRPr="009E182D">
        <w:rPr>
          <w:rFonts w:ascii="StobiSerif Regular" w:hAnsi="StobiSerif Regular"/>
          <w:lang w:val="sq-AL"/>
        </w:rPr>
        <w:t>Praktikat e institucioneve në përmbushjen e detyrimeve të tyre ligjore në përputhje me nenin 10 të Ligjit QLIKP.</w:t>
      </w:r>
    </w:p>
    <w:p w14:paraId="218EA08B" w14:textId="06990C16" w:rsidR="00CE4EE9" w:rsidRPr="00CE4EE9" w:rsidRDefault="00CE4EE9" w:rsidP="00CE4EE9">
      <w:pPr>
        <w:ind w:firstLine="720"/>
        <w:jc w:val="both"/>
        <w:rPr>
          <w:rFonts w:ascii="StobiSerif Regular" w:hAnsi="StobiSerif Regular"/>
          <w:lang w:val="sq-AL"/>
        </w:rPr>
      </w:pPr>
      <w:r w:rsidRPr="00CE4EE9">
        <w:rPr>
          <w:rFonts w:ascii="StobiSerif Regular" w:hAnsi="StobiSerif Regular"/>
          <w:lang w:val="sq-AL"/>
        </w:rPr>
        <w:t xml:space="preserve">Ky raport pasqyron gjendjen e transparencës së </w:t>
      </w:r>
      <w:r w:rsidR="009968F8">
        <w:rPr>
          <w:rFonts w:ascii="StobiSerif Regular" w:hAnsi="StobiSerif Regular"/>
          <w:lang w:val="sq-AL"/>
        </w:rPr>
        <w:t>posedues</w:t>
      </w:r>
      <w:r w:rsidRPr="00CE4EE9">
        <w:rPr>
          <w:rFonts w:ascii="StobiSerif Regular" w:hAnsi="StobiSerif Regular"/>
          <w:lang w:val="sq-AL"/>
        </w:rPr>
        <w:t>ve të informacionit, por edhe të aktiviteteve të kryera nga Agjencia në punën e saj.</w:t>
      </w:r>
    </w:p>
    <w:p w14:paraId="753550BF" w14:textId="77777777" w:rsidR="00CE4EE9" w:rsidRPr="00CE4EE9" w:rsidRDefault="00CE4EE9" w:rsidP="00CE4EE9">
      <w:pPr>
        <w:ind w:firstLine="720"/>
        <w:jc w:val="both"/>
        <w:rPr>
          <w:rFonts w:ascii="StobiSerif Regular" w:hAnsi="StobiSerif Regular"/>
          <w:lang w:val="sq-AL"/>
        </w:rPr>
      </w:pPr>
      <w:r w:rsidRPr="00CE4EE9">
        <w:rPr>
          <w:rFonts w:ascii="StobiSerif Regular" w:hAnsi="StobiSerif Regular"/>
          <w:lang w:val="sq-AL"/>
        </w:rPr>
        <w:t>U përgatit gjithashtu një analizë gjysmëvjetore për periudhën janar - qershor 2025, me fokus në heshtjen e administratës si një fenomen serioz dhe i përsëritur që kërcënon transparencën e institucioneve.</w:t>
      </w:r>
    </w:p>
    <w:p w14:paraId="39C8059A" w14:textId="6E4DAD98" w:rsidR="00CE4EE9" w:rsidRPr="00CE4EE9" w:rsidRDefault="00CE4EE9" w:rsidP="00CE4EE9">
      <w:pPr>
        <w:ind w:firstLine="720"/>
        <w:jc w:val="both"/>
        <w:rPr>
          <w:rFonts w:ascii="StobiSerif Regular" w:hAnsi="StobiSerif Regular"/>
          <w:lang w:val="sq-AL"/>
        </w:rPr>
      </w:pPr>
      <w:r w:rsidRPr="00CE4EE9">
        <w:rPr>
          <w:rFonts w:ascii="StobiSerif Regular" w:hAnsi="StobiSerif Regular"/>
          <w:lang w:val="sq-AL"/>
        </w:rPr>
        <w:t xml:space="preserve">Në gjashtë muajt e parë të vitit 2025, Agjencisë iu paraqitën gjithsej 333 ankesa, nga të cilat 234 (70.27%) lidhen me heshtjen e administratës, pra mosveprimin ndaj kërkesave për informacion brenda afatit të përcaktuar me ligj. Trendi i një përqindjeje të lartë të ankesave për shkak të heshtjes është përsëritur për të pestin vit radhazi, gjë që tregon pasivitet të rrënjosur institucional dhe mungesë llogaridhënieje të </w:t>
      </w:r>
      <w:r w:rsidR="009968F8">
        <w:rPr>
          <w:rFonts w:ascii="StobiSerif Regular" w:hAnsi="StobiSerif Regular"/>
          <w:lang w:val="sq-AL"/>
        </w:rPr>
        <w:t>posedues</w:t>
      </w:r>
      <w:r w:rsidRPr="00CE4EE9">
        <w:rPr>
          <w:rFonts w:ascii="StobiSerif Regular" w:hAnsi="StobiSerif Regular"/>
          <w:lang w:val="sq-AL"/>
        </w:rPr>
        <w:t>ve të informacionit.</w:t>
      </w:r>
    </w:p>
    <w:p w14:paraId="121D0B71" w14:textId="77777777" w:rsidR="00CE4EE9" w:rsidRPr="00CE4EE9" w:rsidRDefault="00CE4EE9" w:rsidP="00CE4EE9">
      <w:pPr>
        <w:ind w:firstLine="720"/>
        <w:jc w:val="both"/>
        <w:rPr>
          <w:rFonts w:ascii="StobiSerif Regular" w:hAnsi="StobiSerif Regular"/>
          <w:lang w:val="sq-AL"/>
        </w:rPr>
      </w:pPr>
      <w:r w:rsidRPr="00CE4EE9">
        <w:rPr>
          <w:rFonts w:ascii="StobiSerif Regular" w:hAnsi="StobiSerif Regular"/>
          <w:lang w:val="sq-AL"/>
        </w:rPr>
        <w:t>U përgatit gjithashtu një analizë e heshtjes së administratës në vendet e Ballkanit Perëndimor. Heshtja administrative - mosveprimi ndaj kërkesave për informacion brenda afatit të përcaktuar me ligj - është identifikuar si një pengesë kryesore sistemike për transparencën dhe llogaridhënien e institucioneve në rajon.</w:t>
      </w:r>
    </w:p>
    <w:p w14:paraId="3D8F3F2B" w14:textId="77777777" w:rsidR="00CE4EE9" w:rsidRPr="00CE4EE9" w:rsidRDefault="00CE4EE9" w:rsidP="00CE4EE9">
      <w:pPr>
        <w:ind w:firstLine="720"/>
        <w:jc w:val="both"/>
        <w:rPr>
          <w:rFonts w:ascii="StobiSerif Regular" w:hAnsi="StobiSerif Regular"/>
          <w:lang w:val="sq-AL"/>
        </w:rPr>
      </w:pPr>
      <w:r w:rsidRPr="00CE4EE9">
        <w:rPr>
          <w:rFonts w:ascii="StobiSerif Regular" w:hAnsi="StobiSerif Regular"/>
          <w:lang w:val="sq-AL"/>
        </w:rPr>
        <w:t>Analiza, e cila krahason të dhënat për vitet 2023 dhe 2024 nga Maqedonia e Veriut, Shqipëria, Kosova, Mali i Zi, Serbia dhe Bosnja dhe Hercegovina, tregon se shkalla mesatare e heshtjes administrative arrin një shifër alarmante prej 56.3%. Kjo tregon një model institucional të rrënjosur thellë për të shmangur llogaridhënien dhe transparencën e informacionit publik.</w:t>
      </w:r>
    </w:p>
    <w:p w14:paraId="6438CDD1" w14:textId="77777777" w:rsidR="00CE4EE9" w:rsidRPr="00CE4EE9" w:rsidRDefault="00CE4EE9" w:rsidP="00CE4EE9">
      <w:pPr>
        <w:ind w:firstLine="720"/>
        <w:jc w:val="both"/>
        <w:rPr>
          <w:rFonts w:ascii="StobiSerif Regular" w:hAnsi="StobiSerif Regular"/>
          <w:lang w:val="sq-AL"/>
        </w:rPr>
      </w:pPr>
      <w:r w:rsidRPr="00CE4EE9">
        <w:rPr>
          <w:rFonts w:ascii="StobiSerif Regular" w:hAnsi="StobiSerif Regular"/>
          <w:lang w:val="sq-AL"/>
        </w:rPr>
        <w:lastRenderedPageBreak/>
        <w:t>U përgatit gjithashtu një analizë "Modeli Estonez i një Shteti Dixhital dhe e Drejta për Qasje në Informacion", në përputhje me vizitën studimore në Estoni, në kuadër të Projektit Twinning Light.</w:t>
      </w:r>
    </w:p>
    <w:p w14:paraId="1D66EF69" w14:textId="49CFC9D9" w:rsidR="00CE4EE9" w:rsidRPr="00CE4EE9" w:rsidRDefault="00CE4EE9" w:rsidP="00CE4EE9">
      <w:pPr>
        <w:ind w:firstLine="720"/>
        <w:jc w:val="both"/>
        <w:rPr>
          <w:rFonts w:ascii="StobiSerif Regular" w:hAnsi="StobiSerif Regular"/>
          <w:lang w:val="sq-AL"/>
        </w:rPr>
      </w:pPr>
      <w:r w:rsidRPr="00CE4EE9">
        <w:rPr>
          <w:rFonts w:ascii="StobiSerif Regular" w:hAnsi="StobiSerif Regular"/>
          <w:lang w:val="sq-AL"/>
        </w:rPr>
        <w:t xml:space="preserve">Gjithashtu, u përgatit një sërë materialesh/udhëzuesish edukativë për </w:t>
      </w:r>
      <w:r w:rsidR="009968F8">
        <w:rPr>
          <w:rFonts w:ascii="StobiSerif Regular" w:hAnsi="StobiSerif Regular"/>
          <w:lang w:val="sq-AL"/>
        </w:rPr>
        <w:t>posedues</w:t>
      </w:r>
      <w:r w:rsidRPr="00CE4EE9">
        <w:rPr>
          <w:rFonts w:ascii="StobiSerif Regular" w:hAnsi="StobiSerif Regular"/>
          <w:lang w:val="sq-AL"/>
        </w:rPr>
        <w:t>it e informacionit: Udhëzues për Transparencë Proaktive - për Organet e Administratës Shtetërore, Udhëzues për Transparencë Proaktive - për Gjyqësorin, Udhëzues për Transparencë Proaktive - për Ndërmarrjet Publike, si dhe Udhëzues për Transparencë Proaktive - për Njësitë e Vetëqeverisjes Vendore.</w:t>
      </w:r>
    </w:p>
    <w:p w14:paraId="00DC5BAC" w14:textId="131D9517" w:rsidR="0086457B" w:rsidRPr="006E1BC2" w:rsidRDefault="00CE4EE9" w:rsidP="00CE4EE9">
      <w:pPr>
        <w:ind w:firstLine="720"/>
        <w:jc w:val="both"/>
        <w:rPr>
          <w:rFonts w:ascii="StobiSerif Regular" w:hAnsi="StobiSerif Regular"/>
          <w:lang w:val="sq-AL"/>
        </w:rPr>
      </w:pPr>
      <w:r w:rsidRPr="00CE4EE9">
        <w:rPr>
          <w:rFonts w:ascii="StobiSerif Regular" w:hAnsi="StobiSerif Regular"/>
          <w:lang w:val="sq-AL"/>
        </w:rPr>
        <w:t>Të gjitha materialet e nevojshme edukative të destinuara si për zyrtarët ashtu edhe për qytetarët janë të disponueshme në faqen e internetit të Agjencisë, dhe zyrtarët njihen me to gjatë seancave të trajnimit, me qëllim zbatimin e tyre në praktikë.</w:t>
      </w:r>
    </w:p>
    <w:p w14:paraId="30C24D00" w14:textId="5B2C093A" w:rsidR="00016091" w:rsidRPr="006E1BC2" w:rsidRDefault="00016091" w:rsidP="009B2C5F">
      <w:pPr>
        <w:jc w:val="both"/>
        <w:rPr>
          <w:rFonts w:ascii="StobiSerif Regular" w:hAnsi="StobiSerif Regular"/>
          <w:b/>
          <w:bCs/>
          <w:sz w:val="24"/>
          <w:szCs w:val="24"/>
          <w:lang w:val="sq-AL"/>
        </w:rPr>
      </w:pPr>
      <w:r w:rsidRPr="006E1BC2">
        <w:rPr>
          <w:rFonts w:ascii="StobiSerif Regular" w:hAnsi="StobiSerif Regular"/>
          <w:b/>
          <w:bCs/>
          <w:sz w:val="24"/>
          <w:szCs w:val="24"/>
          <w:lang w:val="sq-AL"/>
        </w:rPr>
        <w:t>4.4.</w:t>
      </w:r>
      <w:r w:rsidR="00F841A7" w:rsidRPr="006E1BC2">
        <w:rPr>
          <w:rFonts w:ascii="StobiSerif Regular" w:hAnsi="StobiSerif Regular"/>
          <w:b/>
          <w:bCs/>
          <w:sz w:val="24"/>
          <w:szCs w:val="24"/>
          <w:lang w:val="sq-AL"/>
        </w:rPr>
        <w:t>10</w:t>
      </w:r>
      <w:r w:rsidRPr="006E1BC2">
        <w:rPr>
          <w:rFonts w:ascii="StobiSerif Regular" w:hAnsi="StobiSerif Regular"/>
          <w:b/>
          <w:bCs/>
          <w:sz w:val="24"/>
          <w:szCs w:val="24"/>
          <w:lang w:val="sq-AL"/>
        </w:rPr>
        <w:t xml:space="preserve">. </w:t>
      </w:r>
      <w:r w:rsidR="00CE4EE9">
        <w:rPr>
          <w:rFonts w:ascii="StobiSerif Regular" w:hAnsi="StobiSerif Regular"/>
          <w:b/>
          <w:bCs/>
          <w:sz w:val="24"/>
          <w:szCs w:val="24"/>
          <w:lang w:val="sq-AL"/>
        </w:rPr>
        <w:t>Ueb lokacioni i Agjencisë</w:t>
      </w:r>
    </w:p>
    <w:p w14:paraId="70D3FF35" w14:textId="77777777"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Uebfaqja e Agjencisë vazhdoi të promovojë proaktivitetin në punën e saj në këtë vit raportues. Portalet elektronike vazhdojnë të jenë më të njohura nga përdoruesit.</w:t>
      </w:r>
    </w:p>
    <w:p w14:paraId="0FF29822" w14:textId="77777777" w:rsidR="00311678" w:rsidRPr="00311678" w:rsidRDefault="00311678" w:rsidP="00311678">
      <w:pPr>
        <w:spacing w:after="0"/>
        <w:ind w:firstLine="720"/>
        <w:jc w:val="both"/>
        <w:rPr>
          <w:rFonts w:ascii="StobiSerif Regular" w:hAnsi="StobiSerif Regular"/>
          <w:lang w:val="sq-AL"/>
        </w:rPr>
      </w:pPr>
    </w:p>
    <w:p w14:paraId="68C2F7D6" w14:textId="26E309ED"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 xml:space="preserve">Nga ata që kërkojnë informacion publik, Portali për Kërkuesit - http://slobodenpristap.mk është njohur si një mjet përmes të cilit ata mund të marrin shpejt informacionin e kërkuar të mbajtur nga </w:t>
      </w:r>
      <w:r w:rsidR="009968F8">
        <w:rPr>
          <w:rFonts w:ascii="StobiSerif Regular" w:hAnsi="StobiSerif Regular"/>
          <w:lang w:val="sq-AL"/>
        </w:rPr>
        <w:t>posedues</w:t>
      </w:r>
      <w:r w:rsidRPr="00311678">
        <w:rPr>
          <w:rFonts w:ascii="StobiSerif Regular" w:hAnsi="StobiSerif Regular"/>
          <w:lang w:val="sq-AL"/>
        </w:rPr>
        <w:t xml:space="preserve">it e informacionit. Tashmë ka pasur mbi 260 kërkesa online nga individë përmes Portalit. Kërkesat janë të disponueshme publikisht në portal dhe kërkuesit mund të njihen me kërkesat e paraqitura te </w:t>
      </w:r>
      <w:r w:rsidR="009968F8">
        <w:rPr>
          <w:rFonts w:ascii="StobiSerif Regular" w:hAnsi="StobiSerif Regular"/>
          <w:lang w:val="sq-AL"/>
        </w:rPr>
        <w:t>posedues</w:t>
      </w:r>
      <w:r w:rsidRPr="00311678">
        <w:rPr>
          <w:rFonts w:ascii="StobiSerif Regular" w:hAnsi="StobiSerif Regular"/>
          <w:lang w:val="sq-AL"/>
        </w:rPr>
        <w:t>it e informacionit.</w:t>
      </w:r>
    </w:p>
    <w:p w14:paraId="1AAAC262" w14:textId="77777777" w:rsidR="00311678" w:rsidRPr="00311678" w:rsidRDefault="00311678" w:rsidP="00311678">
      <w:pPr>
        <w:spacing w:after="0"/>
        <w:ind w:firstLine="720"/>
        <w:jc w:val="both"/>
        <w:rPr>
          <w:rFonts w:ascii="StobiSerif Regular" w:hAnsi="StobiSerif Regular"/>
          <w:lang w:val="sq-AL"/>
        </w:rPr>
      </w:pPr>
    </w:p>
    <w:p w14:paraId="23EFE3D3" w14:textId="61C528D9"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 xml:space="preserve">Nga ana tjetër, Portali për </w:t>
      </w:r>
      <w:r w:rsidR="009968F8">
        <w:rPr>
          <w:rFonts w:ascii="StobiSerif Regular" w:hAnsi="StobiSerif Regular"/>
          <w:lang w:val="sq-AL"/>
        </w:rPr>
        <w:t>Posedues</w:t>
      </w:r>
      <w:r w:rsidRPr="00311678">
        <w:rPr>
          <w:rFonts w:ascii="StobiSerif Regular" w:hAnsi="StobiSerif Regular"/>
          <w:lang w:val="sq-AL"/>
        </w:rPr>
        <w:t xml:space="preserve">it përdoret nga Agjencia për komunikim me </w:t>
      </w:r>
      <w:r w:rsidR="009968F8">
        <w:rPr>
          <w:rFonts w:ascii="StobiSerif Regular" w:hAnsi="StobiSerif Regular"/>
          <w:lang w:val="sq-AL"/>
        </w:rPr>
        <w:t>posedues</w:t>
      </w:r>
      <w:r w:rsidRPr="00311678">
        <w:rPr>
          <w:rFonts w:ascii="StobiSerif Regular" w:hAnsi="StobiSerif Regular"/>
          <w:lang w:val="sq-AL"/>
        </w:rPr>
        <w:t>it e informacionit. Sesione të veçanta u organizuan në trajnimet për zyrtarët, ku atyre iu shpjegua se si ta përdorin atë, veçanërisht në procesin e gjenerimit të një raporti vjetor.</w:t>
      </w:r>
    </w:p>
    <w:p w14:paraId="4503CE4C" w14:textId="77777777" w:rsidR="00311678" w:rsidRPr="00311678" w:rsidRDefault="00311678" w:rsidP="00311678">
      <w:pPr>
        <w:spacing w:after="0"/>
        <w:ind w:firstLine="720"/>
        <w:jc w:val="both"/>
        <w:rPr>
          <w:rFonts w:ascii="StobiSerif Regular" w:hAnsi="StobiSerif Regular"/>
          <w:lang w:val="sq-AL"/>
        </w:rPr>
      </w:pPr>
    </w:p>
    <w:p w14:paraId="3E0E1FBD" w14:textId="7DE6A1BB"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 xml:space="preserve">Agjencia do të vazhdojë të inkurajojë </w:t>
      </w:r>
      <w:r w:rsidR="00347627">
        <w:rPr>
          <w:rFonts w:ascii="StobiSerif Regular" w:hAnsi="StobiSerif Regular"/>
          <w:lang w:val="sq-AL"/>
        </w:rPr>
        <w:t xml:space="preserve">kërkuesit </w:t>
      </w:r>
      <w:r w:rsidRPr="00311678">
        <w:rPr>
          <w:rFonts w:ascii="StobiSerif Regular" w:hAnsi="StobiSerif Regular"/>
          <w:lang w:val="sq-AL"/>
        </w:rPr>
        <w:t xml:space="preserve">dhe </w:t>
      </w:r>
      <w:r w:rsidR="009968F8">
        <w:rPr>
          <w:rFonts w:ascii="StobiSerif Regular" w:hAnsi="StobiSerif Regular"/>
          <w:lang w:val="sq-AL"/>
        </w:rPr>
        <w:t>posedues</w:t>
      </w:r>
      <w:r w:rsidRPr="00311678">
        <w:rPr>
          <w:rFonts w:ascii="StobiSerif Regular" w:hAnsi="StobiSerif Regular"/>
          <w:lang w:val="sq-AL"/>
        </w:rPr>
        <w:t xml:space="preserve">it që të përdorin Portalet për të krijuar kërkesën e tyre në mënyrë që të marrin informacionin e nevojshëm me </w:t>
      </w:r>
      <w:r w:rsidR="00347627">
        <w:rPr>
          <w:rFonts w:ascii="StobiSerif Regular" w:hAnsi="StobiSerif Regular"/>
          <w:lang w:val="sq-AL"/>
        </w:rPr>
        <w:t>karakter publik</w:t>
      </w:r>
      <w:r w:rsidRPr="00311678">
        <w:rPr>
          <w:rFonts w:ascii="StobiSerif Regular" w:hAnsi="StobiSerif Regular"/>
          <w:lang w:val="sq-AL"/>
        </w:rPr>
        <w:t>, por edhe për të përmbushur detyrimet e tyre ligjore në lidhje me zbatimin e Ligjit në një mënyrë të shpejtë dhe efikase.</w:t>
      </w:r>
    </w:p>
    <w:p w14:paraId="3EE45F3D" w14:textId="77777777" w:rsidR="00311678" w:rsidRPr="00311678" w:rsidRDefault="00311678" w:rsidP="00311678">
      <w:pPr>
        <w:spacing w:after="0"/>
        <w:ind w:firstLine="720"/>
        <w:jc w:val="both"/>
        <w:rPr>
          <w:rFonts w:ascii="StobiSerif Regular" w:hAnsi="StobiSerif Regular"/>
          <w:lang w:val="sq-AL"/>
        </w:rPr>
      </w:pPr>
    </w:p>
    <w:p w14:paraId="5A268F3C" w14:textId="2CFE8828"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 xml:space="preserve">Përndryshe, gjatë vitit 2025, Agjencia informoi qytetarët përmes faqes së saj të internetit rreth aktiviteteve të saj, si dhe rreth analizave dhe raporteve të përgatitura nga fushëveprimi i saj i punës. Kështu, në seksionin "publikime", u publikuan raportet nga monitorimi i publikimit proaktiv të informacionit në faqet e internetit të </w:t>
      </w:r>
      <w:r w:rsidR="009968F8">
        <w:rPr>
          <w:rFonts w:ascii="StobiSerif Regular" w:hAnsi="StobiSerif Regular"/>
          <w:lang w:val="sq-AL"/>
        </w:rPr>
        <w:t>posedues</w:t>
      </w:r>
      <w:r w:rsidRPr="00311678">
        <w:rPr>
          <w:rFonts w:ascii="StobiSerif Regular" w:hAnsi="StobiSerif Regular"/>
          <w:lang w:val="sq-AL"/>
        </w:rPr>
        <w:t xml:space="preserve">ve, si dhe </w:t>
      </w:r>
      <w:r w:rsidRPr="00311678">
        <w:rPr>
          <w:rFonts w:ascii="StobiSerif Regular" w:hAnsi="StobiSerif Regular"/>
          <w:lang w:val="sq-AL"/>
        </w:rPr>
        <w:lastRenderedPageBreak/>
        <w:t xml:space="preserve">materiale edukative të nevojshme për zyrtarët dhe gazetarët investigativë, në mënyrë që ky grup </w:t>
      </w:r>
      <w:r w:rsidR="00347627">
        <w:rPr>
          <w:rFonts w:ascii="StobiSerif Regular" w:hAnsi="StobiSerif Regular"/>
          <w:lang w:val="sq-AL"/>
        </w:rPr>
        <w:t>i kërkuesve</w:t>
      </w:r>
      <w:r w:rsidRPr="00311678">
        <w:rPr>
          <w:rFonts w:ascii="StobiSerif Regular" w:hAnsi="StobiSerif Regular"/>
          <w:lang w:val="sq-AL"/>
        </w:rPr>
        <w:t xml:space="preserve"> ta përdorin këtë mjet sa më shumë që të jetë e mundur në punën e tyre të përditshme.</w:t>
      </w:r>
    </w:p>
    <w:p w14:paraId="1451D61A" w14:textId="77777777" w:rsidR="00311678" w:rsidRPr="00311678" w:rsidRDefault="00311678" w:rsidP="00311678">
      <w:pPr>
        <w:spacing w:after="0"/>
        <w:ind w:firstLine="720"/>
        <w:jc w:val="both"/>
        <w:rPr>
          <w:rFonts w:ascii="StobiSerif Regular" w:hAnsi="StobiSerif Regular"/>
          <w:lang w:val="sq-AL"/>
        </w:rPr>
      </w:pPr>
    </w:p>
    <w:p w14:paraId="228F6D1A" w14:textId="60A4F6AF"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Agjencia gjithashtu vazhdoi praktikën e publikimit të informacionit nga puna e saj aktuale në faqen e saj të internetit. Të dhënat në lidhje me raportet financiare, si dhe nga Raporti Vjetor, publikohen në një format të hapur, gjë që i shton vlerë punës së saj proaktive. Gjithashtu, në bannerin VENDIMET E DORËZUARA, publikohen të gjitha Vendimet mbi të cilat vepron Agjencia, si dhe vendimet e Gjykatave Administrative dhe të Larta Administrative në veprimet e tyre kur Agjencia për Mbrojtjen e të Drejtës për Qasje të Lirë në Informacion</w:t>
      </w:r>
      <w:r w:rsidR="00AA54B0">
        <w:rPr>
          <w:rFonts w:ascii="StobiSerif Regular" w:hAnsi="StobiSerif Regular"/>
          <w:lang w:val="sq-AL"/>
        </w:rPr>
        <w:t>e me Karakter</w:t>
      </w:r>
      <w:r w:rsidRPr="00311678">
        <w:rPr>
          <w:rFonts w:ascii="StobiSerif Regular" w:hAnsi="StobiSerif Regular"/>
          <w:lang w:val="sq-AL"/>
        </w:rPr>
        <w:t xml:space="preserve"> Publik është e paditur. Në një banner të veçantë E-LEARNING, është postuar edhe një kurs elektronik që zyrtarët mund ta dëgjojnë dhe në fund ta zgjidhin testin, i cili është një plotësim i trajnimit të rregullt që Agjencia zhvillon për ta.</w:t>
      </w:r>
    </w:p>
    <w:p w14:paraId="50489680" w14:textId="7359471F" w:rsidR="00016091" w:rsidRPr="006E1BC2"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Fatkeqësisht, Agjencia po përballet me një problem real të mirëmbajtjes së vazhdueshme të portaleve. Për shkak të mungesës së fondeve buxhetore, Agjencia nuk ka lidhur një marrëveshje me një kompani të jashtme IT që do të mirëmbajë dhe përmirësojë portalet dhe sistemet e informacionit.</w:t>
      </w:r>
      <w:r w:rsidR="00016091" w:rsidRPr="006E1BC2">
        <w:rPr>
          <w:rFonts w:ascii="StobiSerif Regular" w:hAnsi="StobiSerif Regular"/>
          <w:lang w:val="sq-AL"/>
        </w:rPr>
        <w:t xml:space="preserve"> </w:t>
      </w:r>
    </w:p>
    <w:p w14:paraId="43ED6E5D" w14:textId="77777777" w:rsidR="00965FE5" w:rsidRPr="006E1BC2" w:rsidRDefault="00965FE5" w:rsidP="0086457B">
      <w:pPr>
        <w:spacing w:after="0"/>
        <w:jc w:val="both"/>
        <w:rPr>
          <w:rFonts w:ascii="StobiSerif Regular" w:hAnsi="StobiSerif Regular"/>
          <w:lang w:val="sq-AL"/>
        </w:rPr>
      </w:pPr>
    </w:p>
    <w:p w14:paraId="0BC2916F" w14:textId="5D9BC214" w:rsidR="00016091" w:rsidRPr="006E1BC2" w:rsidRDefault="00DF279E" w:rsidP="009B2C5F">
      <w:pPr>
        <w:jc w:val="both"/>
        <w:rPr>
          <w:rFonts w:ascii="StobiSerif Regular" w:hAnsi="StobiSerif Regular"/>
          <w:b/>
          <w:bCs/>
          <w:sz w:val="24"/>
          <w:szCs w:val="24"/>
          <w:lang w:val="sq-AL"/>
        </w:rPr>
      </w:pPr>
      <w:r w:rsidRPr="006E1BC2">
        <w:rPr>
          <w:rFonts w:ascii="StobiSerif Regular" w:hAnsi="StobiSerif Regular"/>
          <w:b/>
          <w:bCs/>
          <w:sz w:val="24"/>
          <w:szCs w:val="24"/>
          <w:lang w:val="sq-AL"/>
        </w:rPr>
        <w:t>4.4.1</w:t>
      </w:r>
      <w:r w:rsidR="009B2C5F" w:rsidRPr="006E1BC2">
        <w:rPr>
          <w:rFonts w:ascii="StobiSerif Regular" w:hAnsi="StobiSerif Regular"/>
          <w:b/>
          <w:bCs/>
          <w:sz w:val="24"/>
          <w:szCs w:val="24"/>
          <w:lang w:val="sq-AL"/>
        </w:rPr>
        <w:t>1</w:t>
      </w:r>
      <w:r w:rsidRPr="006E1BC2">
        <w:rPr>
          <w:rFonts w:ascii="StobiSerif Regular" w:hAnsi="StobiSerif Regular"/>
          <w:b/>
          <w:bCs/>
          <w:sz w:val="24"/>
          <w:szCs w:val="24"/>
          <w:lang w:val="sq-AL"/>
        </w:rPr>
        <w:t xml:space="preserve">. </w:t>
      </w:r>
      <w:r w:rsidR="00311678">
        <w:rPr>
          <w:rFonts w:ascii="StobiSerif Regular" w:hAnsi="StobiSerif Regular"/>
          <w:b/>
          <w:bCs/>
          <w:sz w:val="24"/>
          <w:szCs w:val="24"/>
          <w:lang w:val="sq-AL"/>
        </w:rPr>
        <w:t>Traajnime dhe edukim</w:t>
      </w:r>
    </w:p>
    <w:p w14:paraId="38BB2D5B" w14:textId="21494555" w:rsidR="00311678" w:rsidRPr="00311678" w:rsidRDefault="00311678" w:rsidP="00311678">
      <w:pPr>
        <w:ind w:firstLine="720"/>
        <w:jc w:val="both"/>
        <w:rPr>
          <w:rFonts w:ascii="StobiSerif Regular" w:hAnsi="StobiSerif Regular"/>
          <w:lang w:val="sq-AL"/>
        </w:rPr>
      </w:pPr>
      <w:r w:rsidRPr="00311678">
        <w:rPr>
          <w:rFonts w:ascii="StobiSerif Regular" w:hAnsi="StobiSerif Regular"/>
          <w:lang w:val="sq-AL"/>
        </w:rPr>
        <w:t xml:space="preserve">Në vitin 2025, Agjencisë i janë dorëzuar 124 Vendime për emërimin e zyrtarëve të rinj nga </w:t>
      </w:r>
      <w:r w:rsidR="009968F8">
        <w:rPr>
          <w:rFonts w:ascii="StobiSerif Regular" w:hAnsi="StobiSerif Regular"/>
          <w:lang w:val="sq-AL"/>
        </w:rPr>
        <w:t>posedues</w:t>
      </w:r>
      <w:r w:rsidRPr="00311678">
        <w:rPr>
          <w:rFonts w:ascii="StobiSerif Regular" w:hAnsi="StobiSerif Regular"/>
          <w:lang w:val="sq-AL"/>
        </w:rPr>
        <w:t>it, dhe për ta, si dhe për zyrtarë të tjerë, janë mbajtur trajnime, ku ata janë njohur me LQLIKP dhe zbatimin e tij praktik, me theks të veçantë në transparencën aktive dhe proaktive.</w:t>
      </w:r>
    </w:p>
    <w:p w14:paraId="2CE7B273" w14:textId="7CD47AEE" w:rsidR="00311678" w:rsidRPr="00311678" w:rsidRDefault="00311678" w:rsidP="00311678">
      <w:pPr>
        <w:ind w:firstLine="720"/>
        <w:jc w:val="both"/>
        <w:rPr>
          <w:rFonts w:ascii="StobiSerif Regular" w:hAnsi="StobiSerif Regular"/>
          <w:lang w:val="sq-AL"/>
        </w:rPr>
      </w:pPr>
      <w:r w:rsidRPr="00311678">
        <w:rPr>
          <w:rFonts w:ascii="StobiSerif Regular" w:hAnsi="StobiSerif Regular"/>
          <w:lang w:val="sq-AL"/>
        </w:rPr>
        <w:t xml:space="preserve">Për shkak të mundësisë së pambështetur buxhetore për edukimin e të gjithë zyrtarëve nga 1,456 </w:t>
      </w:r>
      <w:r w:rsidR="009968F8">
        <w:rPr>
          <w:rFonts w:ascii="StobiSerif Regular" w:hAnsi="StobiSerif Regular"/>
          <w:lang w:val="sq-AL"/>
        </w:rPr>
        <w:t>posedues</w:t>
      </w:r>
      <w:r w:rsidRPr="00311678">
        <w:rPr>
          <w:rFonts w:ascii="StobiSerif Regular" w:hAnsi="StobiSerif Regular"/>
          <w:lang w:val="sq-AL"/>
        </w:rPr>
        <w:t xml:space="preserve">it e informacionit, Agjencia u përpoq përmes 9 punëtorive të përfshijë zyrtarët e sapoemëruar për ndërmjetësimin e informacionit me </w:t>
      </w:r>
      <w:r w:rsidR="009968F8">
        <w:rPr>
          <w:rFonts w:ascii="StobiSerif Regular" w:hAnsi="StobiSerif Regular"/>
          <w:lang w:val="sq-AL"/>
        </w:rPr>
        <w:t>posedues</w:t>
      </w:r>
      <w:r w:rsidRPr="00311678">
        <w:rPr>
          <w:rFonts w:ascii="StobiSerif Regular" w:hAnsi="StobiSerif Regular"/>
          <w:lang w:val="sq-AL"/>
        </w:rPr>
        <w:t>it e informacionit, si dhe zyrtarë nga institucione që Agjencia vuri në dukje se në periudhën e mëparshme nuk kishin pasur sukses të mjaftueshëm në veprimin ndaj kërkesave për qasje në informacion publik.</w:t>
      </w:r>
    </w:p>
    <w:p w14:paraId="070F89E8" w14:textId="77777777" w:rsidR="00311678" w:rsidRPr="00311678" w:rsidRDefault="00311678" w:rsidP="00311678">
      <w:pPr>
        <w:ind w:firstLine="720"/>
        <w:jc w:val="both"/>
        <w:rPr>
          <w:rFonts w:ascii="StobiSerif Regular" w:hAnsi="StobiSerif Regular"/>
          <w:lang w:val="sq-AL"/>
        </w:rPr>
      </w:pPr>
      <w:r w:rsidRPr="00311678">
        <w:rPr>
          <w:rFonts w:ascii="StobiSerif Regular" w:hAnsi="StobiSerif Regular"/>
          <w:lang w:val="sq-AL"/>
        </w:rPr>
        <w:t>Pavarësisht faktit se trajnimet janë falas, fakt i cili theksohet edhe në ftesat për pjesëmarrësit, përgjigjja e ulët e zyrtarëve për të marrë pjesë në trajnimet e Agjencisë është shkatërruese. Për shembull, nga 575 zyrtarë të ftuar nga 465 institucione, vetëm 79 përfaqësues nga 54 institucione kanë marrë pjesë në trajnime.</w:t>
      </w:r>
    </w:p>
    <w:p w14:paraId="7A2A3F9A" w14:textId="19CB108B" w:rsidR="00311678" w:rsidRPr="00311678" w:rsidRDefault="00311678" w:rsidP="00311678">
      <w:pPr>
        <w:ind w:firstLine="720"/>
        <w:jc w:val="both"/>
        <w:rPr>
          <w:rFonts w:ascii="StobiSerif Regular" w:hAnsi="StobiSerif Regular"/>
          <w:lang w:val="sq-AL"/>
        </w:rPr>
      </w:pPr>
      <w:r w:rsidRPr="00311678">
        <w:rPr>
          <w:rFonts w:ascii="StobiSerif Regular" w:hAnsi="StobiSerif Regular"/>
          <w:lang w:val="sq-AL"/>
        </w:rPr>
        <w:lastRenderedPageBreak/>
        <w:t xml:space="preserve">Qëllimi kryesor i trajnimeve ishte trajnimi i zyrtarëve për të vepruar saktë dhe shpejt ndaj kërkesave për qasje në informacion. Duke vepruar kështu, theks i veçantë iu vu detyrës së </w:t>
      </w:r>
      <w:r w:rsidR="009968F8">
        <w:rPr>
          <w:rFonts w:ascii="StobiSerif Regular" w:hAnsi="StobiSerif Regular"/>
          <w:lang w:val="sq-AL"/>
        </w:rPr>
        <w:t>posedues</w:t>
      </w:r>
      <w:r w:rsidRPr="00311678">
        <w:rPr>
          <w:rFonts w:ascii="StobiSerif Regular" w:hAnsi="StobiSerif Regular"/>
          <w:lang w:val="sq-AL"/>
        </w:rPr>
        <w:t>ve të informacionit për të vepruar në mënyrë proaktive, me qëllim zbulimin e plotë të informacionit publik që ata posedojnë.</w:t>
      </w:r>
    </w:p>
    <w:p w14:paraId="41D6EB3C" w14:textId="0C283771" w:rsidR="00311678" w:rsidRPr="00311678" w:rsidRDefault="00311678" w:rsidP="00311678">
      <w:pPr>
        <w:ind w:firstLine="720"/>
        <w:jc w:val="both"/>
        <w:rPr>
          <w:rFonts w:ascii="StobiSerif Regular" w:hAnsi="StobiSerif Regular"/>
          <w:lang w:val="sq-AL"/>
        </w:rPr>
      </w:pPr>
      <w:r w:rsidRPr="00311678">
        <w:rPr>
          <w:rFonts w:ascii="StobiSerif Regular" w:hAnsi="StobiSerif Regular"/>
          <w:lang w:val="sq-AL"/>
        </w:rPr>
        <w:t xml:space="preserve">Punëtoritë ofruan trajnim praktik për miratimin e akteve ligjore të sakta dhe të bazuara në ligj, njohje me objektivat dhe aktivitetet e Agjencisë si organ i shkallës së dytë në procedurë, si dhe simulime eksperimentale të kryerjes së testit të dëmshmërisë në rastet e refuzimit të qasjes në informacionin e kërkuar në përputhje me nenin 6, paragrafi 1 të Ligjit për Qasje të Lirë në Informacion Publik. Trajnimet gjithashtu prezantuan mënyrën e përdorimit të portaleve për </w:t>
      </w:r>
      <w:r w:rsidR="009968F8">
        <w:rPr>
          <w:rFonts w:ascii="StobiSerif Regular" w:hAnsi="StobiSerif Regular"/>
          <w:lang w:val="sq-AL"/>
        </w:rPr>
        <w:t>posedues</w:t>
      </w:r>
      <w:r w:rsidRPr="00311678">
        <w:rPr>
          <w:rFonts w:ascii="StobiSerif Regular" w:hAnsi="StobiSerif Regular"/>
          <w:lang w:val="sq-AL"/>
        </w:rPr>
        <w:t>it e informacionit dhe kërkuesit që janë të postuara në faqen e internetit të Agjencisë.</w:t>
      </w:r>
    </w:p>
    <w:p w14:paraId="262AEDC1" w14:textId="02E7C269" w:rsidR="00296301" w:rsidRPr="006E1BC2" w:rsidRDefault="00311678" w:rsidP="00311678">
      <w:pPr>
        <w:ind w:firstLine="720"/>
        <w:jc w:val="both"/>
        <w:rPr>
          <w:rFonts w:ascii="StobiSerif Regular" w:hAnsi="StobiSerif Regular"/>
          <w:lang w:val="sq-AL"/>
        </w:rPr>
      </w:pPr>
      <w:r w:rsidRPr="00311678">
        <w:rPr>
          <w:rFonts w:ascii="StobiSerif Regular" w:hAnsi="StobiSerif Regular"/>
          <w:lang w:val="sq-AL"/>
        </w:rPr>
        <w:t xml:space="preserve">Në këtë drejtim, Agjencia u kujton dhe u bën thirrje të gjithë zyrtarëve ndërmjetës të informacionit, veçanërisht personave përgjegjës tek </w:t>
      </w:r>
      <w:r w:rsidR="009968F8">
        <w:rPr>
          <w:rFonts w:ascii="StobiSerif Regular" w:hAnsi="StobiSerif Regular"/>
          <w:lang w:val="sq-AL"/>
        </w:rPr>
        <w:t>posedues</w:t>
      </w:r>
      <w:r w:rsidRPr="00311678">
        <w:rPr>
          <w:rFonts w:ascii="StobiSerif Regular" w:hAnsi="StobiSerif Regular"/>
          <w:lang w:val="sq-AL"/>
        </w:rPr>
        <w:t xml:space="preserve">it e informacionit, që t'u përgjigjen pa rezerva ftesave nga Agjencia, si dhe të regjistrohen për pjesëmarrje masive në trajnimet falas, për zbatimin e duhur të Ligjit për Qasje të Lirë në Informacion Publik dhe në të njëjtën kohë të ushtrojnë të drejtën e qytetarëve për t'u informuar plotësisht për punën e autoriteteve publike dhe </w:t>
      </w:r>
      <w:r w:rsidR="009968F8">
        <w:rPr>
          <w:rFonts w:ascii="StobiSerif Regular" w:hAnsi="StobiSerif Regular"/>
          <w:lang w:val="sq-AL"/>
        </w:rPr>
        <w:t>posedues</w:t>
      </w:r>
      <w:r w:rsidRPr="00311678">
        <w:rPr>
          <w:rFonts w:ascii="StobiSerif Regular" w:hAnsi="StobiSerif Regular"/>
          <w:lang w:val="sq-AL"/>
        </w:rPr>
        <w:t>ve të tjerë të informacionit, në nivel qendror dhe lokal.</w:t>
      </w:r>
    </w:p>
    <w:p w14:paraId="793AF51E" w14:textId="3B6CA5CA" w:rsidR="000F0CE7" w:rsidRDefault="000F0CE7" w:rsidP="009B2C5F">
      <w:pPr>
        <w:jc w:val="both"/>
        <w:rPr>
          <w:rFonts w:ascii="StobiSerif Regular" w:hAnsi="StobiSerif Regular"/>
          <w:b/>
          <w:bCs/>
          <w:sz w:val="28"/>
          <w:szCs w:val="28"/>
          <w:lang w:val="sq-AL"/>
        </w:rPr>
      </w:pPr>
    </w:p>
    <w:p w14:paraId="522118EA" w14:textId="634BD55A" w:rsidR="00DE7772" w:rsidRDefault="00DE7772" w:rsidP="009B2C5F">
      <w:pPr>
        <w:jc w:val="both"/>
        <w:rPr>
          <w:rFonts w:ascii="StobiSerif Regular" w:hAnsi="StobiSerif Regular"/>
          <w:b/>
          <w:bCs/>
          <w:sz w:val="28"/>
          <w:szCs w:val="28"/>
          <w:lang w:val="sq-AL"/>
        </w:rPr>
      </w:pPr>
    </w:p>
    <w:p w14:paraId="6F44BF79" w14:textId="77777777" w:rsidR="00DE7772" w:rsidRPr="006E1BC2" w:rsidRDefault="00DE7772" w:rsidP="009B2C5F">
      <w:pPr>
        <w:jc w:val="both"/>
        <w:rPr>
          <w:rFonts w:ascii="StobiSerif Regular" w:hAnsi="StobiSerif Regular"/>
          <w:b/>
          <w:bCs/>
          <w:sz w:val="28"/>
          <w:szCs w:val="28"/>
          <w:lang w:val="sq-AL"/>
        </w:rPr>
      </w:pPr>
    </w:p>
    <w:p w14:paraId="243B5700" w14:textId="57BB6D35" w:rsidR="00D27495" w:rsidRPr="006E1BC2" w:rsidRDefault="00D27495" w:rsidP="009B2C5F">
      <w:pPr>
        <w:jc w:val="both"/>
        <w:rPr>
          <w:rFonts w:ascii="StobiSerif Regular" w:hAnsi="StobiSerif Regular"/>
          <w:b/>
          <w:bCs/>
          <w:sz w:val="28"/>
          <w:szCs w:val="28"/>
          <w:lang w:val="sq-AL"/>
        </w:rPr>
      </w:pPr>
      <w:r w:rsidRPr="006E1BC2">
        <w:rPr>
          <w:rFonts w:ascii="StobiSerif Regular" w:hAnsi="StobiSerif Regular"/>
          <w:b/>
          <w:bCs/>
          <w:sz w:val="28"/>
          <w:szCs w:val="28"/>
          <w:lang w:val="sq-AL"/>
        </w:rPr>
        <w:t xml:space="preserve">5. </w:t>
      </w:r>
      <w:r w:rsidR="00311678" w:rsidRPr="00311678">
        <w:rPr>
          <w:rFonts w:ascii="StobiSerif Regular" w:hAnsi="StobiSerif Regular"/>
          <w:b/>
          <w:bCs/>
          <w:sz w:val="28"/>
          <w:szCs w:val="28"/>
          <w:lang w:val="sq-AL"/>
        </w:rPr>
        <w:t>BASHKËPUNIMI NDËRINSTITUCIONAL DHE NDËRKOMBËTAR DHE PROJEKTET E AGJENCISË NË VITIN 2025</w:t>
      </w:r>
      <w:r w:rsidRPr="006E1BC2">
        <w:rPr>
          <w:rFonts w:ascii="StobiSerif Regular" w:hAnsi="StobiSerif Regular"/>
          <w:b/>
          <w:bCs/>
          <w:sz w:val="28"/>
          <w:szCs w:val="28"/>
          <w:lang w:val="sq-AL"/>
        </w:rPr>
        <w:t xml:space="preserve"> </w:t>
      </w:r>
    </w:p>
    <w:p w14:paraId="1A562B18" w14:textId="6D5363F8"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 xml:space="preserve">Agjencia për mbrojtjen e të drejtës për </w:t>
      </w:r>
      <w:r w:rsidR="009968F8">
        <w:rPr>
          <w:rFonts w:ascii="StobiSerif Regular" w:hAnsi="StobiSerif Regular"/>
          <w:lang w:val="sq-AL"/>
        </w:rPr>
        <w:t>qasje</w:t>
      </w:r>
      <w:r w:rsidR="009968F8" w:rsidRPr="00311678">
        <w:rPr>
          <w:rFonts w:ascii="StobiSerif Regular" w:hAnsi="StobiSerif Regular"/>
          <w:lang w:val="sq-AL"/>
        </w:rPr>
        <w:t xml:space="preserve"> </w:t>
      </w:r>
      <w:r w:rsidR="00AA54B0">
        <w:rPr>
          <w:rFonts w:ascii="StobiSerif Regular" w:hAnsi="StobiSerif Regular"/>
          <w:lang w:val="sq-AL"/>
        </w:rPr>
        <w:t xml:space="preserve">të lirë në informacione me karakter </w:t>
      </w:r>
      <w:r w:rsidR="00666DC1">
        <w:rPr>
          <w:rFonts w:ascii="StobiSerif Regular" w:hAnsi="StobiSerif Regular"/>
          <w:lang w:val="sq-AL"/>
        </w:rPr>
        <w:t>publik</w:t>
      </w:r>
      <w:r w:rsidRPr="00311678">
        <w:rPr>
          <w:rFonts w:ascii="StobiSerif Regular" w:hAnsi="StobiSerif Regular"/>
          <w:lang w:val="sq-AL"/>
        </w:rPr>
        <w:t>, në periudhën janar - dhjetor 2025, si në vitet e kaluara, në kuadër të bashkëpunimit ndërinstitucional dhe ndërkombëtar, krahas ruajtjes dhe promovimit të vazhdueshëm të marrëdhënieve tashmë të vendosura me partnerët e saj dhe institucionet e lidhura, ishte veçanërisht aktive në zbatimin e aktiviteteve të projektit, përgatitjen e raporteve, si dhe pjesëmarrjen në konferenca, grupe pune të shumta trajnimi, seminare dhe seminare.</w:t>
      </w:r>
    </w:p>
    <w:p w14:paraId="76BFF72E" w14:textId="4FC873D2" w:rsidR="00311678" w:rsidRPr="00311678"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 xml:space="preserve">Gjatë kësaj periudhe Agjencia ka punuar me përkushtim në forcimin e kapaciteteve institucionale, shkëmbimin e praktikave dhe përvojave të mira me partnerët vendas dhe të huaj, si dhe promovimin e transparencës dhe llogaridhënies në punën e institucioneve. </w:t>
      </w:r>
      <w:r w:rsidRPr="00311678">
        <w:rPr>
          <w:rFonts w:ascii="StobiSerif Regular" w:hAnsi="StobiSerif Regular"/>
          <w:lang w:val="sq-AL"/>
        </w:rPr>
        <w:lastRenderedPageBreak/>
        <w:t xml:space="preserve">Nëpërmjet pjesëmarrjes aktive në iniciativat rajonale dhe ndërkombëtare, u krijuan partneritete të reja dhe u thellua bashkëpunimi me organizatat dhe organet përkatëse, me qëllim zbatimin e vazhdueshëm të standardeve për </w:t>
      </w:r>
      <w:r w:rsidR="009968F8">
        <w:rPr>
          <w:rFonts w:ascii="StobiSerif Regular" w:hAnsi="StobiSerif Regular"/>
          <w:lang w:val="sq-AL"/>
        </w:rPr>
        <w:t>qasje</w:t>
      </w:r>
      <w:r w:rsidR="009968F8" w:rsidRPr="00311678">
        <w:rPr>
          <w:rFonts w:ascii="StobiSerif Regular" w:hAnsi="StobiSerif Regular"/>
          <w:lang w:val="sq-AL"/>
        </w:rPr>
        <w:t xml:space="preserve"> </w:t>
      </w:r>
      <w:r w:rsidRPr="00311678">
        <w:rPr>
          <w:rFonts w:ascii="StobiSerif Regular" w:hAnsi="StobiSerif Regular"/>
          <w:lang w:val="sq-AL"/>
        </w:rPr>
        <w:t>të lirë në informacionin publik.</w:t>
      </w:r>
    </w:p>
    <w:p w14:paraId="4D8DCBB1" w14:textId="3D7A9A25" w:rsidR="00D27495" w:rsidRPr="006E1BC2" w:rsidRDefault="00311678" w:rsidP="00311678">
      <w:pPr>
        <w:spacing w:after="0"/>
        <w:ind w:firstLine="720"/>
        <w:jc w:val="both"/>
        <w:rPr>
          <w:rFonts w:ascii="StobiSerif Regular" w:hAnsi="StobiSerif Regular"/>
          <w:lang w:val="sq-AL"/>
        </w:rPr>
      </w:pPr>
      <w:r w:rsidRPr="00311678">
        <w:rPr>
          <w:rFonts w:ascii="StobiSerif Regular" w:hAnsi="StobiSerif Regular"/>
          <w:lang w:val="sq-AL"/>
        </w:rPr>
        <w:t>Gjithashtu, përmes organizimit dhe pjesëmarrjes së ngjarjeve tematike dhe debateve të ekspertëve, Agjencia ka kontribuar në ngritjen e vetëdijes publike, forcimin e kompetencave profesionale të zyrtarëve dhe avancimin e kornizës ligjore dhe institucionale në fushën e së drejtës për qasje të lirë në informacion.</w:t>
      </w:r>
    </w:p>
    <w:p w14:paraId="5EA66E44" w14:textId="77777777" w:rsidR="004E5A29" w:rsidRPr="006E1BC2" w:rsidRDefault="004E5A29" w:rsidP="00F5532F">
      <w:pPr>
        <w:jc w:val="both"/>
        <w:rPr>
          <w:rFonts w:ascii="StobiSerif Regular" w:hAnsi="StobiSerif Regular"/>
          <w:lang w:val="sq-AL"/>
        </w:rPr>
      </w:pPr>
    </w:p>
    <w:p w14:paraId="5BE721C7" w14:textId="2772D1C3" w:rsidR="00D27495" w:rsidRPr="006E1BC2" w:rsidRDefault="00D27495" w:rsidP="009B2C5F">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5.1. </w:t>
      </w:r>
      <w:r w:rsidR="00311678" w:rsidRPr="00311678">
        <w:rPr>
          <w:rFonts w:ascii="StobiSerif Regular" w:hAnsi="StobiSerif Regular"/>
          <w:b/>
          <w:bCs/>
          <w:sz w:val="24"/>
          <w:szCs w:val="24"/>
          <w:lang w:val="sq-AL"/>
        </w:rPr>
        <w:t>BASHKËPUNIMI NDËRINSTITUCIONAL I AGJENCISË NË VITIN 2025</w:t>
      </w:r>
    </w:p>
    <w:p w14:paraId="4D07B665" w14:textId="53AD25F7" w:rsidR="00D27495" w:rsidRPr="006E1BC2" w:rsidRDefault="00D27495" w:rsidP="009B2C5F">
      <w:pPr>
        <w:jc w:val="both"/>
        <w:rPr>
          <w:rFonts w:ascii="StobiSerif Regular" w:hAnsi="StobiSerif Regular"/>
          <w:b/>
          <w:bCs/>
          <w:lang w:val="sq-AL"/>
        </w:rPr>
      </w:pPr>
      <w:r w:rsidRPr="006E1BC2">
        <w:rPr>
          <w:rFonts w:ascii="StobiSerif Regular" w:hAnsi="StobiSerif Regular"/>
          <w:b/>
          <w:bCs/>
          <w:sz w:val="24"/>
          <w:szCs w:val="24"/>
          <w:lang w:val="sq-AL"/>
        </w:rPr>
        <w:t xml:space="preserve">5.1.1. </w:t>
      </w:r>
      <w:r w:rsidR="00311678">
        <w:rPr>
          <w:rFonts w:ascii="StobiSerif Regular" w:hAnsi="StobiSerif Regular"/>
          <w:b/>
          <w:bCs/>
          <w:sz w:val="24"/>
          <w:szCs w:val="24"/>
          <w:lang w:val="sq-AL"/>
        </w:rPr>
        <w:t>Strategjia për Reforma t</w:t>
      </w:r>
      <w:r w:rsidR="00311678" w:rsidRPr="00311678">
        <w:rPr>
          <w:rFonts w:ascii="StobiSerif Regular" w:hAnsi="StobiSerif Regular"/>
          <w:b/>
          <w:bCs/>
          <w:sz w:val="24"/>
          <w:szCs w:val="24"/>
          <w:lang w:val="sq-AL"/>
        </w:rPr>
        <w:t>ë Administratës Publike 2023-2030 dhe Plani i Veprimit 2023-2026</w:t>
      </w:r>
      <w:r w:rsidRPr="006E1BC2">
        <w:rPr>
          <w:rFonts w:ascii="StobiSerif Regular" w:hAnsi="StobiSerif Regular"/>
          <w:b/>
          <w:bCs/>
          <w:lang w:val="sq-AL"/>
        </w:rPr>
        <w:t xml:space="preserve"> </w:t>
      </w:r>
    </w:p>
    <w:p w14:paraId="3BED1822" w14:textId="13AFB129" w:rsidR="00D27495" w:rsidRPr="006E1BC2" w:rsidRDefault="00311678" w:rsidP="00D27495">
      <w:pPr>
        <w:ind w:firstLine="720"/>
        <w:jc w:val="both"/>
        <w:rPr>
          <w:rFonts w:ascii="StobiSerif Regular" w:hAnsi="StobiSerif Regular"/>
          <w:lang w:val="sq-AL"/>
        </w:rPr>
      </w:pPr>
      <w:r w:rsidRPr="00311678">
        <w:rPr>
          <w:rFonts w:ascii="StobiSerif Regular" w:hAnsi="StobiSerif Regular"/>
          <w:lang w:val="sq-AL"/>
        </w:rPr>
        <w:t xml:space="preserve">Personat e nominuar nga Agjencia si anëtarë aktivë të Grupit Punues për Reformën e Administratës Publike (RAP) kanë përgatitur dhe publikuar vazhdimisht të dhëna në lidhje me aktivitetet e sistemit elektronik për monitorimin e zbatimit të Strategjisë së Reformës së Administratës Publike të Ministrisë së Administratës Publike. Në periudhën raportuese 2025, në përputhje me aktivitetet e përcaktuara të përfshira në Planin e Veprimit, Agjencia raportoi në Fushën Prioritare 3: </w:t>
      </w:r>
      <w:r>
        <w:rPr>
          <w:rFonts w:ascii="StobiSerif Regular" w:hAnsi="StobiSerif Regular"/>
          <w:lang w:val="sq-AL"/>
        </w:rPr>
        <w:t>PËRGJEGJËSI, LLOGARIDHËNIE DHE TRANSPARENCË</w:t>
      </w:r>
      <w:r w:rsidRPr="00311678">
        <w:rPr>
          <w:rFonts w:ascii="StobiSerif Regular" w:hAnsi="StobiSerif Regular"/>
          <w:lang w:val="sq-AL"/>
        </w:rPr>
        <w:t xml:space="preserve"> dhe objektivin specifik 3.4.: Rritja e transparencës së institucioneve në nivel shtetëror dhe lokal dhe masën 3.4.1 Përmirësimi i mjeteve për </w:t>
      </w:r>
      <w:r w:rsidR="009968F8">
        <w:rPr>
          <w:rFonts w:ascii="StobiSerif Regular" w:hAnsi="StobiSerif Regular"/>
          <w:lang w:val="sq-AL"/>
        </w:rPr>
        <w:t>qasjeen</w:t>
      </w:r>
      <w:r w:rsidR="009968F8" w:rsidRPr="00311678">
        <w:rPr>
          <w:rFonts w:ascii="StobiSerif Regular" w:hAnsi="StobiSerif Regular"/>
          <w:lang w:val="sq-AL"/>
        </w:rPr>
        <w:t xml:space="preserve"> </w:t>
      </w:r>
      <w:r w:rsidRPr="00311678">
        <w:rPr>
          <w:rFonts w:ascii="StobiSerif Regular" w:hAnsi="StobiSerif Regular"/>
          <w:lang w:val="sq-AL"/>
        </w:rPr>
        <w:t>në informacion</w:t>
      </w:r>
      <w:r w:rsidR="009968F8">
        <w:rPr>
          <w:rFonts w:ascii="StobiSerif Regular" w:hAnsi="StobiSerif Regular"/>
          <w:lang w:val="sq-AL"/>
        </w:rPr>
        <w:t>e me karakter</w:t>
      </w:r>
      <w:r w:rsidRPr="00311678">
        <w:rPr>
          <w:rFonts w:ascii="StobiSerif Regular" w:hAnsi="StobiSerif Regular"/>
          <w:lang w:val="sq-AL"/>
        </w:rPr>
        <w:t xml:space="preserve"> publik 3.4.1.1 Forcimi i kapacitetit të Agjencisë për të kryer kompetencat e saj.</w:t>
      </w:r>
      <w:r>
        <w:rPr>
          <w:rFonts w:ascii="StobiSerif Regular" w:hAnsi="StobiSerif Regular"/>
          <w:lang w:val="sq-AL"/>
        </w:rPr>
        <w:t xml:space="preserve"> </w:t>
      </w:r>
    </w:p>
    <w:p w14:paraId="11C3A938" w14:textId="27333CEC" w:rsidR="00D27495" w:rsidRPr="006E1BC2" w:rsidRDefault="00311678" w:rsidP="00A33A47">
      <w:pPr>
        <w:spacing w:after="0"/>
        <w:ind w:firstLine="720"/>
        <w:jc w:val="both"/>
        <w:rPr>
          <w:rFonts w:ascii="StobiSerif Regular" w:hAnsi="StobiSerif Regular"/>
          <w:lang w:val="sq-AL"/>
        </w:rPr>
      </w:pPr>
      <w:r w:rsidRPr="00311678">
        <w:rPr>
          <w:rFonts w:ascii="StobiSerif Regular" w:hAnsi="StobiSerif Regular"/>
          <w:lang w:val="sq-AL"/>
        </w:rPr>
        <w:t>Në maj të vitit 2025, u nënshkrua një marrëveshje për një Projekt të Lehtë Binjakëzimi për të cilin Agjencia aplikoi pranë Delegacionit Evropian në Shkup me temën: “</w:t>
      </w:r>
      <w:r w:rsidRPr="006E1BC2">
        <w:rPr>
          <w:rFonts w:ascii="StobiSerif Regular" w:hAnsi="StobiSerif Regular"/>
          <w:lang w:val="sq-AL"/>
        </w:rPr>
        <w:t>Supporting the free access to information - We rise together</w:t>
      </w:r>
      <w:r w:rsidRPr="00311678">
        <w:rPr>
          <w:rFonts w:ascii="StobiSerif Regular" w:hAnsi="StobiSerif Regular"/>
          <w:lang w:val="sq-AL"/>
        </w:rPr>
        <w:t>” në bashkëpunim me Fondacionin Gjerman për Bashkëpunim Ligjor Ndërkombëtar (IRZ), Gjermani. Zbatimi i projektit filloi në maj të vitit 2025, me një plan që do të zbatohet në 10 muajt e ardhshëm përmes dy komponentëve të Projektit: Komponenti 1. Zhvillimi i kuadrit politik dhe ligjor, Komponenti 2.</w:t>
      </w:r>
      <w:r w:rsidR="00D27495" w:rsidRPr="006E1BC2">
        <w:rPr>
          <w:rFonts w:ascii="StobiSerif Regular" w:hAnsi="StobiSerif Regular"/>
          <w:lang w:val="sq-AL"/>
        </w:rPr>
        <w:t xml:space="preserve"> </w:t>
      </w:r>
      <w:r w:rsidRPr="00311678">
        <w:rPr>
          <w:rFonts w:ascii="StobiSerif Regular" w:hAnsi="StobiSerif Regular"/>
          <w:lang w:val="sq-AL"/>
        </w:rPr>
        <w:t xml:space="preserve">Zhvillimi i kapaciteteve dhe kapitalit njerëzor për transparencë reaktive dhe proaktive. Rezultatet që do të nxirren nga ky projekt janë: të sigurohet respektim më i madh për të drejtën e </w:t>
      </w:r>
      <w:r w:rsidR="009968F8">
        <w:rPr>
          <w:rFonts w:ascii="StobiSerif Regular" w:hAnsi="StobiSerif Regular"/>
          <w:lang w:val="sq-AL"/>
        </w:rPr>
        <w:t>qasjes</w:t>
      </w:r>
      <w:r w:rsidR="009968F8" w:rsidRPr="00311678">
        <w:rPr>
          <w:rFonts w:ascii="StobiSerif Regular" w:hAnsi="StobiSerif Regular"/>
          <w:lang w:val="sq-AL"/>
        </w:rPr>
        <w:t xml:space="preserve"> </w:t>
      </w:r>
      <w:r w:rsidR="009968F8">
        <w:rPr>
          <w:rFonts w:ascii="StobiSerif Regular" w:hAnsi="StobiSerif Regular"/>
          <w:lang w:val="sq-AL"/>
        </w:rPr>
        <w:t>së lirë në informacione me karakter</w:t>
      </w:r>
      <w:r w:rsidRPr="00311678">
        <w:rPr>
          <w:rFonts w:ascii="StobiSerif Regular" w:hAnsi="StobiSerif Regular"/>
          <w:lang w:val="sq-AL"/>
        </w:rPr>
        <w:t xml:space="preserve"> publik (e drejta për të ditur), si dhe të forcohen kapacitetet institucionale të Agjencisë, menaxhmentit/zyrtarëve të caktuar për </w:t>
      </w:r>
      <w:r w:rsidR="009968F8">
        <w:rPr>
          <w:rFonts w:ascii="StobiSerif Regular" w:hAnsi="StobiSerif Regular"/>
          <w:lang w:val="sq-AL"/>
        </w:rPr>
        <w:t>qasje</w:t>
      </w:r>
      <w:r w:rsidR="009968F8" w:rsidRPr="00311678">
        <w:rPr>
          <w:rFonts w:ascii="StobiSerif Regular" w:hAnsi="StobiSerif Regular"/>
          <w:lang w:val="sq-AL"/>
        </w:rPr>
        <w:t xml:space="preserve"> </w:t>
      </w:r>
      <w:r w:rsidRPr="00311678">
        <w:rPr>
          <w:rFonts w:ascii="StobiSerif Regular" w:hAnsi="StobiSerif Regular"/>
          <w:lang w:val="sq-AL"/>
        </w:rPr>
        <w:t>të lirë dhe palëve të tjera të interesuara përmes zbatimit të standardeve ndërkombëtare dhe praktikave më të mira dhe rekomandimeve të BE-së në fushën e transparencës dhe llogaridhënies së organeve shtetërore.</w:t>
      </w:r>
      <w:r w:rsidR="00D27495" w:rsidRPr="006E1BC2">
        <w:rPr>
          <w:rFonts w:ascii="StobiSerif Regular" w:hAnsi="StobiSerif Regular"/>
          <w:lang w:val="sq-AL"/>
        </w:rPr>
        <w:t xml:space="preserve"> </w:t>
      </w:r>
    </w:p>
    <w:p w14:paraId="5E3C93CE" w14:textId="77777777" w:rsidR="00DE7772" w:rsidRDefault="00DE7772" w:rsidP="00A33A47">
      <w:pPr>
        <w:spacing w:after="0"/>
        <w:ind w:firstLine="720"/>
        <w:jc w:val="both"/>
        <w:rPr>
          <w:rFonts w:ascii="StobiSerif Regular" w:hAnsi="StobiSerif Regular"/>
          <w:lang w:val="sq-AL"/>
        </w:rPr>
      </w:pPr>
    </w:p>
    <w:p w14:paraId="1A3F8D28" w14:textId="46203FCE" w:rsidR="00D27495" w:rsidRPr="006E1BC2" w:rsidRDefault="004417D0" w:rsidP="00A33A47">
      <w:pPr>
        <w:spacing w:after="0"/>
        <w:ind w:firstLine="720"/>
        <w:jc w:val="both"/>
        <w:rPr>
          <w:rFonts w:ascii="StobiSerif Regular" w:hAnsi="StobiSerif Regular"/>
          <w:lang w:val="sq-AL"/>
        </w:rPr>
      </w:pPr>
      <w:r w:rsidRPr="004417D0">
        <w:rPr>
          <w:rFonts w:ascii="StobiSerif Regular" w:hAnsi="StobiSerif Regular"/>
          <w:lang w:val="sq-AL"/>
        </w:rPr>
        <w:lastRenderedPageBreak/>
        <w:t>Nën organizimin e Zyrës së Këshillit të Evropës në Shkup, u mbajt një tryezë e rrumbullakët me temë: "Analiza e jurisprudencës së Gjykatës Administrative (2019-2023) dhe ndikimi i Konventës së Tromsø-s në transparencën e institucioneve", si pjesë e projektit "Mbrojtja e Lirisë së Shprehjes dhe Lirisë së Medias në Maqedoninë e Veriut (PRO-FREX)", i cili është pjesë e programit të përbashkët të Bashkimit Evropian dhe Këshillit të Evropës "Instrumenti Horizontal për Ballkanin Perëndimor dhe Turqinë 2023-2026" (Instrumenti Horizontal III). Tryeza e rrumbullakët u përqendrua në temat për promovimin e të drejtës për qasje të lirë në informacion</w:t>
      </w:r>
      <w:r w:rsidR="00AA54B0">
        <w:rPr>
          <w:rFonts w:ascii="StobiSerif Regular" w:hAnsi="StobiSerif Regular"/>
          <w:lang w:val="sq-AL"/>
        </w:rPr>
        <w:t>e me karakter</w:t>
      </w:r>
      <w:r w:rsidRPr="004417D0">
        <w:rPr>
          <w:rFonts w:ascii="StobiSerif Regular" w:hAnsi="StobiSerif Regular"/>
          <w:lang w:val="sq-AL"/>
        </w:rPr>
        <w:t xml:space="preserve"> publik pas ratifikimit të Konventës së Tromsø-s.</w:t>
      </w:r>
      <w:r w:rsidR="00D27495" w:rsidRPr="006E1BC2">
        <w:rPr>
          <w:rFonts w:ascii="StobiSerif Regular" w:hAnsi="StobiSerif Regular"/>
          <w:lang w:val="sq-AL"/>
        </w:rPr>
        <w:t xml:space="preserve"> </w:t>
      </w:r>
    </w:p>
    <w:p w14:paraId="6718C22F" w14:textId="77777777" w:rsidR="00DE7772" w:rsidRDefault="00DE7772" w:rsidP="00D27495">
      <w:pPr>
        <w:ind w:firstLine="720"/>
        <w:jc w:val="both"/>
        <w:rPr>
          <w:rFonts w:ascii="StobiSerif Regular" w:hAnsi="StobiSerif Regular"/>
          <w:lang w:val="sq-AL"/>
        </w:rPr>
      </w:pPr>
    </w:p>
    <w:p w14:paraId="1316F9C5" w14:textId="0DF0B9E8" w:rsidR="00D27495" w:rsidRPr="006E1BC2" w:rsidRDefault="00C47F95" w:rsidP="00D27495">
      <w:pPr>
        <w:ind w:firstLine="720"/>
        <w:jc w:val="both"/>
        <w:rPr>
          <w:rFonts w:ascii="StobiSerif Regular" w:hAnsi="StobiSerif Regular"/>
          <w:lang w:val="sq-AL"/>
        </w:rPr>
      </w:pPr>
      <w:r w:rsidRPr="00C47F95">
        <w:rPr>
          <w:rFonts w:ascii="StobiSerif Regular" w:hAnsi="StobiSerif Regular"/>
          <w:lang w:val="sq-AL"/>
        </w:rPr>
        <w:t>Në Konferencën Ndërkombëtare të Komisionerëve të Informacionit (ICIC 2025), të mbajtur nga 23 deri më 25 qershor 2025 në Berlin, Republika Federale e Gjermanisë, u krijua zyrtarisht Rrjeti i ri Evropian për Transparencë dhe të Drejtën e Informimit (ENTRI), ku me pjesëmarrjen e saj aktive, Republika e Maqedonisë së Veriut bëhet pjesë e nismës së re evropiane që synon të promovojë mekanizmin e transparencës dhe forcimin e mekanizmit të llogarive publike dhe forcimin e mekanizmave rajonal dhe transparencë të bashkëpunimit publik.</w:t>
      </w:r>
    </w:p>
    <w:p w14:paraId="2557754F" w14:textId="77777777" w:rsidR="00096C36" w:rsidRPr="00096C36" w:rsidRDefault="00096C36" w:rsidP="00096C36">
      <w:pPr>
        <w:ind w:firstLine="720"/>
        <w:jc w:val="both"/>
        <w:rPr>
          <w:rFonts w:ascii="StobiSerif Regular" w:hAnsi="StobiSerif Regular"/>
          <w:lang w:val="sq-AL"/>
        </w:rPr>
      </w:pPr>
      <w:r w:rsidRPr="00096C36">
        <w:rPr>
          <w:rFonts w:ascii="StobiSerif Regular" w:hAnsi="StobiSerif Regular"/>
          <w:lang w:val="sq-AL"/>
        </w:rPr>
        <w:t>Anëtarët e Iniciativës 2020 — Sllovenia, Maqedonia e Veriut, Kroacia, Kosova, Mali i Zi dhe Bosnja dhe Hercegovina — mbajtën takimin e tyre të gjashtë në Prizren, Kosovë, duke u përqendruar në funksionimin e procedurave administrative dhe mosmarrëveshjeve, duke theksuar shqetësimet në rritje në lidhje me heshtjen administrative dhe nevojën për të forcuar mekanizmat proaktivë të transparencës, monitorimit dhe zbatimit. Anëtarët e Iniciativës njohën rëndësinë e sigurimit të burimeve të mjaftueshme financiare dhe njerëzore për të përmbushur plotësisht përgjegjësitë e tyre dhe për të mbështetur në mënyrë efektive fushëveprimin në rritje të mandatit të tyre.</w:t>
      </w:r>
    </w:p>
    <w:p w14:paraId="71991ABB" w14:textId="273C10B9" w:rsidR="00D27495" w:rsidRPr="006E1BC2" w:rsidRDefault="00096C36" w:rsidP="00096C36">
      <w:pPr>
        <w:ind w:firstLine="720"/>
        <w:jc w:val="both"/>
        <w:rPr>
          <w:rFonts w:ascii="StobiSerif Regular" w:hAnsi="StobiSerif Regular"/>
          <w:lang w:val="sq-AL"/>
        </w:rPr>
      </w:pPr>
      <w:r w:rsidRPr="00096C36">
        <w:rPr>
          <w:rFonts w:ascii="StobiSerif Regular" w:hAnsi="StobiSerif Regular"/>
          <w:lang w:val="sq-AL"/>
        </w:rPr>
        <w:t>Në kuadër të projektit Twinning Light "Mbështetja e Qasjes së Lirë në Informacion - Të Ngrihemi Së Bashku" të financuar nga Delegacioni i Bashkimit Evropian në Republikën e Maqedonisë së Veriut, një grup stafi i Agjencisë kreu një vizitë studimore në Talin, Estoni.</w:t>
      </w:r>
    </w:p>
    <w:p w14:paraId="19A374D7" w14:textId="1FBBA489" w:rsidR="00D27495" w:rsidRPr="006E1BC2" w:rsidRDefault="000E733B" w:rsidP="007F1937">
      <w:pPr>
        <w:spacing w:after="0" w:line="240" w:lineRule="auto"/>
        <w:ind w:firstLine="720"/>
        <w:jc w:val="both"/>
        <w:rPr>
          <w:rFonts w:ascii="StobiSerif Regular" w:hAnsi="StobiSerif Regular"/>
          <w:sz w:val="24"/>
          <w:szCs w:val="24"/>
          <w:u w:val="single"/>
          <w:lang w:val="sq-AL"/>
        </w:rPr>
      </w:pPr>
      <w:r w:rsidRPr="000E733B">
        <w:rPr>
          <w:rFonts w:ascii="StobiSerif Regular" w:hAnsi="StobiSerif Regular"/>
          <w:sz w:val="24"/>
          <w:szCs w:val="24"/>
          <w:u w:val="single"/>
          <w:lang w:val="sq-AL"/>
        </w:rPr>
        <w:t xml:space="preserve">Aktiviteti 3.4.1.2 Përgatitja e ndryshimeve </w:t>
      </w:r>
      <w:r>
        <w:rPr>
          <w:rFonts w:ascii="StobiSerif Regular" w:hAnsi="StobiSerif Regular"/>
          <w:sz w:val="24"/>
          <w:szCs w:val="24"/>
          <w:u w:val="single"/>
          <w:lang w:val="sq-AL"/>
        </w:rPr>
        <w:t xml:space="preserve">dhe plotësimeve </w:t>
      </w:r>
      <w:r w:rsidRPr="000E733B">
        <w:rPr>
          <w:rFonts w:ascii="StobiSerif Regular" w:hAnsi="StobiSerif Regular"/>
          <w:sz w:val="24"/>
          <w:szCs w:val="24"/>
          <w:u w:val="single"/>
          <w:lang w:val="sq-AL"/>
        </w:rPr>
        <w:t xml:space="preserve">në Ligjin për QLIKP me qëllim: 1. rritjen e kompetencave të Agjencisë 2. promovimin e të drejtës për </w:t>
      </w:r>
      <w:r w:rsidR="009968F8">
        <w:rPr>
          <w:rFonts w:ascii="StobiSerif Regular" w:hAnsi="StobiSerif Regular"/>
          <w:lang w:val="sq-AL"/>
        </w:rPr>
        <w:t>qasje</w:t>
      </w:r>
      <w:r w:rsidR="009968F8" w:rsidRPr="000E733B">
        <w:rPr>
          <w:rFonts w:ascii="StobiSerif Regular" w:hAnsi="StobiSerif Regular"/>
          <w:sz w:val="24"/>
          <w:szCs w:val="24"/>
          <w:u w:val="single"/>
          <w:lang w:val="sq-AL"/>
        </w:rPr>
        <w:t xml:space="preserve"> </w:t>
      </w:r>
      <w:r w:rsidRPr="000E733B">
        <w:rPr>
          <w:rFonts w:ascii="StobiSerif Regular" w:hAnsi="StobiSerif Regular"/>
          <w:sz w:val="24"/>
          <w:szCs w:val="24"/>
          <w:u w:val="single"/>
          <w:lang w:val="sq-AL"/>
        </w:rPr>
        <w:t>të lirë në informacion</w:t>
      </w:r>
      <w:r w:rsidR="009968F8">
        <w:rPr>
          <w:rFonts w:ascii="StobiSerif Regular" w:hAnsi="StobiSerif Regular"/>
          <w:sz w:val="24"/>
          <w:szCs w:val="24"/>
          <w:u w:val="single"/>
          <w:lang w:val="sq-AL"/>
        </w:rPr>
        <w:t>e</w:t>
      </w:r>
    </w:p>
    <w:p w14:paraId="299236AA" w14:textId="77777777" w:rsidR="00DE7772" w:rsidRDefault="00DE7772" w:rsidP="000E733B">
      <w:pPr>
        <w:ind w:firstLine="720"/>
        <w:jc w:val="both"/>
        <w:rPr>
          <w:rFonts w:ascii="StobiSerif Regular" w:hAnsi="StobiSerif Regular"/>
          <w:lang w:val="sq-AL"/>
        </w:rPr>
      </w:pPr>
    </w:p>
    <w:p w14:paraId="724DD0C3" w14:textId="545059CF"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Projekt-ndryshimet në Ligjin për Qasje të Lirë në Informacion</w:t>
      </w:r>
      <w:r w:rsidR="009968F8">
        <w:rPr>
          <w:rFonts w:ascii="StobiSerif Regular" w:hAnsi="StobiSerif Regular"/>
          <w:lang w:val="sq-AL"/>
        </w:rPr>
        <w:t>e me Karakter</w:t>
      </w:r>
      <w:r w:rsidRPr="000E733B">
        <w:rPr>
          <w:rFonts w:ascii="StobiSerif Regular" w:hAnsi="StobiSerif Regular"/>
          <w:lang w:val="sq-AL"/>
        </w:rPr>
        <w:t xml:space="preserve"> Publik, të përgatitura nga Grupi Punues për Ndryshimet në Ligjin për Qasje të Lirë në Informacion</w:t>
      </w:r>
      <w:r w:rsidR="009968F8">
        <w:rPr>
          <w:rFonts w:ascii="StobiSerif Regular" w:hAnsi="StobiSerif Regular"/>
          <w:lang w:val="sq-AL"/>
        </w:rPr>
        <w:t xml:space="preserve">e me </w:t>
      </w:r>
      <w:r w:rsidR="009968F8">
        <w:rPr>
          <w:rFonts w:ascii="StobiSerif Regular" w:hAnsi="StobiSerif Regular"/>
          <w:lang w:val="sq-AL"/>
        </w:rPr>
        <w:lastRenderedPageBreak/>
        <w:t>Karakter</w:t>
      </w:r>
      <w:r w:rsidRPr="000E733B">
        <w:rPr>
          <w:rFonts w:ascii="StobiSerif Regular" w:hAnsi="StobiSerif Regular"/>
          <w:lang w:val="sq-AL"/>
        </w:rPr>
        <w:t xml:space="preserve"> Publik, u publikuan në sistemin ENER në mesin e prillit 2025, me një afat prej 30 ditësh për dorëzimin e komenteve. Pas skadimit të këtij afati, Grupi Punues u mblodh përsëri për të shqyrtuar dhe për t'iu përgjigjur komenteve të marra. Në tetor 2025, Agjencia mori një njoftim nga Ministria e Drejtësisë, duke i kërkuar asaj të komentojë dhe të japë një mendim mbi tekstin e Projektligjit, dhe Agjencia u informua se ai tashmë ishte dorëzuar në procedurën qeveritare. Ky është informacioni më i fundit që Agjencia ka në lidhje me rrjedhën e mëtejshme të procedurës për miratimin e ndryshimeve në Ligj.</w:t>
      </w:r>
    </w:p>
    <w:p w14:paraId="1E446B07" w14:textId="7777777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Përveç kësaj, përmes Projektit Twinning Light me Fondacionin Gjerman IRZ, të financuar nga Delegacioni i Bashkimit Evropian në Republikën e Maqedonisë së Veriut, një nga aktivitetet lidhej drejtpërdrejt me ndryshimet në Ligj, përkatësisht: Aktiviteti 1.1 – Ofrimi i mbështetjes dhe përgatitja e rekomandimeve gjithëpërfshirëse dhe analiza e ndryshimeve të propozuara në dispozitat e Ligjit QLIKP (LFAPI).</w:t>
      </w:r>
    </w:p>
    <w:p w14:paraId="123B8D41" w14:textId="41CA9BA6" w:rsidR="00D27495" w:rsidRPr="006E1BC2" w:rsidRDefault="000E733B" w:rsidP="000E733B">
      <w:pPr>
        <w:ind w:firstLine="720"/>
        <w:jc w:val="both"/>
        <w:rPr>
          <w:rFonts w:ascii="StobiSerif Regular" w:hAnsi="StobiSerif Regular"/>
          <w:lang w:val="sq-AL"/>
        </w:rPr>
      </w:pPr>
      <w:r w:rsidRPr="000E733B">
        <w:rPr>
          <w:rFonts w:ascii="StobiSerif Regular" w:hAnsi="StobiSerif Regular"/>
          <w:lang w:val="sq-AL"/>
        </w:rPr>
        <w:t>Në dhjetor 2025, u mbajt takimi i pestë i rregullt i Komitetit Sektorial të Monitorimit IPA III për Demokraci dhe Qeverisje (me fokus në reformat e administratës publike dhe menaxhimin e financave publike), në të cilin u miratuan përfundime dhe rekomandime, duke përfshirë përfundimin e mëposhtëm në lidhje me Ligjin për Qasje të Lirë në Informacion Publik: Përfundimi 9. Qeveria të miratojë ndryshimet në Ligjin për Qasje të Lirë në Informacion Publik deri në dhjetor 2025, duke propozuar një afat të ri të realizueshëm, duke marrë parasysh procedurën konsultative në vazhdim dhe statusin e zbatimit të Projektit Twinning Light.</w:t>
      </w:r>
    </w:p>
    <w:p w14:paraId="11A6C43E" w14:textId="43C65757" w:rsidR="00D27495" w:rsidRPr="006E1BC2" w:rsidRDefault="000E733B" w:rsidP="007F1937">
      <w:pPr>
        <w:spacing w:after="0" w:line="240" w:lineRule="auto"/>
        <w:ind w:firstLine="720"/>
        <w:jc w:val="both"/>
        <w:rPr>
          <w:rFonts w:ascii="StobiSerif Regular" w:hAnsi="StobiSerif Regular"/>
          <w:sz w:val="24"/>
          <w:szCs w:val="24"/>
          <w:u w:val="single"/>
          <w:lang w:val="sq-AL"/>
        </w:rPr>
      </w:pPr>
      <w:r w:rsidRPr="000E733B">
        <w:rPr>
          <w:rFonts w:ascii="StobiSerif Regular" w:hAnsi="StobiSerif Regular"/>
          <w:sz w:val="24"/>
          <w:szCs w:val="24"/>
          <w:u w:val="single"/>
          <w:lang w:val="sq-AL"/>
        </w:rPr>
        <w:t>Aktiviteti 3.4.1.3 Përgatitja e procedurave për publikimin proaktiv të informacionit të krijuar ose të mbajtur nga institucionet, menaxhimin dhe përditësimin e tyre</w:t>
      </w:r>
    </w:p>
    <w:p w14:paraId="14FF0CBE" w14:textId="77777777" w:rsidR="00DE7772" w:rsidRDefault="00DE7772" w:rsidP="000E733B">
      <w:pPr>
        <w:spacing w:after="0"/>
        <w:ind w:firstLine="720"/>
        <w:jc w:val="both"/>
        <w:rPr>
          <w:rFonts w:ascii="StobiSerif Regular" w:hAnsi="StobiSerif Regular"/>
          <w:lang w:val="sq-AL"/>
        </w:rPr>
      </w:pPr>
    </w:p>
    <w:p w14:paraId="6B7388B8" w14:textId="34B814B4" w:rsidR="000E733B" w:rsidRPr="000E733B"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Agjencia punon vazhdimisht në përmirësimin e procedurave për publikimin proaktiv të informacionit publik të krijuar ose të mbajtur nga institucionet, duke vepruar si me kërkesë të institucioneve ashtu edhe me iniciativën e saj.</w:t>
      </w:r>
    </w:p>
    <w:p w14:paraId="75D4F0F3" w14:textId="77777777" w:rsidR="00DE7772" w:rsidRDefault="00DE7772" w:rsidP="000E733B">
      <w:pPr>
        <w:spacing w:after="0"/>
        <w:ind w:firstLine="720"/>
        <w:jc w:val="both"/>
        <w:rPr>
          <w:rFonts w:ascii="StobiSerif Regular" w:hAnsi="StobiSerif Regular"/>
          <w:lang w:val="sq-AL"/>
        </w:rPr>
      </w:pPr>
    </w:p>
    <w:p w14:paraId="0E339A68" w14:textId="44366531" w:rsidR="000E733B"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 xml:space="preserve">Në një seancë të mbajtur më 19 gusht 2025, Qeveria e Republikës së Maqedonisë së Veriut përgatiti Informacion mbi nivelin e zbatimit të Strategjisë së Transparencës (2023–2026) nga Qeveria, i cili iu dorëzua Zyrës së Zëvendëskryeministrit përgjegjës për politikat e qeverisjes së mirë. Në kuadër të këtij Informacioni, ndër të tjera, institucioneve iu kërkua të publikojnë një procedurë për publikimin proaktiv të informacionit në faqet e tyre të internetit. Në këtë drejtim, Agjencia tashmë ka përgatitur dhe publikuar procedurën e saj për publikimin proaktiv të informacionit në faqen e saj të internetit, dhe ajo iu dorëzua edhe </w:t>
      </w:r>
      <w:r w:rsidR="009968F8">
        <w:rPr>
          <w:rFonts w:ascii="StobiSerif Regular" w:hAnsi="StobiSerif Regular"/>
          <w:lang w:val="sq-AL"/>
        </w:rPr>
        <w:t>posedues</w:t>
      </w:r>
      <w:r w:rsidRPr="000E733B">
        <w:rPr>
          <w:rFonts w:ascii="StobiSerif Regular" w:hAnsi="StobiSerif Regular"/>
          <w:lang w:val="sq-AL"/>
        </w:rPr>
        <w:t xml:space="preserve">ve të </w:t>
      </w:r>
      <w:r w:rsidRPr="000E733B">
        <w:rPr>
          <w:rFonts w:ascii="StobiSerif Regular" w:hAnsi="StobiSerif Regular"/>
          <w:lang w:val="sq-AL"/>
        </w:rPr>
        <w:lastRenderedPageBreak/>
        <w:t xml:space="preserve">informacionit të cilët kërkuan mbështetje nga ekspertët e Agjencisë, së bashku me sugjerime dhe mendime për përgatitjen dhe përmirësimin e procedurave të tyre të brendshme. </w:t>
      </w:r>
    </w:p>
    <w:p w14:paraId="04E18E03" w14:textId="77777777" w:rsidR="00DE7772" w:rsidRDefault="00DE7772" w:rsidP="000E733B">
      <w:pPr>
        <w:spacing w:after="0"/>
        <w:ind w:firstLine="720"/>
        <w:jc w:val="both"/>
        <w:rPr>
          <w:rFonts w:ascii="StobiSerif Regular" w:hAnsi="StobiSerif Regular"/>
          <w:lang w:val="sq-AL"/>
        </w:rPr>
      </w:pPr>
    </w:p>
    <w:p w14:paraId="4A50DCA0" w14:textId="36DE2FEE" w:rsidR="000E733B" w:rsidRPr="000E733B"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Për më tepër, nëpërmjet Projektit Twinning Light, i cili është në vazhdim, i financuar nga Delegacioni i Bashkimit Evropian në Republikën e Maqedonisë së Veriut, në kuadër të Aktivitetit 1.5 – Korniza institucionale dhe aktet nënligjore të krijuara dhe të forcuara për transparencë proaktive, disa dokumente strategjike dhe operative (udhëzime dhe udhëzime) u rishikuan dhe u plotësuan nga ekspertët e angazhuar, duke përfshirë:</w:t>
      </w:r>
    </w:p>
    <w:p w14:paraId="1B2CC19D" w14:textId="1B5FBE7A" w:rsidR="000E733B" w:rsidRPr="000E733B"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 xml:space="preserve">• Udhëzime për zbulimin proaktiv të informacionit publik për </w:t>
      </w:r>
      <w:r w:rsidR="009968F8">
        <w:rPr>
          <w:rFonts w:ascii="StobiSerif Regular" w:hAnsi="StobiSerif Regular"/>
          <w:lang w:val="sq-AL"/>
        </w:rPr>
        <w:t>posedues</w:t>
      </w:r>
      <w:r w:rsidRPr="000E733B">
        <w:rPr>
          <w:rFonts w:ascii="StobiSerif Regular" w:hAnsi="StobiSerif Regular"/>
          <w:lang w:val="sq-AL"/>
        </w:rPr>
        <w:t>it e informacionit që nuk kanë faqen e tyre të internetit;</w:t>
      </w:r>
    </w:p>
    <w:p w14:paraId="1F0C758F" w14:textId="77777777" w:rsidR="000E733B" w:rsidRPr="000E733B"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 Udhëzues për transparencë proaktive;</w:t>
      </w:r>
    </w:p>
    <w:p w14:paraId="3F9E6684" w14:textId="3C06BA67" w:rsidR="00D27495" w:rsidRPr="006E1BC2"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 Dokument mbi përdorimin e inteligjencës artificiale në zbulimin proaktiv të informacionit dhe të dhënave të hapura.</w:t>
      </w:r>
    </w:p>
    <w:p w14:paraId="262EBE7F" w14:textId="77777777" w:rsidR="00DE7772" w:rsidRDefault="00DE7772" w:rsidP="00D27495">
      <w:pPr>
        <w:ind w:firstLine="720"/>
        <w:jc w:val="both"/>
        <w:rPr>
          <w:rFonts w:ascii="StobiSerif Regular" w:hAnsi="StobiSerif Regular"/>
          <w:lang w:val="sq-AL"/>
        </w:rPr>
      </w:pPr>
    </w:p>
    <w:p w14:paraId="3ACFB44A" w14:textId="677FA01F" w:rsidR="00D27495" w:rsidRPr="006E1BC2" w:rsidRDefault="000E733B" w:rsidP="00D27495">
      <w:pPr>
        <w:ind w:firstLine="720"/>
        <w:jc w:val="both"/>
        <w:rPr>
          <w:rFonts w:ascii="StobiSerif Regular" w:hAnsi="StobiSerif Regular"/>
          <w:lang w:val="sq-AL"/>
        </w:rPr>
      </w:pPr>
      <w:r w:rsidRPr="000E733B">
        <w:rPr>
          <w:rFonts w:ascii="StobiSerif Regular" w:hAnsi="StobiSerif Regular"/>
          <w:lang w:val="sq-AL"/>
        </w:rPr>
        <w:t>Në kuadër të projektit "Komunitete me Integritet" të financuar nga qeveritë e Zvicrës dhe Suedisë, dhe të zbatuar nga Instituti Demokratik Kombëtar (</w:t>
      </w:r>
      <w:r>
        <w:rPr>
          <w:rFonts w:ascii="StobiSerif Regular" w:hAnsi="StobiSerif Regular"/>
          <w:lang w:val="sq-AL"/>
        </w:rPr>
        <w:t>IDK</w:t>
      </w:r>
      <w:r w:rsidRPr="000E733B">
        <w:rPr>
          <w:rFonts w:ascii="StobiSerif Regular" w:hAnsi="StobiSerif Regular"/>
          <w:lang w:val="sq-AL"/>
        </w:rPr>
        <w:t>), Agjencia mori pjesë në dy punëtori, të mbajtura në maj dhe shtator 2025, qëllimi i të cilave ishte ofrimi i mbështetjes për punonjësit në komunat e përfshira në projekt, me qëllim zhvillimin dhe përmirësimin e procedurave të brendshme që mundësojnë trajtimin në kohë, efikas dhe të orientuar drejt qytetarëve të kërkesave për qasje në informacion publik, si dhe forcimin e transparencës proaktive përmes një qasjeje të strukturuar dhe praktike. Gjatë vetë punëtorive, u zhvilluan draft procedurat, të cilat iu nënshtruan shqyrtimit dhe përmirësimit nga Agjencia, pas së cilës versionet përfundimtare iu dorëzuan komunave si dokumente të përgatitura plotësisht dhe të zbatueshme, dhe u publikuan në faqet e tyre të internetit.</w:t>
      </w:r>
    </w:p>
    <w:p w14:paraId="4D4448A8" w14:textId="7E7DE671" w:rsidR="00D27495" w:rsidRPr="006E1BC2" w:rsidRDefault="000E733B" w:rsidP="007F1937">
      <w:pPr>
        <w:spacing w:after="0" w:line="240" w:lineRule="auto"/>
        <w:ind w:firstLine="720"/>
        <w:jc w:val="both"/>
        <w:rPr>
          <w:rFonts w:ascii="StobiSerif Regular" w:hAnsi="StobiSerif Regular"/>
          <w:sz w:val="24"/>
          <w:szCs w:val="24"/>
          <w:u w:val="single"/>
          <w:lang w:val="sq-AL"/>
        </w:rPr>
      </w:pPr>
      <w:r w:rsidRPr="000E733B">
        <w:rPr>
          <w:rFonts w:ascii="StobiSerif Regular" w:hAnsi="StobiSerif Regular"/>
          <w:sz w:val="24"/>
          <w:szCs w:val="24"/>
          <w:u w:val="single"/>
          <w:lang w:val="sq-AL"/>
        </w:rPr>
        <w:t xml:space="preserve">Aktiviteti 3.4.1.4. Rritja e ndërgjegjësimit publik tek </w:t>
      </w:r>
      <w:r w:rsidR="00347627">
        <w:rPr>
          <w:rFonts w:ascii="StobiSerif Regular" w:hAnsi="StobiSerif Regular"/>
          <w:lang w:val="sq-AL"/>
        </w:rPr>
        <w:t xml:space="preserve">kërkuesit </w:t>
      </w:r>
      <w:r w:rsidRPr="000E733B">
        <w:rPr>
          <w:rFonts w:ascii="StobiSerif Regular" w:hAnsi="StobiSerif Regular"/>
          <w:sz w:val="24"/>
          <w:szCs w:val="24"/>
          <w:u w:val="single"/>
          <w:lang w:val="sq-AL"/>
        </w:rPr>
        <w:t xml:space="preserve">rreth mënyrës së ushtrimit të së drejtës për </w:t>
      </w:r>
      <w:r w:rsidR="009968F8">
        <w:rPr>
          <w:rFonts w:ascii="StobiSerif Regular" w:hAnsi="StobiSerif Regular"/>
          <w:lang w:val="sq-AL"/>
        </w:rPr>
        <w:t>qasje</w:t>
      </w:r>
      <w:r w:rsidR="009968F8" w:rsidRPr="000E733B">
        <w:rPr>
          <w:rFonts w:ascii="StobiSerif Regular" w:hAnsi="StobiSerif Regular"/>
          <w:sz w:val="24"/>
          <w:szCs w:val="24"/>
          <w:u w:val="single"/>
          <w:lang w:val="sq-AL"/>
        </w:rPr>
        <w:t xml:space="preserve"> </w:t>
      </w:r>
      <w:r w:rsidRPr="000E733B">
        <w:rPr>
          <w:rFonts w:ascii="StobiSerif Regular" w:hAnsi="StobiSerif Regular"/>
          <w:sz w:val="24"/>
          <w:szCs w:val="24"/>
          <w:u w:val="single"/>
          <w:lang w:val="sq-AL"/>
        </w:rPr>
        <w:t>të lirë në informacion</w:t>
      </w:r>
      <w:r w:rsidR="009968F8">
        <w:rPr>
          <w:rFonts w:ascii="StobiSerif Regular" w:hAnsi="StobiSerif Regular"/>
          <w:sz w:val="24"/>
          <w:szCs w:val="24"/>
          <w:u w:val="single"/>
          <w:lang w:val="sq-AL"/>
        </w:rPr>
        <w:t>e me karakter</w:t>
      </w:r>
      <w:r w:rsidRPr="000E733B">
        <w:rPr>
          <w:rFonts w:ascii="StobiSerif Regular" w:hAnsi="StobiSerif Regular"/>
          <w:sz w:val="24"/>
          <w:szCs w:val="24"/>
          <w:u w:val="single"/>
          <w:lang w:val="sq-AL"/>
        </w:rPr>
        <w:t xml:space="preserve"> publik me theks të veçantë në përdorimin e portalit elektronik AMDQLIKP, dhe drejt dixhitalizimit të proceseve</w:t>
      </w:r>
    </w:p>
    <w:p w14:paraId="29E1786B" w14:textId="77777777" w:rsidR="00DE7772" w:rsidRDefault="00DE7772" w:rsidP="000E733B">
      <w:pPr>
        <w:spacing w:after="0"/>
        <w:ind w:firstLine="720"/>
        <w:jc w:val="both"/>
        <w:rPr>
          <w:rFonts w:ascii="StobiSerif Regular" w:hAnsi="StobiSerif Regular"/>
          <w:lang w:val="sq-AL"/>
        </w:rPr>
      </w:pPr>
    </w:p>
    <w:p w14:paraId="6CBDCE1D" w14:textId="20103C2E" w:rsidR="000E733B" w:rsidRPr="000E733B"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 xml:space="preserve">Në periudhën raportuese, 36 kërkesa nga </w:t>
      </w:r>
      <w:r w:rsidR="00347627">
        <w:rPr>
          <w:rFonts w:ascii="StobiSerif Regular" w:hAnsi="StobiSerif Regular"/>
          <w:lang w:val="sq-AL"/>
        </w:rPr>
        <w:t xml:space="preserve">kërkuesit </w:t>
      </w:r>
      <w:r w:rsidRPr="000E733B">
        <w:rPr>
          <w:rFonts w:ascii="StobiSerif Regular" w:hAnsi="StobiSerif Regular"/>
          <w:lang w:val="sq-AL"/>
        </w:rPr>
        <w:t xml:space="preserve">u regjistruan dhe u dorëzuan përmes e-portalit për </w:t>
      </w:r>
      <w:r w:rsidR="009968F8">
        <w:rPr>
          <w:rFonts w:ascii="StobiSerif Regular" w:hAnsi="StobiSerif Regular"/>
          <w:lang w:val="sq-AL"/>
        </w:rPr>
        <w:t>kërkuesit</w:t>
      </w:r>
      <w:r w:rsidRPr="000E733B">
        <w:rPr>
          <w:rFonts w:ascii="StobiSerif Regular" w:hAnsi="StobiSerif Regular"/>
          <w:lang w:val="sq-AL"/>
        </w:rPr>
        <w:t xml:space="preserve"> "Qasje e Lirë" (slobodenpristap.mk).</w:t>
      </w:r>
    </w:p>
    <w:p w14:paraId="134E715B" w14:textId="77777777" w:rsidR="00DE7772" w:rsidRDefault="00DE7772" w:rsidP="000E733B">
      <w:pPr>
        <w:spacing w:after="0"/>
        <w:ind w:firstLine="720"/>
        <w:jc w:val="both"/>
        <w:rPr>
          <w:rFonts w:ascii="StobiSerif Regular" w:hAnsi="StobiSerif Regular"/>
          <w:lang w:val="sq-AL"/>
        </w:rPr>
      </w:pPr>
    </w:p>
    <w:p w14:paraId="48992AEA" w14:textId="799CE6C8" w:rsidR="000E733B" w:rsidRPr="000E733B"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Në kuadër të këtij aktiviteti, Agjencia vazhdimisht ndërmerr përpjekje për të siguruar burime financiare, si nga Buxheti ashtu edhe nga donatorët vendas dhe ndërkombëtarë, megjithatë, deri më tani këto aktivitete nuk kanë rezultuar në sigurimin e fondeve shtesë.</w:t>
      </w:r>
    </w:p>
    <w:p w14:paraId="5700624D" w14:textId="77777777" w:rsidR="00DE7772" w:rsidRDefault="00DE7772" w:rsidP="000E733B">
      <w:pPr>
        <w:spacing w:after="0"/>
        <w:ind w:firstLine="720"/>
        <w:jc w:val="both"/>
        <w:rPr>
          <w:rFonts w:ascii="StobiSerif Regular" w:hAnsi="StobiSerif Regular"/>
          <w:lang w:val="sq-AL"/>
        </w:rPr>
      </w:pPr>
    </w:p>
    <w:p w14:paraId="1A470C36" w14:textId="1A840D56" w:rsidR="00D27495" w:rsidRPr="006E1BC2" w:rsidRDefault="000E733B" w:rsidP="000E733B">
      <w:pPr>
        <w:spacing w:after="0"/>
        <w:ind w:firstLine="720"/>
        <w:jc w:val="both"/>
        <w:rPr>
          <w:rFonts w:ascii="StobiSerif Regular" w:hAnsi="StobiSerif Regular"/>
          <w:lang w:val="sq-AL"/>
        </w:rPr>
      </w:pPr>
      <w:r w:rsidRPr="000E733B">
        <w:rPr>
          <w:rFonts w:ascii="StobiSerif Regular" w:hAnsi="StobiSerif Regular"/>
          <w:lang w:val="sq-AL"/>
        </w:rPr>
        <w:t xml:space="preserve">Aktualisht, mbështetja e vetme në këtë segment do të ofrohet përmes Projektit Twinning Light në vazhdim, i financuar nga Delegacioni i Bashkimit Evropian në Republikën e Maqedonisë së Veriut, në kuadër të të cilit, përmes Aktivitetit 2.3 - Mbështetja për kapacitetet teknike të APRFAPI7, ekspertët pritet të japin rekomandime për përmirësimin e shërbimeve të implementuara të </w:t>
      </w:r>
      <w:r>
        <w:rPr>
          <w:rFonts w:ascii="StobiSerif Regular" w:hAnsi="StobiSerif Regular"/>
          <w:lang w:val="sq-AL"/>
        </w:rPr>
        <w:t>IKT</w:t>
      </w:r>
      <w:r w:rsidRPr="000E733B">
        <w:rPr>
          <w:rFonts w:ascii="StobiSerif Regular" w:hAnsi="StobiSerif Regular"/>
          <w:lang w:val="sq-AL"/>
        </w:rPr>
        <w:t xml:space="preserve">, veçanërisht në aspektin e futjes së funksionaliteteve shtesë dhe ideve të reja. Projekti, megjithatë, nuk parashikon ofrimin e mbështetjes teknike të drejtpërdrejtë për mirëmbajtjen ose zhvillimin e portaleve ekzistuese për </w:t>
      </w:r>
      <w:r w:rsidR="00347627">
        <w:rPr>
          <w:rFonts w:ascii="StobiSerif Regular" w:hAnsi="StobiSerif Regular"/>
          <w:lang w:val="sq-AL"/>
        </w:rPr>
        <w:t xml:space="preserve">kërkuesit </w:t>
      </w:r>
      <w:r w:rsidRPr="000E733B">
        <w:rPr>
          <w:rFonts w:ascii="StobiSerif Regular" w:hAnsi="StobiSerif Regular"/>
          <w:lang w:val="sq-AL"/>
        </w:rPr>
        <w:t xml:space="preserve">dhe </w:t>
      </w:r>
      <w:r w:rsidR="009968F8">
        <w:rPr>
          <w:rFonts w:ascii="StobiSerif Regular" w:hAnsi="StobiSerif Regular"/>
          <w:lang w:val="sq-AL"/>
        </w:rPr>
        <w:t>posedues</w:t>
      </w:r>
      <w:r w:rsidRPr="000E733B">
        <w:rPr>
          <w:rFonts w:ascii="StobiSerif Regular" w:hAnsi="StobiSerif Regular"/>
          <w:lang w:val="sq-AL"/>
        </w:rPr>
        <w:t>it.</w:t>
      </w:r>
    </w:p>
    <w:p w14:paraId="4854DB12" w14:textId="77777777" w:rsidR="00F5532F" w:rsidRPr="006E1BC2" w:rsidRDefault="00F5532F" w:rsidP="00F5532F">
      <w:pPr>
        <w:spacing w:after="0"/>
        <w:ind w:firstLine="720"/>
        <w:jc w:val="both"/>
        <w:rPr>
          <w:rFonts w:ascii="StobiSerif Regular" w:hAnsi="StobiSerif Regular"/>
          <w:lang w:val="sq-AL"/>
        </w:rPr>
      </w:pPr>
    </w:p>
    <w:p w14:paraId="32AC2F56" w14:textId="0C5D0EC5" w:rsidR="00D27495" w:rsidRPr="006E1BC2" w:rsidRDefault="00D27495" w:rsidP="007F1937">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5.1.2. </w:t>
      </w:r>
      <w:r w:rsidR="000E733B" w:rsidRPr="000E733B">
        <w:rPr>
          <w:rFonts w:ascii="StobiSerif Regular" w:hAnsi="StobiSerif Regular"/>
          <w:b/>
          <w:bCs/>
          <w:sz w:val="24"/>
          <w:szCs w:val="24"/>
          <w:lang w:val="sq-AL"/>
        </w:rPr>
        <w:t>Strategjia Kombëtare për Zhvillimin e Informacionit, Komunikimit dhe Telekomunikacionit</w:t>
      </w:r>
    </w:p>
    <w:p w14:paraId="1179B273" w14:textId="7777777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Nën kujdesin e Ministrisë së Transformimit Dixhital dhe Këshillit Kombëtar për Transformimin Dixhital, u zhvillua procesi i zhvillimit të Strategjisë Kombëtare të TIK-ut 2025–2030, në të cilin Agjencia mori pjesë aktive me përfaqësuesit e saj, kontributin e ekspertëve dhe propozimet specifike që synonin përmirësimin e politikave dhe masave në fushën e transformimit dixhital.</w:t>
      </w:r>
    </w:p>
    <w:p w14:paraId="04BFA41F" w14:textId="7777777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Strategjia u miratua zyrtarisht në shtator 2025, duke krijuar një kornizë të qartë dhe gjithëpërfshirëse për zhvillimin e mëtejshëm dixhital të vendit. Dixhitalizimi nuk është një qëllim në vetvete, por një instrument i fuqishëm për t'u përballur në mënyrë efektive me sfidat kryesore sociale - luftimin e korrupsionit, rritjen e transparencës dhe llogaridhënies, përmirësimin e sistemeve shëndetësore, arsimore dhe të drejtësisë, si dhe krijimin e një mjedisi biznesi të qëndrueshëm dhe të parashikueshëm.</w:t>
      </w:r>
    </w:p>
    <w:p w14:paraId="4707F188" w14:textId="7777777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Duke miratuar Strategjinë për Zhvillimin e TIK-ut - SMART/MK 2030, Qeveria e Republikës së Maqedonisë së Veriut krijon një vizion të qartë dhe ambicioz për ndërtimin e një shteti modern, dixhital, të lidhur dhe inovativ - një shtet në të cilin teknologjia është në shërbim të qytetarëve, institucioneve dhe zhvillimit ekonomik dhe bazohet në katër shtylla strategjike:</w:t>
      </w:r>
    </w:p>
    <w:p w14:paraId="16C9D80F" w14:textId="7777777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-Infrastruktura dhe lidhshmëria e TIK-ut - zhvillimi i një infrastrukture dixhitale të sigurt, gjerësisht të disponueshme dhe të qëndrueshme si parakusht për një transformim të plotë dixhital.</w:t>
      </w:r>
    </w:p>
    <w:p w14:paraId="58726F45" w14:textId="62A09C0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 xml:space="preserve">-Kompetencat dixhitale dhe përfshirja – promovimi i aftësive dixhitale dhe sigurimi i </w:t>
      </w:r>
      <w:r w:rsidR="009968F8">
        <w:rPr>
          <w:rFonts w:ascii="StobiSerif Regular" w:hAnsi="StobiSerif Regular"/>
          <w:lang w:val="sq-AL"/>
        </w:rPr>
        <w:t>qasjes së</w:t>
      </w:r>
      <w:r w:rsidRPr="000E733B">
        <w:rPr>
          <w:rFonts w:ascii="StobiSerif Regular" w:hAnsi="StobiSerif Regular"/>
          <w:lang w:val="sq-AL"/>
        </w:rPr>
        <w:t xml:space="preserve"> barabartë në mundësitë dixhitale për të gjithë qytetarët, pa përjashtim.</w:t>
      </w:r>
    </w:p>
    <w:p w14:paraId="2462779E" w14:textId="7777777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lastRenderedPageBreak/>
        <w:t>-Qeverisja elektronike dhe shërbimet elektronike – modernizimi i shërbimeve publike dhe forcimi i transparencës dhe besimit në institucione përmes zgjidhjeve moderne dixhitale.</w:t>
      </w:r>
    </w:p>
    <w:p w14:paraId="6B53C096" w14:textId="1A969A74" w:rsidR="000E733B" w:rsidRPr="000E733B" w:rsidRDefault="000E733B" w:rsidP="000E733B">
      <w:pPr>
        <w:ind w:firstLine="720"/>
        <w:jc w:val="both"/>
        <w:rPr>
          <w:rFonts w:ascii="StobiSerif Regular" w:hAnsi="StobiSerif Regular"/>
          <w:lang w:val="sq-AL"/>
        </w:rPr>
      </w:pPr>
      <w:r>
        <w:rPr>
          <w:rFonts w:ascii="StobiSerif Regular" w:hAnsi="StobiSerif Regular"/>
          <w:lang w:val="sq-AL"/>
        </w:rPr>
        <w:t>-</w:t>
      </w:r>
      <w:r w:rsidRPr="000E733B">
        <w:rPr>
          <w:rFonts w:ascii="StobiSerif Regular" w:hAnsi="StobiSerif Regular"/>
          <w:lang w:val="sq-AL"/>
        </w:rPr>
        <w:t>Biznesi, inovacioni, inteligjenca artificiale dhe teknologjitë e reja – nxitja e ekonomisë dixhitale, zhvillimi i ekosistemit të startup-eve dhe aplikimi më i gjerë i teknologjive të përparuara.</w:t>
      </w:r>
    </w:p>
    <w:p w14:paraId="11B7724C" w14:textId="77777777" w:rsidR="000E733B" w:rsidRPr="000E733B" w:rsidRDefault="000E733B" w:rsidP="000E733B">
      <w:pPr>
        <w:ind w:firstLine="720"/>
        <w:jc w:val="both"/>
        <w:rPr>
          <w:rFonts w:ascii="StobiSerif Regular" w:hAnsi="StobiSerif Regular"/>
          <w:lang w:val="sq-AL"/>
        </w:rPr>
      </w:pPr>
      <w:r w:rsidRPr="000E733B">
        <w:rPr>
          <w:rFonts w:ascii="StobiSerif Regular" w:hAnsi="StobiSerif Regular"/>
          <w:lang w:val="sq-AL"/>
        </w:rPr>
        <w:t>Strategjia do të zbatohet në periudhën 2025–2030 përmes dy planeve të veprimit: i pari për periudhën 2025–2027 dhe i dyti për periudhën 2028–2030.</w:t>
      </w:r>
    </w:p>
    <w:p w14:paraId="03570A18" w14:textId="0E0F8658" w:rsidR="00D27495" w:rsidRPr="006E1BC2" w:rsidRDefault="000E733B" w:rsidP="000E733B">
      <w:pPr>
        <w:ind w:firstLine="720"/>
        <w:jc w:val="both"/>
        <w:rPr>
          <w:rFonts w:ascii="StobiSerif Regular" w:hAnsi="StobiSerif Regular"/>
          <w:lang w:val="sq-AL"/>
        </w:rPr>
      </w:pPr>
      <w:r w:rsidRPr="000E733B">
        <w:rPr>
          <w:rFonts w:ascii="StobiSerif Regular" w:hAnsi="StobiSerif Regular"/>
          <w:lang w:val="sq-AL"/>
        </w:rPr>
        <w:t xml:space="preserve">Brenda Shtyllës së Tretë të kësaj strategjie, Agjencia parashikohet për masën 3.2.7 Shfrytëzimi i potencialit të ofruar nga të dhënat e hapura dhe të dhënat jo-personale, aktiviteti 3.2.7.8 Zhvillimi i një kuadri ligjor për </w:t>
      </w:r>
      <w:r w:rsidR="009968F8">
        <w:rPr>
          <w:rFonts w:ascii="StobiSerif Regular" w:hAnsi="StobiSerif Regular"/>
          <w:lang w:val="sq-AL"/>
        </w:rPr>
        <w:t>qasje</w:t>
      </w:r>
      <w:r w:rsidR="009968F8" w:rsidRPr="000E733B">
        <w:rPr>
          <w:rFonts w:ascii="StobiSerif Regular" w:hAnsi="StobiSerif Regular"/>
          <w:lang w:val="sq-AL"/>
        </w:rPr>
        <w:t xml:space="preserve"> </w:t>
      </w:r>
      <w:r w:rsidRPr="000E733B">
        <w:rPr>
          <w:rFonts w:ascii="StobiSerif Regular" w:hAnsi="StobiSerif Regular"/>
          <w:lang w:val="sq-AL"/>
        </w:rPr>
        <w:t>të lirë dhe të hapur në të dhënat jo-personale, i cili është përcaktuar të zbatohet së bashku me Ministrinë e Transformimit Dixhital dhe Ministrinë e Drejtësisë.</w:t>
      </w:r>
    </w:p>
    <w:p w14:paraId="3D2ADB8A" w14:textId="073273DF" w:rsidR="00D27495" w:rsidRPr="006E1BC2" w:rsidRDefault="00D27495" w:rsidP="007F1937">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5.1.3. </w:t>
      </w:r>
      <w:r w:rsidR="00804804">
        <w:rPr>
          <w:rFonts w:ascii="StobiSerif Regular" w:hAnsi="StobiSerif Regular"/>
          <w:b/>
          <w:bCs/>
          <w:sz w:val="24"/>
          <w:szCs w:val="24"/>
          <w:lang w:val="sq-AL"/>
        </w:rPr>
        <w:t>Strategjia për transparencë e Qeverisë së RMV për vitin 2023 - 2026</w:t>
      </w:r>
      <w:r w:rsidRPr="006E1BC2">
        <w:rPr>
          <w:rFonts w:ascii="StobiSerif Regular" w:hAnsi="StobiSerif Regular"/>
          <w:b/>
          <w:bCs/>
          <w:sz w:val="24"/>
          <w:szCs w:val="24"/>
          <w:lang w:val="sq-AL"/>
        </w:rPr>
        <w:t xml:space="preserve"> </w:t>
      </w:r>
    </w:p>
    <w:p w14:paraId="36B0D59E" w14:textId="32A45634" w:rsidR="00804804" w:rsidRPr="00804804" w:rsidRDefault="00804804" w:rsidP="00804804">
      <w:pPr>
        <w:ind w:firstLine="720"/>
        <w:jc w:val="both"/>
        <w:rPr>
          <w:rFonts w:ascii="StobiSerif Regular" w:hAnsi="StobiSerif Regular"/>
          <w:lang w:val="sq-AL"/>
        </w:rPr>
      </w:pPr>
      <w:bookmarkStart w:id="4" w:name="_Hlk230862232"/>
      <w:r w:rsidRPr="00804804">
        <w:rPr>
          <w:rFonts w:ascii="StobiSerif Regular" w:hAnsi="StobiSerif Regular"/>
          <w:lang w:val="sq-AL"/>
        </w:rPr>
        <w:t xml:space="preserve">Agjencia merr pjesë aktive në zbatimin e Strategjisë me përfaqësuesit e saj. Fushat prioritare, sipas Strategjisë, janë: promovimi i transparencës aktive, përmirësimi i </w:t>
      </w:r>
      <w:r w:rsidR="009968F8">
        <w:rPr>
          <w:rFonts w:ascii="StobiSerif Regular" w:hAnsi="StobiSerif Regular"/>
          <w:lang w:val="sq-AL"/>
        </w:rPr>
        <w:t>qasjes</w:t>
      </w:r>
      <w:r w:rsidR="009968F8" w:rsidRPr="00804804">
        <w:rPr>
          <w:rFonts w:ascii="StobiSerif Regular" w:hAnsi="StobiSerif Regular"/>
          <w:lang w:val="sq-AL"/>
        </w:rPr>
        <w:t xml:space="preserve"> </w:t>
      </w:r>
      <w:r w:rsidRPr="00804804">
        <w:rPr>
          <w:rFonts w:ascii="StobiSerif Regular" w:hAnsi="StobiSerif Regular"/>
          <w:lang w:val="sq-AL"/>
        </w:rPr>
        <w:t>në informacion</w:t>
      </w:r>
      <w:r w:rsidR="009968F8">
        <w:rPr>
          <w:rFonts w:ascii="StobiSerif Regular" w:hAnsi="StobiSerif Regular"/>
          <w:lang w:val="sq-AL"/>
        </w:rPr>
        <w:t>e me karakter</w:t>
      </w:r>
      <w:r w:rsidRPr="00804804">
        <w:rPr>
          <w:rFonts w:ascii="StobiSerif Regular" w:hAnsi="StobiSerif Regular"/>
          <w:lang w:val="sq-AL"/>
        </w:rPr>
        <w:t xml:space="preserve"> publik, transparenca fiskale e Qeverisë dhe organeve të tjera ekzekutive, përmirësimi i aftësive dixhitale të institucioneve për të lehtësuar dhe automatizuar procesin e hapjes së të dhënave, si dhe forcimi i mekanizmave të llogaridhënies për hartimin e politikave.</w:t>
      </w:r>
    </w:p>
    <w:p w14:paraId="1E2BACE8" w14:textId="77777777" w:rsidR="00804804" w:rsidRDefault="00804804" w:rsidP="00804804">
      <w:pPr>
        <w:ind w:firstLine="720"/>
        <w:jc w:val="both"/>
        <w:rPr>
          <w:rFonts w:ascii="StobiSerif Regular" w:hAnsi="StobiSerif Regular"/>
          <w:lang w:val="sq-AL"/>
        </w:rPr>
      </w:pPr>
      <w:r w:rsidRPr="00804804">
        <w:rPr>
          <w:rFonts w:ascii="StobiSerif Regular" w:hAnsi="StobiSerif Regular"/>
          <w:lang w:val="sq-AL"/>
        </w:rPr>
        <w:t xml:space="preserve">Gjatë vitit 2025, grupi i punës shqyrtoi Planin e Veprimit për zbatimin e Strategjisë dhe aktivitetet e planifikuara për vitin 2026. Agjencia, në përputhje me Planin e Veprimit, si dhe në përputhje me Pjesën nga Protokolli i Projektit të Seancës së Njëqind e Parë të Qeverisë së Republikës së Maqedonisë së Veriut të mbajtur më 19 gusht 2025, përgatiti Informacionin që ia dorëzoi Zyrës së Zëvendëskryeministrit, përgjegjës për politikat e qeverisjes së mirë, për zbatimin e Informacionit mbi nivelin e zbatimit të Strategjisë së Transparencës (2023-2026) nga Qeveria, ministritë dhe 20 institucionet qeveritare. </w:t>
      </w:r>
    </w:p>
    <w:p w14:paraId="559E6EB5" w14:textId="670DF98E" w:rsidR="002214B8" w:rsidRPr="006E1BC2" w:rsidRDefault="00804804" w:rsidP="00804804">
      <w:pPr>
        <w:ind w:firstLine="720"/>
        <w:jc w:val="both"/>
        <w:rPr>
          <w:rFonts w:ascii="StobiSerif Regular" w:hAnsi="StobiSerif Regular"/>
          <w:lang w:val="sq-AL"/>
        </w:rPr>
      </w:pPr>
      <w:r w:rsidRPr="00804804">
        <w:rPr>
          <w:rFonts w:ascii="StobiSerif Regular" w:hAnsi="StobiSerif Regular"/>
          <w:lang w:val="sq-AL"/>
        </w:rPr>
        <w:t>Duke vepruar sipas sugjerimit nga Fragmenti, Agjencia përgatiti një Raport në lidhje me kompetencat e saj për transparencë proaktive, i cili përmban të dhëna që tregojnë transparencën e bartësve, përmes monitorimit të organeve të administratës shtetërore, njësive të vetëqeverisjes lokale dhe ndërmarrjeve publike nën juridiksionin e komunave dhe Qeverisë së Republikës së Maqedonisë.</w:t>
      </w:r>
    </w:p>
    <w:bookmarkEnd w:id="4"/>
    <w:p w14:paraId="3D1B3027" w14:textId="24B7A741" w:rsidR="00511247" w:rsidRPr="006E1BC2" w:rsidRDefault="00511247" w:rsidP="007F1937">
      <w:pPr>
        <w:jc w:val="both"/>
        <w:rPr>
          <w:rFonts w:ascii="StobiSerif Regular" w:hAnsi="StobiSerif Regular"/>
          <w:b/>
          <w:bCs/>
          <w:sz w:val="24"/>
          <w:szCs w:val="24"/>
          <w:lang w:val="sq-AL"/>
        </w:rPr>
      </w:pPr>
      <w:r w:rsidRPr="006E1BC2">
        <w:rPr>
          <w:rFonts w:ascii="StobiSerif Regular" w:hAnsi="StobiSerif Regular"/>
          <w:b/>
          <w:bCs/>
          <w:sz w:val="24"/>
          <w:szCs w:val="24"/>
          <w:lang w:val="sq-AL"/>
        </w:rPr>
        <w:lastRenderedPageBreak/>
        <w:t xml:space="preserve">5.1.4. </w:t>
      </w:r>
      <w:r w:rsidR="00804804" w:rsidRPr="00804804">
        <w:rPr>
          <w:rFonts w:ascii="StobiSerif Regular" w:hAnsi="StobiSerif Regular"/>
          <w:b/>
          <w:bCs/>
          <w:sz w:val="24"/>
          <w:szCs w:val="24"/>
          <w:lang w:val="sq-AL"/>
        </w:rPr>
        <w:t>Strategjia Kombëtare Kundër Korrupsionit 2021-2025</w:t>
      </w:r>
      <w:r w:rsidRPr="006E1BC2">
        <w:rPr>
          <w:rFonts w:ascii="StobiSerif Regular" w:hAnsi="StobiSerif Regular"/>
          <w:b/>
          <w:bCs/>
          <w:sz w:val="24"/>
          <w:szCs w:val="24"/>
          <w:lang w:val="sq-AL"/>
        </w:rPr>
        <w:t xml:space="preserve"> </w:t>
      </w:r>
    </w:p>
    <w:p w14:paraId="57132467" w14:textId="2202B570" w:rsidR="00511247" w:rsidRPr="006E1BC2" w:rsidRDefault="00804804" w:rsidP="00511247">
      <w:pPr>
        <w:ind w:firstLine="720"/>
        <w:jc w:val="both"/>
        <w:rPr>
          <w:rFonts w:ascii="StobiSerif Regular" w:hAnsi="StobiSerif Regular"/>
          <w:lang w:val="sq-AL"/>
        </w:rPr>
      </w:pPr>
      <w:r w:rsidRPr="00804804">
        <w:rPr>
          <w:rFonts w:ascii="StobiSerif Regular" w:hAnsi="StobiSerif Regular"/>
          <w:lang w:val="sq-AL"/>
        </w:rPr>
        <w:t>Gjatë vitit raportues 2025, si pjesë e aktiviteteve të ndërmarra në përputhje me Strategjinë Kombëtare Kundër Korrupsionit 2021-2025, Agjencia rregullisht, brenda afatit të përcaktuar, dorëzoi raporte përmes portalit.dksk.mk në dy fusha për të cilat ishte udhëzuar nga Komisioni Shtetëror për Parandalimin e Korrupsionit të raportonte, përkatësisht:</w:t>
      </w:r>
      <w:r w:rsidR="00511247" w:rsidRPr="006E1BC2">
        <w:rPr>
          <w:rFonts w:ascii="StobiSerif Regular" w:hAnsi="StobiSerif Regular"/>
          <w:lang w:val="sq-AL"/>
        </w:rPr>
        <w:t xml:space="preserve"> </w:t>
      </w:r>
    </w:p>
    <w:p w14:paraId="14687443" w14:textId="0434BBE1" w:rsidR="00511247" w:rsidRPr="006E1BC2" w:rsidRDefault="00511247" w:rsidP="00511247">
      <w:pPr>
        <w:ind w:firstLine="720"/>
        <w:jc w:val="both"/>
        <w:rPr>
          <w:rFonts w:ascii="StobiSerif Regular" w:hAnsi="StobiSerif Regular"/>
          <w:sz w:val="24"/>
          <w:szCs w:val="24"/>
          <w:lang w:val="sq-AL"/>
        </w:rPr>
      </w:pPr>
      <w:r w:rsidRPr="006E1BC2">
        <w:rPr>
          <w:rFonts w:ascii="StobiSerif Regular" w:hAnsi="StobiSerif Regular"/>
          <w:sz w:val="24"/>
          <w:szCs w:val="24"/>
          <w:lang w:val="sq-AL"/>
        </w:rPr>
        <w:t xml:space="preserve">1. </w:t>
      </w:r>
      <w:r w:rsidR="00804804">
        <w:rPr>
          <w:rFonts w:ascii="StobiSerif Regular" w:hAnsi="StobiSerif Regular"/>
          <w:sz w:val="24"/>
          <w:szCs w:val="24"/>
          <w:lang w:val="sq-AL"/>
        </w:rPr>
        <w:t>Lëmia e SK: Furnizime publike</w:t>
      </w:r>
      <w:r w:rsidRPr="006E1BC2">
        <w:rPr>
          <w:rFonts w:ascii="StobiSerif Regular" w:hAnsi="StobiSerif Regular"/>
          <w:sz w:val="24"/>
          <w:szCs w:val="24"/>
          <w:lang w:val="sq-AL"/>
        </w:rPr>
        <w:t xml:space="preserve"> </w:t>
      </w:r>
    </w:p>
    <w:p w14:paraId="57E1562D" w14:textId="77777777" w:rsidR="00DE7772" w:rsidRDefault="00804804" w:rsidP="00511247">
      <w:pPr>
        <w:ind w:firstLine="720"/>
        <w:jc w:val="both"/>
        <w:rPr>
          <w:rFonts w:ascii="StobiSerif Regular" w:hAnsi="StobiSerif Regular"/>
          <w:lang w:val="sq-AL"/>
        </w:rPr>
      </w:pPr>
      <w:r w:rsidRPr="00804804">
        <w:rPr>
          <w:rFonts w:ascii="StobiSerif Regular" w:hAnsi="StobiSerif Regular"/>
          <w:lang w:val="sq-AL"/>
        </w:rPr>
        <w:t>Raporti i Aktivitetit:1.3. Agjencia për Mbrojtjen e të Drejtës për Qasje të Lirë në Informacion</w:t>
      </w:r>
      <w:r w:rsidR="00AA54B0">
        <w:rPr>
          <w:rFonts w:ascii="StobiSerif Regular" w:hAnsi="StobiSerif Regular"/>
          <w:lang w:val="sq-AL"/>
        </w:rPr>
        <w:t>e me Karakter</w:t>
      </w:r>
      <w:r w:rsidRPr="00804804">
        <w:rPr>
          <w:rFonts w:ascii="StobiSerif Regular" w:hAnsi="StobiSerif Regular"/>
          <w:lang w:val="sq-AL"/>
        </w:rPr>
        <w:t xml:space="preserve"> Publik monitoron faqet e internetit të </w:t>
      </w:r>
      <w:r w:rsidR="009968F8">
        <w:rPr>
          <w:rFonts w:ascii="StobiSerif Regular" w:hAnsi="StobiSerif Regular"/>
          <w:lang w:val="sq-AL"/>
        </w:rPr>
        <w:t>posedues</w:t>
      </w:r>
      <w:r w:rsidRPr="00804804">
        <w:rPr>
          <w:rFonts w:ascii="StobiSerif Regular" w:hAnsi="StobiSerif Regular"/>
          <w:lang w:val="sq-AL"/>
        </w:rPr>
        <w:t xml:space="preserve">ve të informacionit, në përputhje me Metodologjinë e zhvilluar në bashkëpunim me ekspertë të jashtëm. Në vitin 2025, Agjencia monitoroi faqet e internetit të Organeve të Administratës Shtetërore, si dhe ndërmarrjeve publike nën juridiksionin e komunave dhe Qeverisë së Republikës së Maqedonisë. Nga monitorimi u morën rezultatet e mëposhtme në lidhje me prokurimin publik: Në faqet e internetit të Organeve të Administratës Shtetërore të monitoruara, 66 </w:t>
      </w:r>
      <w:r w:rsidR="009968F8">
        <w:rPr>
          <w:rFonts w:ascii="StobiSerif Regular" w:hAnsi="StobiSerif Regular"/>
          <w:lang w:val="sq-AL"/>
        </w:rPr>
        <w:t>posedues</w:t>
      </w:r>
      <w:r w:rsidRPr="00804804">
        <w:rPr>
          <w:rFonts w:ascii="StobiSerif Regular" w:hAnsi="StobiSerif Regular"/>
          <w:lang w:val="sq-AL"/>
        </w:rPr>
        <w:t xml:space="preserve"> i kanë vendosur planet e tyre vjetore të prokurimit publik në një lidhje të veçantë, ndërsa 30 </w:t>
      </w:r>
      <w:r w:rsidR="009968F8">
        <w:rPr>
          <w:rFonts w:ascii="StobiSerif Regular" w:hAnsi="StobiSerif Regular"/>
          <w:lang w:val="sq-AL"/>
        </w:rPr>
        <w:t>posedues</w:t>
      </w:r>
      <w:r w:rsidRPr="00804804">
        <w:rPr>
          <w:rFonts w:ascii="StobiSerif Regular" w:hAnsi="StobiSerif Regular"/>
          <w:lang w:val="sq-AL"/>
        </w:rPr>
        <w:t xml:space="preserve"> nuk e kanë publikuar këtë informacion, ndërsa 3 pjesërisht. 71 subjekte kanë publikuar njoftime për prokurim publik, ndërsa 28 nuk i kanë publikuar ato në faqet e tyre të internetit. 69 subjekte kanë publikuar njoftime për kontrata të lidhura të prokurimit publik, ndërsa 30 nuk i kanë publikuar informacionet e nevojshme. Procedura e prokurimit publik është publikuar nga 52 </w:t>
      </w:r>
      <w:r w:rsidR="009968F8">
        <w:rPr>
          <w:rFonts w:ascii="StobiSerif Regular" w:hAnsi="StobiSerif Regular"/>
          <w:lang w:val="sq-AL"/>
        </w:rPr>
        <w:t>posedues</w:t>
      </w:r>
      <w:r w:rsidRPr="00804804">
        <w:rPr>
          <w:rFonts w:ascii="StobiSerif Regular" w:hAnsi="StobiSerif Regular"/>
          <w:lang w:val="sq-AL"/>
        </w:rPr>
        <w:t xml:space="preserve"> sipas monitorimit, ndërsa 46 nuk e kanë vendosur këtë informacion në faqen e tyre të internetit, ndërsa 1 </w:t>
      </w:r>
      <w:r w:rsidR="009968F8">
        <w:rPr>
          <w:rFonts w:ascii="StobiSerif Regular" w:hAnsi="StobiSerif Regular"/>
          <w:lang w:val="sq-AL"/>
        </w:rPr>
        <w:t>posedues</w:t>
      </w:r>
      <w:r w:rsidRPr="00804804">
        <w:rPr>
          <w:rFonts w:ascii="StobiSerif Regular" w:hAnsi="StobiSerif Regular"/>
          <w:lang w:val="sq-AL"/>
        </w:rPr>
        <w:t xml:space="preserve"> e ka publikuar këtë Procedurë si Udhëzues. </w:t>
      </w:r>
    </w:p>
    <w:p w14:paraId="0640F6F3" w14:textId="2A213B01" w:rsidR="00511247" w:rsidRPr="006E1BC2" w:rsidRDefault="00804804" w:rsidP="00511247">
      <w:pPr>
        <w:ind w:firstLine="720"/>
        <w:jc w:val="both"/>
        <w:rPr>
          <w:rFonts w:ascii="StobiSerif Regular" w:hAnsi="StobiSerif Regular"/>
          <w:lang w:val="sq-AL"/>
        </w:rPr>
      </w:pPr>
      <w:r w:rsidRPr="00804804">
        <w:rPr>
          <w:rFonts w:ascii="StobiSerif Regular" w:hAnsi="StobiSerif Regular"/>
          <w:lang w:val="sq-AL"/>
        </w:rPr>
        <w:t xml:space="preserve">Ndërmarrjet publike nën juridiksionin e komunave dhe Qeverisë së Republikës së Maqedonisë: Në faqet e internetit të </w:t>
      </w:r>
      <w:r w:rsidR="009968F8">
        <w:rPr>
          <w:rFonts w:ascii="StobiSerif Regular" w:hAnsi="StobiSerif Regular"/>
          <w:lang w:val="sq-AL"/>
        </w:rPr>
        <w:t>posedues</w:t>
      </w:r>
      <w:r w:rsidRPr="00804804">
        <w:rPr>
          <w:rFonts w:ascii="StobiSerif Regular" w:hAnsi="StobiSerif Regular"/>
          <w:lang w:val="sq-AL"/>
        </w:rPr>
        <w:t xml:space="preserve">ve të monitoruar, 20 </w:t>
      </w:r>
      <w:r w:rsidR="009968F8">
        <w:rPr>
          <w:rFonts w:ascii="StobiSerif Regular" w:hAnsi="StobiSerif Regular"/>
          <w:lang w:val="sq-AL"/>
        </w:rPr>
        <w:t>posedues</w:t>
      </w:r>
      <w:r w:rsidRPr="00804804">
        <w:rPr>
          <w:rFonts w:ascii="StobiSerif Regular" w:hAnsi="StobiSerif Regular"/>
          <w:lang w:val="sq-AL"/>
        </w:rPr>
        <w:t xml:space="preserve"> i kanë vendosur planet vjetore të prokurimit publik në një lidhje të veçantë, dhe 23 nuk i kanë publikuar këto të dhëna. 17 subjekte publikojnë njoftime për prokurim publik, ndërsa 25 nuk e kanë vendosur këtë informacion, dhe një </w:t>
      </w:r>
      <w:r w:rsidR="009968F8">
        <w:rPr>
          <w:rFonts w:ascii="StobiSerif Regular" w:hAnsi="StobiSerif Regular"/>
          <w:lang w:val="sq-AL"/>
        </w:rPr>
        <w:t>posedues</w:t>
      </w:r>
      <w:r w:rsidRPr="00804804">
        <w:rPr>
          <w:rFonts w:ascii="StobiSerif Regular" w:hAnsi="StobiSerif Regular"/>
          <w:lang w:val="sq-AL"/>
        </w:rPr>
        <w:t xml:space="preserve"> ka publikuar pjesërisht informacionin e nevojshëm në faqen e tij të internetit. Njoftimet për kontratat e lidhura të prokurimit publik janë publikuar nga 17 </w:t>
      </w:r>
      <w:r w:rsidR="009968F8">
        <w:rPr>
          <w:rFonts w:ascii="StobiSerif Regular" w:hAnsi="StobiSerif Regular"/>
          <w:lang w:val="sq-AL"/>
        </w:rPr>
        <w:t>posedues</w:t>
      </w:r>
      <w:r w:rsidRPr="00804804">
        <w:rPr>
          <w:rFonts w:ascii="StobiSerif Regular" w:hAnsi="StobiSerif Regular"/>
          <w:lang w:val="sq-AL"/>
        </w:rPr>
        <w:t xml:space="preserve"> informacioni, ndërsa 26 nuk i kanë publikuar ato në faqet e internetit. Në përputhje me nenin 10 të Ligjit për Qasje të Lirë në Informacion Publik, Agjencia mbikëqyr informacionin e publikuar mbi prokurimin publik në faqet e internetit të </w:t>
      </w:r>
      <w:r w:rsidR="009968F8">
        <w:rPr>
          <w:rFonts w:ascii="StobiSerif Regular" w:hAnsi="StobiSerif Regular"/>
          <w:lang w:val="sq-AL"/>
        </w:rPr>
        <w:t>posedues</w:t>
      </w:r>
      <w:r w:rsidRPr="00804804">
        <w:rPr>
          <w:rFonts w:ascii="StobiSerif Regular" w:hAnsi="StobiSerif Regular"/>
          <w:lang w:val="sq-AL"/>
        </w:rPr>
        <w:t xml:space="preserve">ve vetëm në lidhje me të dhënat e mëposhtme: Plani Vjetor i Prokurimit Publik, Njoftimet e Prokurimit Publik dhe Njoftimet për Dhënien e Kontratës, pa u thelluar në përmbajtjen e tyre. Agjencia thekson se nuk ka dispozita kundërvajtëse për zbatimin e sanksioneve të tepërta posaçërisht për mospublikimin e të dhënave të lartpërmendura, të cilat tregohen në aktivitetin 1.3 të Planit </w:t>
      </w:r>
      <w:r w:rsidRPr="00804804">
        <w:rPr>
          <w:rFonts w:ascii="StobiSerif Regular" w:hAnsi="StobiSerif Regular"/>
          <w:lang w:val="sq-AL"/>
        </w:rPr>
        <w:lastRenderedPageBreak/>
        <w:t xml:space="preserve">të Veprimit të Strategjisë Kombëtare për Parandalimin e Korrupsionit dhe Konfliktit të Interesit 2021-2025. Lidhja për informacionin dhe raportet e monitorimit: </w:t>
      </w:r>
      <w:hyperlink r:id="rId20" w:history="1">
        <w:r w:rsidRPr="00E51F44">
          <w:rPr>
            <w:rStyle w:val="Hyperlink"/>
            <w:rFonts w:ascii="StobiSerif Regular" w:hAnsi="StobiSerif Regular"/>
            <w:lang w:val="sq-AL"/>
          </w:rPr>
          <w:t>https://aspi.mk/izvestai/</w:t>
        </w:r>
      </w:hyperlink>
      <w:r>
        <w:rPr>
          <w:rFonts w:ascii="StobiSerif Regular" w:hAnsi="StobiSerif Regular"/>
          <w:lang w:val="sq-AL"/>
        </w:rPr>
        <w:t xml:space="preserve"> </w:t>
      </w:r>
      <w:r w:rsidR="005D20FC" w:rsidRPr="006E1BC2">
        <w:rPr>
          <w:rFonts w:ascii="StobiSerif Regular" w:hAnsi="StobiSerif Regular"/>
          <w:lang w:val="sq-AL"/>
        </w:rPr>
        <w:t xml:space="preserve"> </w:t>
      </w:r>
    </w:p>
    <w:p w14:paraId="054E7C22" w14:textId="4F31C17D" w:rsidR="00511247" w:rsidRPr="006E1BC2" w:rsidRDefault="00511247" w:rsidP="00511247">
      <w:pPr>
        <w:ind w:firstLine="720"/>
        <w:jc w:val="both"/>
        <w:rPr>
          <w:rFonts w:ascii="StobiSerif Regular" w:hAnsi="StobiSerif Regular"/>
          <w:sz w:val="24"/>
          <w:szCs w:val="24"/>
          <w:lang w:val="sq-AL"/>
        </w:rPr>
      </w:pPr>
      <w:r w:rsidRPr="006E1BC2">
        <w:rPr>
          <w:rFonts w:ascii="StobiSerif Regular" w:hAnsi="StobiSerif Regular"/>
          <w:sz w:val="24"/>
          <w:szCs w:val="24"/>
          <w:lang w:val="sq-AL"/>
        </w:rPr>
        <w:t xml:space="preserve">2. </w:t>
      </w:r>
      <w:r w:rsidR="00804804">
        <w:rPr>
          <w:rFonts w:ascii="StobiSerif Regular" w:hAnsi="StobiSerif Regular"/>
          <w:sz w:val="24"/>
          <w:szCs w:val="24"/>
          <w:lang w:val="sq-AL"/>
        </w:rPr>
        <w:t>Lëmia SK: Punësime</w:t>
      </w:r>
      <w:r w:rsidRPr="006E1BC2">
        <w:rPr>
          <w:rFonts w:ascii="StobiSerif Regular" w:hAnsi="StobiSerif Regular"/>
          <w:sz w:val="24"/>
          <w:szCs w:val="24"/>
          <w:lang w:val="sq-AL"/>
        </w:rPr>
        <w:t xml:space="preserve"> </w:t>
      </w:r>
    </w:p>
    <w:p w14:paraId="40BF1F4D" w14:textId="13BDD61A" w:rsidR="004E5A29" w:rsidRPr="006E1BC2" w:rsidRDefault="00804804" w:rsidP="00F5532F">
      <w:pPr>
        <w:ind w:firstLine="720"/>
        <w:jc w:val="both"/>
        <w:rPr>
          <w:rFonts w:ascii="StobiSerif Regular" w:hAnsi="StobiSerif Regular"/>
          <w:lang w:val="sq-AL"/>
        </w:rPr>
      </w:pPr>
      <w:r w:rsidRPr="00804804">
        <w:rPr>
          <w:rFonts w:ascii="StobiSerif Regular" w:hAnsi="StobiSerif Regular"/>
          <w:lang w:val="sq-AL"/>
        </w:rPr>
        <w:t xml:space="preserve">Raporti i Aktivitetit: 4.1. Forcimi i mbikëqyrjes në lidhje me publikimin e akteve mbi organizimin dhe sistematizimin dhe punësimin, në përputhje me nenin 10 të Ligjit për Qasje të Lirë në Informacionin Publik Sipas raportit të paraqitur, AQLI informon se në përputhje me nenin 10 të Ligjit për Qasje të Lirë në Informacionin Publik, Agjencia nuk ka kompetencë për të mbikëqyrur publikimin e akteve mbi punësimin. Nga 99 institucione të monitoruara të organeve të administratës shtetërore, 79 institucione kanë publikuar dokumente mbi organizimin e brendshëm, ndërsa 20 nuk e kanë publikuar këtë informacion, dhe 83 </w:t>
      </w:r>
      <w:r w:rsidR="009968F8">
        <w:rPr>
          <w:rFonts w:ascii="StobiSerif Regular" w:hAnsi="StobiSerif Regular"/>
          <w:lang w:val="sq-AL"/>
        </w:rPr>
        <w:t>posedues</w:t>
      </w:r>
      <w:r w:rsidRPr="00804804">
        <w:rPr>
          <w:rFonts w:ascii="StobiSerif Regular" w:hAnsi="StobiSerif Regular"/>
          <w:lang w:val="sq-AL"/>
        </w:rPr>
        <w:t xml:space="preserve"> kanë të dhëna mbi sistematizimin, dhe 16 nuk i kanë publikuar në faqet e tyre të internetit. 89 </w:t>
      </w:r>
      <w:r w:rsidR="009968F8">
        <w:rPr>
          <w:rFonts w:ascii="StobiSerif Regular" w:hAnsi="StobiSerif Regular"/>
          <w:lang w:val="sq-AL"/>
        </w:rPr>
        <w:t>posedues</w:t>
      </w:r>
      <w:r w:rsidRPr="00804804">
        <w:rPr>
          <w:rFonts w:ascii="StobiSerif Regular" w:hAnsi="StobiSerif Regular"/>
          <w:lang w:val="sq-AL"/>
        </w:rPr>
        <w:t xml:space="preserve"> kanë publikuar organogramin, ndërsa 10 nga këto informacione nuk janë në faqen ekzistuese të internetit. Në Ndërmarrjet Publike nën juridiksionin e komunave dhe Qeverisë së Republikës së Maqedonisë, 20 </w:t>
      </w:r>
      <w:r w:rsidR="009968F8">
        <w:rPr>
          <w:rFonts w:ascii="StobiSerif Regular" w:hAnsi="StobiSerif Regular"/>
          <w:lang w:val="sq-AL"/>
        </w:rPr>
        <w:t>posedues</w:t>
      </w:r>
      <w:r w:rsidRPr="00804804">
        <w:rPr>
          <w:rFonts w:ascii="StobiSerif Regular" w:hAnsi="StobiSerif Regular"/>
          <w:lang w:val="sq-AL"/>
        </w:rPr>
        <w:t xml:space="preserve"> kanë publikuar Rregulloren për Organizimin e Brendshëm, dhe 23 nuk e kanë publikuar atë në faqet e tyre të internetit. Rregullorja e Sistematizimit është publikuar nga 19 </w:t>
      </w:r>
      <w:r w:rsidR="009968F8">
        <w:rPr>
          <w:rFonts w:ascii="StobiSerif Regular" w:hAnsi="StobiSerif Regular"/>
          <w:lang w:val="sq-AL"/>
        </w:rPr>
        <w:t>posedues</w:t>
      </w:r>
      <w:r w:rsidRPr="00804804">
        <w:rPr>
          <w:rFonts w:ascii="StobiSerif Regular" w:hAnsi="StobiSerif Regular"/>
          <w:lang w:val="sq-AL"/>
        </w:rPr>
        <w:t>, ndërsa 24 nuk e kanë postuar atë në faqet e tyre të i</w:t>
      </w:r>
      <w:r>
        <w:rPr>
          <w:rFonts w:ascii="StobiSerif Regular" w:hAnsi="StobiSerif Regular"/>
          <w:lang w:val="sq-AL"/>
        </w:rPr>
        <w:t>nternetit. Organogrami i</w:t>
      </w:r>
      <w:r w:rsidRPr="00804804">
        <w:rPr>
          <w:rFonts w:ascii="StobiSerif Regular" w:hAnsi="StobiSerif Regular"/>
          <w:lang w:val="sq-AL"/>
        </w:rPr>
        <w:t xml:space="preserve"> brendsh</w:t>
      </w:r>
      <w:r>
        <w:rPr>
          <w:rFonts w:ascii="StobiSerif Regular" w:hAnsi="StobiSerif Regular"/>
          <w:lang w:val="sq-AL"/>
        </w:rPr>
        <w:t>ëm</w:t>
      </w:r>
      <w:r w:rsidRPr="00804804">
        <w:rPr>
          <w:rFonts w:ascii="StobiSerif Regular" w:hAnsi="StobiSerif Regular"/>
          <w:lang w:val="sq-AL"/>
        </w:rPr>
        <w:t xml:space="preserve"> është publikuar nga 25 </w:t>
      </w:r>
      <w:r w:rsidR="009968F8">
        <w:rPr>
          <w:rFonts w:ascii="StobiSerif Regular" w:hAnsi="StobiSerif Regular"/>
          <w:lang w:val="sq-AL"/>
        </w:rPr>
        <w:t>posedues</w:t>
      </w:r>
      <w:r w:rsidRPr="00804804">
        <w:rPr>
          <w:rFonts w:ascii="StobiSerif Regular" w:hAnsi="StobiSerif Regular"/>
          <w:lang w:val="sq-AL"/>
        </w:rPr>
        <w:t xml:space="preserve">, ndërsa 18 institucione nuk e kanë postuar atë në faqet e tyre të internetit. Këtë vit, të dhënat mbi informacionin e kërkuar u morën nga gjithsej 142 </w:t>
      </w:r>
      <w:r w:rsidR="009968F8">
        <w:rPr>
          <w:rFonts w:ascii="StobiSerif Regular" w:hAnsi="StobiSerif Regular"/>
          <w:lang w:val="sq-AL"/>
        </w:rPr>
        <w:t>posedues</w:t>
      </w:r>
      <w:r w:rsidRPr="00804804">
        <w:rPr>
          <w:rFonts w:ascii="StobiSerif Regular" w:hAnsi="StobiSerif Regular"/>
          <w:lang w:val="sq-AL"/>
        </w:rPr>
        <w:t xml:space="preserve"> të monitoruar të informacionit publik. Sipas raportit të paraqitur, AQLI informon se në përputhje me nenin 10 të Ligjit për Qasje të Lirë në Informacion Publik, Agjencia nuk ka autoritetin për të mbikëqyrur publikimin e akteve të punësimit.</w:t>
      </w:r>
    </w:p>
    <w:p w14:paraId="1E56678C" w14:textId="2F27E1D6" w:rsidR="00D27495" w:rsidRPr="006E1BC2" w:rsidRDefault="00D27495" w:rsidP="00E4360E">
      <w:pPr>
        <w:jc w:val="both"/>
        <w:rPr>
          <w:rFonts w:ascii="StobiSerif Regular" w:hAnsi="StobiSerif Regular"/>
          <w:b/>
          <w:bCs/>
          <w:sz w:val="24"/>
          <w:szCs w:val="24"/>
          <w:lang w:val="sq-AL"/>
        </w:rPr>
      </w:pPr>
      <w:bookmarkStart w:id="5" w:name="_Hlk230857384"/>
      <w:r w:rsidRPr="006E1BC2">
        <w:rPr>
          <w:rFonts w:ascii="StobiSerif Regular" w:hAnsi="StobiSerif Regular"/>
          <w:b/>
          <w:bCs/>
          <w:sz w:val="24"/>
          <w:szCs w:val="24"/>
          <w:lang w:val="sq-AL"/>
        </w:rPr>
        <w:t xml:space="preserve">5.1.5. </w:t>
      </w:r>
      <w:r w:rsidR="00804804" w:rsidRPr="00804804">
        <w:rPr>
          <w:rFonts w:ascii="StobiSerif Regular" w:hAnsi="StobiSerif Regular"/>
          <w:b/>
          <w:bCs/>
          <w:sz w:val="24"/>
          <w:szCs w:val="24"/>
          <w:lang w:val="sq-AL"/>
        </w:rPr>
        <w:t>Korniza e Vlerësimit të Fizibilitetit/Performancës VFP</w:t>
      </w:r>
      <w:r w:rsidRPr="006E1BC2">
        <w:rPr>
          <w:rFonts w:ascii="StobiSerif Regular" w:hAnsi="StobiSerif Regular"/>
          <w:b/>
          <w:bCs/>
          <w:sz w:val="24"/>
          <w:szCs w:val="24"/>
          <w:lang w:val="sq-AL"/>
        </w:rPr>
        <w:t xml:space="preserve"> </w:t>
      </w:r>
      <w:bookmarkEnd w:id="5"/>
    </w:p>
    <w:p w14:paraId="7B07718A" w14:textId="07447D00" w:rsidR="00F5532F" w:rsidRPr="006E1BC2" w:rsidRDefault="00804804" w:rsidP="007F1937">
      <w:pPr>
        <w:ind w:firstLine="720"/>
        <w:jc w:val="both"/>
        <w:rPr>
          <w:rFonts w:ascii="StobiSerif Regular" w:hAnsi="StobiSerif Regular"/>
          <w:color w:val="00B050"/>
          <w:lang w:val="sq-AL"/>
        </w:rPr>
      </w:pPr>
      <w:r w:rsidRPr="00804804">
        <w:rPr>
          <w:rFonts w:ascii="StobiSerif Regular" w:hAnsi="StobiSerif Regular"/>
          <w:lang w:val="sq-AL"/>
        </w:rPr>
        <w:t>Në kuadër të vlerësimit të fizibilitetit të Ministrisë së Financave, pra matjes së performancës në punë, vlerat e së cilës për shumë fusha dhe institucione përmbahen në platformën elektronike VFP (PAF) (pafnorthmacedonia.mk), Agjencia raportoi për gjithsej 5 tregues, pra 3 tregues të vendosur në dy fusha Drejtësia dhe Punët e Brendshme dhe Demokracia dhe Qeverisja. Konkretisht, dy tregues identikë në nëngrupet Lufta kundër Korrupsionit dhe një shtesë në Përgjegjësinë, Llogaridhënien dhe Transparencën sipas SRAP.</w:t>
      </w:r>
    </w:p>
    <w:p w14:paraId="73CF3668" w14:textId="577AA9EC" w:rsidR="00D27495" w:rsidRPr="006E1BC2" w:rsidRDefault="00D27495" w:rsidP="007F1937">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5.1.6. </w:t>
      </w:r>
      <w:r w:rsidR="00804804" w:rsidRPr="00804804">
        <w:rPr>
          <w:rFonts w:ascii="StobiSerif Regular" w:hAnsi="StobiSerif Regular"/>
          <w:b/>
          <w:bCs/>
          <w:sz w:val="24"/>
          <w:szCs w:val="24"/>
          <w:lang w:val="sq-AL"/>
        </w:rPr>
        <w:t>Bashkëpunim me Qendrën e Burimeve për Politikëbërje dhe Buxhetim të Përgjegjshëm Gjinor</w:t>
      </w:r>
      <w:r w:rsidRPr="006E1BC2">
        <w:rPr>
          <w:rFonts w:ascii="StobiSerif Regular" w:hAnsi="StobiSerif Regular"/>
          <w:b/>
          <w:bCs/>
          <w:sz w:val="24"/>
          <w:szCs w:val="24"/>
          <w:lang w:val="sq-AL"/>
        </w:rPr>
        <w:t xml:space="preserve">  </w:t>
      </w:r>
    </w:p>
    <w:p w14:paraId="35AD6462" w14:textId="77777777" w:rsidR="00804804" w:rsidRPr="00804804" w:rsidRDefault="00804804" w:rsidP="00804804">
      <w:pPr>
        <w:spacing w:after="0"/>
        <w:ind w:firstLine="720"/>
        <w:jc w:val="both"/>
        <w:rPr>
          <w:rFonts w:ascii="StobiSerif Regular" w:hAnsi="StobiSerif Regular"/>
          <w:lang w:val="sq-AL"/>
        </w:rPr>
      </w:pPr>
      <w:r w:rsidRPr="00804804">
        <w:rPr>
          <w:rFonts w:ascii="StobiSerif Regular" w:hAnsi="StobiSerif Regular"/>
          <w:lang w:val="sq-AL"/>
        </w:rPr>
        <w:lastRenderedPageBreak/>
        <w:t>Qendra e Burimeve ofron trajnime, mentorim dhe mbështetje nga ekspertë për të forcuar kapacitetet e nëpunësve civilë në fushën e barazisë gjinore dhe buxhetimit të përgjegjshëm ndaj gjinisë. Në të njëjtën kohë, ajo funksionon si një qendër njohurish, duke ofruar kërkime, analiza dhe mjete praktike për integrimin e një perspektive gjinore në financat publike, planifikimin strategjik dhe hartimin e politikave.</w:t>
      </w:r>
    </w:p>
    <w:p w14:paraId="57F0D0B4" w14:textId="77777777" w:rsidR="00804804" w:rsidRPr="00804804" w:rsidRDefault="00804804" w:rsidP="00804804">
      <w:pPr>
        <w:spacing w:after="0"/>
        <w:ind w:firstLine="720"/>
        <w:jc w:val="both"/>
        <w:rPr>
          <w:rFonts w:ascii="StobiSerif Regular" w:hAnsi="StobiSerif Regular"/>
          <w:lang w:val="sq-AL"/>
        </w:rPr>
      </w:pPr>
    </w:p>
    <w:p w14:paraId="61066D1F" w14:textId="533228A3" w:rsidR="00D27495" w:rsidRPr="006E1BC2" w:rsidRDefault="00804804" w:rsidP="00804804">
      <w:pPr>
        <w:spacing w:after="0"/>
        <w:ind w:firstLine="720"/>
        <w:jc w:val="both"/>
        <w:rPr>
          <w:rFonts w:ascii="StobiSerif Regular" w:hAnsi="StobiSerif Regular"/>
          <w:lang w:val="sq-AL"/>
        </w:rPr>
      </w:pPr>
      <w:r w:rsidRPr="00804804">
        <w:rPr>
          <w:rFonts w:ascii="StobiSerif Regular" w:hAnsi="StobiSerif Regular"/>
          <w:lang w:val="sq-AL"/>
        </w:rPr>
        <w:t>Qendra u krijua nga Ministria e Politikave Sociale, Demografisë dhe Rinisë në kuadër të projektit "Promovimi i Politikave dhe Buxheteve të Përgjegjshme ndaj Gjinisë", i zbatuar nga UN Women, me mbështetjen e Agjencisë Zvicerane për Zhvillim dhe Bashkëpunim dhe Agjencisë Suedeze për Bashkëpunim Ndërkombëtar për Zhvillim - Sida. Agjencia për Mbrojtjen e të Drejtës pë</w:t>
      </w:r>
      <w:r w:rsidR="00AA54B0">
        <w:rPr>
          <w:rFonts w:ascii="StobiSerif Regular" w:hAnsi="StobiSerif Regular"/>
          <w:lang w:val="sq-AL"/>
        </w:rPr>
        <w:t>r Qasje të Lirë në Informacione me Karakter</w:t>
      </w:r>
      <w:r w:rsidRPr="00804804">
        <w:rPr>
          <w:rFonts w:ascii="StobiSerif Regular" w:hAnsi="StobiSerif Regular"/>
          <w:lang w:val="sq-AL"/>
        </w:rPr>
        <w:t xml:space="preserve"> Publik mori pjesë në trajnime dhe mentorim të organizuara nga kjo Qendër disa herë gjatë vitit raportues 2025.</w:t>
      </w:r>
    </w:p>
    <w:p w14:paraId="7D44BE62" w14:textId="77777777" w:rsidR="00DE7772" w:rsidRDefault="00DE7772" w:rsidP="00804804">
      <w:pPr>
        <w:ind w:firstLine="720"/>
        <w:jc w:val="both"/>
        <w:rPr>
          <w:rFonts w:ascii="StobiSerif Regular" w:hAnsi="StobiSerif Regular"/>
          <w:lang w:val="sq-AL"/>
        </w:rPr>
      </w:pPr>
    </w:p>
    <w:p w14:paraId="5BE0076E" w14:textId="7A287606" w:rsidR="00804804" w:rsidRPr="00804804" w:rsidRDefault="00804804" w:rsidP="00804804">
      <w:pPr>
        <w:ind w:firstLine="720"/>
        <w:jc w:val="both"/>
        <w:rPr>
          <w:rFonts w:ascii="StobiSerif Regular" w:hAnsi="StobiSerif Regular"/>
          <w:lang w:val="sq-AL"/>
        </w:rPr>
      </w:pPr>
      <w:r w:rsidRPr="00804804">
        <w:rPr>
          <w:rFonts w:ascii="StobiSerif Regular" w:hAnsi="StobiSerif Regular"/>
          <w:lang w:val="sq-AL"/>
        </w:rPr>
        <w:t>Punonjësit e agjencisë morën pjesë në disa trajnime që synonin forcimin e kapaciteteve të zyrtarëve administrativë për hartimin e politikave dhe buxhetimin e përgjegjshëm ndaj gjinisë.</w:t>
      </w:r>
    </w:p>
    <w:p w14:paraId="6902039D" w14:textId="445EDF94" w:rsidR="00D27495" w:rsidRPr="006E1BC2" w:rsidRDefault="00804804" w:rsidP="00804804">
      <w:pPr>
        <w:ind w:firstLine="720"/>
        <w:jc w:val="both"/>
        <w:rPr>
          <w:rFonts w:ascii="StobiSerif Regular" w:hAnsi="StobiSerif Regular"/>
          <w:lang w:val="sq-AL"/>
        </w:rPr>
      </w:pPr>
      <w:r w:rsidRPr="00804804">
        <w:rPr>
          <w:rFonts w:ascii="StobiSerif Regular" w:hAnsi="StobiSerif Regular"/>
          <w:lang w:val="sq-AL"/>
        </w:rPr>
        <w:t xml:space="preserve">Këto trajnime rezultuan gjithashtu në përgatitjen e një deklarate buxhetore gjinore, e cila është një instrument i rëndësishëm për integrimin e parimeve të barazisë gjinore në procesin e planifikimit dhe ndarjes së fondeve buxhetore. Qëllimi i saj është të ofrojë një analizë se si politikat dhe aktivitetet buxhetore ndikojnë tek gratë dhe burrat, si dhe të kontribuojë në një </w:t>
      </w:r>
      <w:r w:rsidR="000D0665">
        <w:rPr>
          <w:rFonts w:ascii="StobiSerif Regular" w:hAnsi="StobiSerif Regular"/>
          <w:lang w:val="sq-AL"/>
        </w:rPr>
        <w:t>qasje</w:t>
      </w:r>
      <w:r w:rsidR="000D0665" w:rsidRPr="00804804">
        <w:rPr>
          <w:rFonts w:ascii="StobiSerif Regular" w:hAnsi="StobiSerif Regular"/>
          <w:lang w:val="sq-AL"/>
        </w:rPr>
        <w:t xml:space="preserve"> </w:t>
      </w:r>
      <w:r w:rsidRPr="00804804">
        <w:rPr>
          <w:rFonts w:ascii="StobiSerif Regular" w:hAnsi="StobiSerif Regular"/>
          <w:lang w:val="sq-AL"/>
        </w:rPr>
        <w:t>më të barabartë në burimet dhe shërbimet publike.</w:t>
      </w:r>
    </w:p>
    <w:p w14:paraId="0D519C84" w14:textId="4AA505D7" w:rsidR="00D27495" w:rsidRPr="006E1BC2" w:rsidRDefault="00D27495" w:rsidP="007F1937">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5.1.7 </w:t>
      </w:r>
      <w:r w:rsidR="00AE4ADD" w:rsidRPr="00AE4ADD">
        <w:rPr>
          <w:rFonts w:ascii="StobiSerif Regular" w:hAnsi="StobiSerif Regular"/>
          <w:b/>
          <w:bCs/>
          <w:sz w:val="24"/>
          <w:szCs w:val="24"/>
          <w:lang w:val="sq-AL"/>
        </w:rPr>
        <w:t>Bashkëpunimi i Agjencisë me Ministrinë e Vetëqeverisjes Vendore në kuadër të Programit dhe Planit të Veprimit për Zhvillim të Qëndrueshëm Vendor dhe Decentralizim 2021-2026</w:t>
      </w:r>
      <w:r w:rsidR="00EC231D">
        <w:rPr>
          <w:rFonts w:ascii="StobiSerif Regular" w:hAnsi="StobiSerif Regular"/>
          <w:b/>
          <w:bCs/>
          <w:sz w:val="24"/>
          <w:szCs w:val="24"/>
          <w:lang w:val="sq-AL"/>
        </w:rPr>
        <w:t xml:space="preserve"> </w:t>
      </w:r>
    </w:p>
    <w:p w14:paraId="0EEE3ECF" w14:textId="34059784" w:rsidR="00D27495" w:rsidRPr="006E1BC2" w:rsidRDefault="00EC231D" w:rsidP="00311847">
      <w:pPr>
        <w:spacing w:after="0"/>
        <w:ind w:firstLine="720"/>
        <w:jc w:val="both"/>
        <w:rPr>
          <w:rFonts w:ascii="StobiSerif Regular" w:hAnsi="StobiSerif Regular"/>
          <w:lang w:val="sq-AL"/>
        </w:rPr>
      </w:pPr>
      <w:r w:rsidRPr="00EC231D">
        <w:rPr>
          <w:rFonts w:ascii="StobiSerif Regular" w:hAnsi="StobiSerif Regular"/>
          <w:lang w:val="sq-AL"/>
        </w:rPr>
        <w:t xml:space="preserve">Programi për Zhvillim të Qëndrueshëm Lokal dhe Decentralizim 2021-2026 është një politikë e Qeverisë së Republikës së Maqedonisë së Veriut, e cila përgatitet dhe propozohet nga Ministria e Vetëqeverisjes Lokale në mënyrë pjesëmarrëse dhe e cila përcakton qëllimet dhe prioritetet afatmesme për zhvillimin e vetëqeverisjes lokale dhe zbatimin e procesit të decentralizimit. Ky program operacionalizohet përmes zbatimit të dy planeve të veprimit për periudhat 2021-2023 dhe 2024-2026. Duke marrë parasysh që procesi i decentralizimit është shumësektorial, zbatimi i planeve të veprimit të Programit kërkon përfshirjen e të gjitha ministrive, agjencive dhe fondeve që janë të përfshira drejtpërdrejt në procesin e decentralizimit dhe kanë ndikim të drejtpërdrejtë në zhvillimin lokal, si dhe të njësive të vetëqeverisjes lokale dhe palëve të tjera të interesuara, veçanërisht sektorit të shoqërisë civile, </w:t>
      </w:r>
      <w:r w:rsidRPr="00EC231D">
        <w:rPr>
          <w:rFonts w:ascii="StobiSerif Regular" w:hAnsi="StobiSerif Regular"/>
          <w:lang w:val="sq-AL"/>
        </w:rPr>
        <w:lastRenderedPageBreak/>
        <w:t>në zbatimin e tyre. Planet e veprimit përfaqësojnë një kornizë operative për arritjen e objektivave, prioriteteve dhe masave të përgjithshme dhe specifike të Programit për Zhvillim të Qëndrueshëm Lokal dhe Decentralizim 2021-2026. Agjencia për Mbrojtjen e të Drejtës për Qasje të Lirë në Inform</w:t>
      </w:r>
      <w:r w:rsidR="00AA54B0">
        <w:rPr>
          <w:rFonts w:ascii="StobiSerif Regular" w:hAnsi="StobiSerif Regular"/>
          <w:lang w:val="sq-AL"/>
        </w:rPr>
        <w:t>acione me Karakter</w:t>
      </w:r>
      <w:r w:rsidRPr="00EC231D">
        <w:rPr>
          <w:rFonts w:ascii="StobiSerif Regular" w:hAnsi="StobiSerif Regular"/>
          <w:lang w:val="sq-AL"/>
        </w:rPr>
        <w:t xml:space="preserve"> Publik është e përfshirë drejtpërdrejt në këtë program përmes planit të veprimit në disa aktivitete së bashku me KSHPK, </w:t>
      </w:r>
      <w:r>
        <w:rPr>
          <w:rFonts w:ascii="StobiSerif Regular" w:hAnsi="StobiSerif Regular"/>
          <w:lang w:val="sq-AL"/>
        </w:rPr>
        <w:t>BNJVL</w:t>
      </w:r>
      <w:r w:rsidRPr="00EC231D">
        <w:rPr>
          <w:rFonts w:ascii="StobiSerif Regular" w:hAnsi="StobiSerif Regular"/>
          <w:lang w:val="sq-AL"/>
        </w:rPr>
        <w:t xml:space="preserve">, </w:t>
      </w:r>
      <w:r>
        <w:rPr>
          <w:rFonts w:ascii="StobiSerif Regular" w:hAnsi="StobiSerif Regular"/>
          <w:lang w:val="sq-AL"/>
        </w:rPr>
        <w:t>MVL, MET, APH</w:t>
      </w:r>
      <w:r w:rsidRPr="00EC231D">
        <w:rPr>
          <w:rFonts w:ascii="StobiSerif Regular" w:hAnsi="StobiSerif Regular"/>
          <w:lang w:val="sq-AL"/>
        </w:rPr>
        <w:t xml:space="preserve">RMV, APPT, APSI dhe </w:t>
      </w:r>
      <w:r>
        <w:rPr>
          <w:rFonts w:ascii="StobiSerif Regular" w:hAnsi="StobiSerif Regular"/>
          <w:lang w:val="sq-AL"/>
        </w:rPr>
        <w:t>FIZHT</w:t>
      </w:r>
      <w:r w:rsidRPr="00EC231D">
        <w:rPr>
          <w:rFonts w:ascii="StobiSerif Regular" w:hAnsi="StobiSerif Regular"/>
          <w:lang w:val="sq-AL"/>
        </w:rPr>
        <w:t>, në aktivitetet e mëposhtme:</w:t>
      </w:r>
      <w:r w:rsidR="00D27495" w:rsidRPr="006E1BC2">
        <w:rPr>
          <w:rFonts w:ascii="StobiSerif Regular" w:hAnsi="StobiSerif Regular"/>
          <w:lang w:val="sq-AL"/>
        </w:rPr>
        <w:t xml:space="preserve"> </w:t>
      </w:r>
    </w:p>
    <w:p w14:paraId="00C56A51" w14:textId="77777777" w:rsidR="00B37DC3" w:rsidRPr="00B37DC3" w:rsidRDefault="00B37DC3" w:rsidP="00B37DC3">
      <w:pPr>
        <w:tabs>
          <w:tab w:val="left" w:pos="851"/>
        </w:tabs>
        <w:spacing w:after="0"/>
        <w:ind w:firstLine="720"/>
        <w:jc w:val="both"/>
        <w:rPr>
          <w:rFonts w:ascii="StobiSerif Regular" w:hAnsi="StobiSerif Regular"/>
          <w:lang w:val="sq-AL"/>
        </w:rPr>
      </w:pPr>
      <w:r w:rsidRPr="00B37DC3">
        <w:rPr>
          <w:rFonts w:ascii="StobiSerif Regular" w:hAnsi="StobiSerif Regular"/>
          <w:lang w:val="sq-AL"/>
        </w:rPr>
        <w:t>• 1.1.2.2. Zbatimi i Kodit të Transparencës në nivel lokal, ndërtimi i kapaciteteve të NJVL-ve, faqet e internetit të unifikuara që do të jenë të disponueshme në format të hapur për përdorim nga secila komunë që ka nevojë për një faqe interneti të re dhe funksionale dhe përgatitja e raporteve vjetore të transparencës.</w:t>
      </w:r>
    </w:p>
    <w:p w14:paraId="308C6005" w14:textId="59F3702F" w:rsidR="00B37DC3" w:rsidRPr="00B37DC3" w:rsidRDefault="00B37DC3" w:rsidP="00B37DC3">
      <w:pPr>
        <w:tabs>
          <w:tab w:val="left" w:pos="851"/>
        </w:tabs>
        <w:spacing w:after="0"/>
        <w:ind w:firstLine="720"/>
        <w:jc w:val="both"/>
        <w:rPr>
          <w:rFonts w:ascii="StobiSerif Regular" w:hAnsi="StobiSerif Regular"/>
          <w:lang w:val="sq-AL"/>
        </w:rPr>
      </w:pPr>
      <w:r w:rsidRPr="00B37DC3">
        <w:rPr>
          <w:rFonts w:ascii="StobiSerif Regular" w:hAnsi="StobiSerif Regular"/>
          <w:lang w:val="sq-AL"/>
        </w:rPr>
        <w:t xml:space="preserve">• 1.1.10.2. Zbatimi i trajnimeve për </w:t>
      </w:r>
      <w:r w:rsidR="00CD39DE">
        <w:rPr>
          <w:rFonts w:ascii="StobiSerif Regular" w:hAnsi="StobiSerif Regular"/>
          <w:lang w:val="sq-AL"/>
        </w:rPr>
        <w:t>udhëheqësit</w:t>
      </w:r>
      <w:r w:rsidRPr="00B37DC3">
        <w:rPr>
          <w:rFonts w:ascii="StobiSerif Regular" w:hAnsi="StobiSerif Regular"/>
          <w:lang w:val="sq-AL"/>
        </w:rPr>
        <w:t xml:space="preserve"> dhe zyrtarët e caktuar të integritetit në komuna.</w:t>
      </w:r>
    </w:p>
    <w:p w14:paraId="5C4DB003" w14:textId="144C7B4F" w:rsidR="00D27495" w:rsidRPr="006E1BC2" w:rsidRDefault="00B37DC3" w:rsidP="00B37DC3">
      <w:pPr>
        <w:tabs>
          <w:tab w:val="left" w:pos="851"/>
        </w:tabs>
        <w:spacing w:after="0"/>
        <w:ind w:firstLine="720"/>
        <w:jc w:val="both"/>
        <w:rPr>
          <w:rFonts w:ascii="StobiSerif Regular" w:hAnsi="StobiSerif Regular"/>
          <w:lang w:val="sq-AL"/>
        </w:rPr>
      </w:pPr>
      <w:r w:rsidRPr="00B37DC3">
        <w:rPr>
          <w:rFonts w:ascii="StobiSerif Regular" w:hAnsi="StobiSerif Regular"/>
          <w:lang w:val="sq-AL"/>
        </w:rPr>
        <w:t>• 2.1.4.1. Ndarja e informacionit në kohë dhe të saktë për ndërmarrjet mbi programet financiare dhe instrumentet mbështetëse të disponueshme nga NJVL-të, me fokus tek gratë dhe sipërmarrësit e rinj.</w:t>
      </w:r>
    </w:p>
    <w:p w14:paraId="412AE5AF" w14:textId="77777777" w:rsidR="004E5A29" w:rsidRPr="006E1BC2" w:rsidRDefault="004E5A29" w:rsidP="004E5A29">
      <w:pPr>
        <w:tabs>
          <w:tab w:val="left" w:pos="851"/>
        </w:tabs>
        <w:spacing w:after="0"/>
        <w:ind w:firstLine="720"/>
        <w:jc w:val="both"/>
        <w:rPr>
          <w:rFonts w:ascii="StobiSerif Regular" w:hAnsi="StobiSerif Regular"/>
          <w:lang w:val="sq-AL"/>
        </w:rPr>
      </w:pPr>
    </w:p>
    <w:p w14:paraId="0C30C8A7" w14:textId="77AEE659" w:rsidR="00D27495" w:rsidRPr="006E1BC2" w:rsidRDefault="00D27495" w:rsidP="007F1937">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5.2. </w:t>
      </w:r>
      <w:r w:rsidR="00C0644A" w:rsidRPr="00C0644A">
        <w:rPr>
          <w:rFonts w:ascii="StobiSerif Regular" w:hAnsi="StobiSerif Regular"/>
          <w:b/>
          <w:bCs/>
          <w:sz w:val="24"/>
          <w:szCs w:val="24"/>
          <w:lang w:val="sq-AL"/>
        </w:rPr>
        <w:t>BASHKËPUNIMI NDËRKOMBËTAR DHE PROJEKTET E AGJENCISË NË VITIN 2024</w:t>
      </w:r>
    </w:p>
    <w:p w14:paraId="468E722E" w14:textId="5572505C" w:rsidR="00D27495" w:rsidRPr="006E1BC2" w:rsidRDefault="00D27495" w:rsidP="007F1937">
      <w:pPr>
        <w:jc w:val="both"/>
        <w:rPr>
          <w:rFonts w:ascii="StobiSerif Regular" w:hAnsi="StobiSerif Regular"/>
          <w:b/>
          <w:bCs/>
          <w:lang w:val="sq-AL"/>
        </w:rPr>
      </w:pPr>
      <w:r w:rsidRPr="006E1BC2">
        <w:rPr>
          <w:rFonts w:ascii="StobiSerif Regular" w:hAnsi="StobiSerif Regular"/>
          <w:b/>
          <w:bCs/>
          <w:sz w:val="24"/>
          <w:szCs w:val="24"/>
          <w:lang w:val="sq-AL"/>
        </w:rPr>
        <w:t xml:space="preserve">5.2.1. </w:t>
      </w:r>
      <w:r w:rsidR="00C0644A" w:rsidRPr="00C0644A">
        <w:rPr>
          <w:rFonts w:ascii="StobiSerif Regular" w:hAnsi="StobiSerif Regular"/>
          <w:b/>
          <w:bCs/>
          <w:sz w:val="24"/>
          <w:szCs w:val="24"/>
          <w:lang w:val="sq-AL"/>
        </w:rPr>
        <w:t>Konventa e Këshillit të Evropës për Qasjen në Dokumentet Zyrtare (Konventa e Tromsø-s) dhe pjesëmarrja në takimin e Trupit Konsultativ të Palëve në Këshillin e Evropës në Strasburg</w:t>
      </w:r>
    </w:p>
    <w:p w14:paraId="77397C0D" w14:textId="1BE02EA8" w:rsidR="00C0644A" w:rsidRPr="00C0644A" w:rsidRDefault="00C0644A" w:rsidP="00C0644A">
      <w:pPr>
        <w:ind w:firstLine="720"/>
        <w:jc w:val="both"/>
        <w:rPr>
          <w:rFonts w:ascii="StobiSerif Regular" w:hAnsi="StobiSerif Regular"/>
          <w:lang w:val="sq-AL"/>
        </w:rPr>
      </w:pPr>
      <w:r w:rsidRPr="00C0644A">
        <w:rPr>
          <w:rFonts w:ascii="StobiSerif Regular" w:hAnsi="StobiSerif Regular"/>
          <w:lang w:val="sq-AL"/>
        </w:rPr>
        <w:t xml:space="preserve">Konventa e Këshillit të Evropës për Qasjen në Dokumentet Zyrtare (CETS Nr. 205), e njohur edhe si Konventa e Tromsø-t, u miratua më 18 qershor 2009 në Tromsø, Norvegji, dhe hyri në fuqi më 1 dhjetor 2020. Është instrumenti i parë ligjor ndërkombëtar detyrues që njeh të drejtën e qasjes në dokumentet zyrtare të mbajtura nga autoritetet publike për çdo person juridik ose fizik, pa diskriminim dhe pavarësisht nga statusi ose motivet e </w:t>
      </w:r>
      <w:r w:rsidR="00347627">
        <w:rPr>
          <w:rFonts w:ascii="StobiSerif Regular" w:hAnsi="StobiSerif Regular"/>
          <w:lang w:val="sq-AL"/>
        </w:rPr>
        <w:t>kërkuesit</w:t>
      </w:r>
      <w:r w:rsidRPr="00C0644A">
        <w:rPr>
          <w:rFonts w:ascii="StobiSerif Regular" w:hAnsi="StobiSerif Regular"/>
          <w:lang w:val="sq-AL"/>
        </w:rPr>
        <w:t xml:space="preserve"> në kërkesën e tij për qasje në informacion</w:t>
      </w:r>
      <w:r w:rsidR="00347627">
        <w:rPr>
          <w:rFonts w:ascii="StobiSerif Regular" w:hAnsi="StobiSerif Regular"/>
          <w:lang w:val="sq-AL"/>
        </w:rPr>
        <w:t>e me karakter</w:t>
      </w:r>
      <w:r w:rsidRPr="00C0644A">
        <w:rPr>
          <w:rFonts w:ascii="StobiSerif Regular" w:hAnsi="StobiSerif Regular"/>
          <w:lang w:val="sq-AL"/>
        </w:rPr>
        <w:t xml:space="preserve"> publik.</w:t>
      </w:r>
    </w:p>
    <w:p w14:paraId="365B7150" w14:textId="77777777" w:rsidR="00C0644A" w:rsidRPr="00C0644A" w:rsidRDefault="00C0644A" w:rsidP="00C0644A">
      <w:pPr>
        <w:ind w:firstLine="720"/>
        <w:jc w:val="both"/>
        <w:rPr>
          <w:rFonts w:ascii="StobiSerif Regular" w:hAnsi="StobiSerif Regular"/>
          <w:lang w:val="sq-AL"/>
        </w:rPr>
      </w:pPr>
      <w:r w:rsidRPr="00C0644A">
        <w:rPr>
          <w:rFonts w:ascii="StobiSerif Regular" w:hAnsi="StobiSerif Regular"/>
          <w:lang w:val="sq-AL"/>
        </w:rPr>
        <w:t>Republika e Maqedonisë së Veriut u bë vendi i 16-të që e ratifikoi këtë Konventë në gusht 2024.</w:t>
      </w:r>
    </w:p>
    <w:p w14:paraId="2237A655" w14:textId="77777777" w:rsidR="00C0644A" w:rsidRPr="00C0644A" w:rsidRDefault="00C0644A" w:rsidP="00C0644A">
      <w:pPr>
        <w:ind w:firstLine="720"/>
        <w:jc w:val="both"/>
        <w:rPr>
          <w:rFonts w:ascii="StobiSerif Regular" w:hAnsi="StobiSerif Regular"/>
          <w:lang w:val="sq-AL"/>
        </w:rPr>
      </w:pPr>
      <w:r w:rsidRPr="00C0644A">
        <w:rPr>
          <w:rFonts w:ascii="StobiSerif Regular" w:hAnsi="StobiSerif Regular"/>
          <w:lang w:val="sq-AL"/>
        </w:rPr>
        <w:t xml:space="preserve">Në përputhje me Nenin 12 të Konventës, Trupi Konsultativ i Palëve në Konventën e Tromsø-t në Këshillin e Evropës do të përbëhet nga një përfaqësues i nominuar - një anëtar nga secili prej shteteve që e kanë ratifikuar tashmë Konventën. Ky organ këshillimor ka rolin e ofrimit të propozimeve dhe opinioneve për Grupin e Specialistëve për Qasjen e Lirë në </w:t>
      </w:r>
      <w:r w:rsidRPr="00C0644A">
        <w:rPr>
          <w:rFonts w:ascii="StobiSerif Regular" w:hAnsi="StobiSerif Regular"/>
          <w:lang w:val="sq-AL"/>
        </w:rPr>
        <w:lastRenderedPageBreak/>
        <w:t>Informacion të Konventës së Tromsø-s në Këshillin e Evropës në Strasburg, për të dhënë rekomandime shteteve që e kanë ratifikuar konventën dhe për të shqyrtuar raportet e paraqitura prej tyre, për të bërë propozime për ndryshime në Konventë sipas Nenit 19 dhe për të zgjedhur anëtarët e Grupit të Specialistëve për Qasjen në Informacion të Konventës së Tromsø-s në Këshillin e Evropës.</w:t>
      </w:r>
    </w:p>
    <w:p w14:paraId="0BA9C785" w14:textId="77777777" w:rsidR="00C0644A" w:rsidRPr="00C0644A" w:rsidRDefault="00C0644A" w:rsidP="00C0644A">
      <w:pPr>
        <w:ind w:firstLine="720"/>
        <w:jc w:val="both"/>
        <w:rPr>
          <w:rFonts w:ascii="StobiSerif Regular" w:hAnsi="StobiSerif Regular"/>
          <w:lang w:val="sq-AL"/>
        </w:rPr>
      </w:pPr>
      <w:r w:rsidRPr="00C0644A">
        <w:rPr>
          <w:rFonts w:ascii="StobiSerif Regular" w:hAnsi="StobiSerif Regular"/>
          <w:lang w:val="sq-AL"/>
        </w:rPr>
        <w:t>Në vitin 2025, për herë të parë që nga ratifikimi i Konventës, Agjencia mori të drejtën për të emëruar një anëtar - ekspert në organin për Konsultim të Palëve.</w:t>
      </w:r>
    </w:p>
    <w:p w14:paraId="591AD364" w14:textId="49B91BAC" w:rsidR="00D27495" w:rsidRPr="006E1BC2" w:rsidRDefault="00C0644A" w:rsidP="00C0644A">
      <w:pPr>
        <w:ind w:firstLine="720"/>
        <w:jc w:val="both"/>
        <w:rPr>
          <w:rFonts w:ascii="StobiSerif Regular" w:hAnsi="StobiSerif Regular"/>
          <w:lang w:val="sq-AL"/>
        </w:rPr>
      </w:pPr>
      <w:r w:rsidRPr="00C0644A">
        <w:rPr>
          <w:rFonts w:ascii="StobiSerif Regular" w:hAnsi="StobiSerif Regular"/>
          <w:lang w:val="sq-AL"/>
        </w:rPr>
        <w:t>Sipas Nenit 14 të Konventës, brenda një viti nga hyrja në fuqi e kësaj Konvente, personi i emëruar në këtë organ duhet t'i paraqesë Grupit të Specialistëve një Raport me informacion të plotë mbi masat legjislative dhe masat e tjera të marra për të zbatuar dispozitat e kësaj Konvente, si dhe raporte shtesë që Grupi i Specialistëve të Konventës së Tromsø-s në Këshillin e Evropës në Strasburg mund të kërkojë.</w:t>
      </w:r>
    </w:p>
    <w:p w14:paraId="752C7D2A" w14:textId="1180C37C" w:rsidR="00D27495" w:rsidRPr="006E1BC2" w:rsidRDefault="00D27495"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5.2.2. </w:t>
      </w:r>
      <w:r w:rsidR="00C0644A" w:rsidRPr="00C0644A">
        <w:rPr>
          <w:rFonts w:ascii="StobiSerif Regular" w:hAnsi="StobiSerif Regular"/>
          <w:b/>
          <w:bCs/>
          <w:sz w:val="24"/>
          <w:szCs w:val="24"/>
          <w:lang w:val="sq-AL"/>
        </w:rPr>
        <w:t>Aktivitetet e Agjencisë për Mbrojtjen e të Drejtës për Qasje të Lirë në Informacion</w:t>
      </w:r>
      <w:r w:rsidR="00AA54B0">
        <w:rPr>
          <w:rFonts w:ascii="StobiSerif Regular" w:hAnsi="StobiSerif Regular"/>
          <w:b/>
          <w:bCs/>
          <w:sz w:val="24"/>
          <w:szCs w:val="24"/>
          <w:lang w:val="sq-AL"/>
        </w:rPr>
        <w:t>e me Karakter</w:t>
      </w:r>
      <w:r w:rsidR="00C0644A" w:rsidRPr="00C0644A">
        <w:rPr>
          <w:rFonts w:ascii="StobiSerif Regular" w:hAnsi="StobiSerif Regular"/>
          <w:b/>
          <w:bCs/>
          <w:sz w:val="24"/>
          <w:szCs w:val="24"/>
          <w:lang w:val="sq-AL"/>
        </w:rPr>
        <w:t xml:space="preserve"> Publik si anëtare e Konferencës Ndërkombëtare të Komisionerëve të Informacionit (</w:t>
      </w:r>
      <w:r w:rsidR="00C0644A">
        <w:rPr>
          <w:rFonts w:ascii="StobiSerif Regular" w:hAnsi="StobiSerif Regular"/>
          <w:b/>
          <w:bCs/>
          <w:sz w:val="24"/>
          <w:szCs w:val="24"/>
          <w:lang w:val="sq-AL"/>
        </w:rPr>
        <w:t>KNKI</w:t>
      </w:r>
      <w:r w:rsidR="00C0644A" w:rsidRPr="00C0644A">
        <w:rPr>
          <w:rFonts w:ascii="StobiSerif Regular" w:hAnsi="StobiSerif Regular"/>
          <w:b/>
          <w:bCs/>
          <w:sz w:val="24"/>
          <w:szCs w:val="24"/>
          <w:lang w:val="sq-AL"/>
        </w:rPr>
        <w:t>)</w:t>
      </w:r>
    </w:p>
    <w:p w14:paraId="3BED3A67" w14:textId="6B1062FC" w:rsidR="00C0644A" w:rsidRPr="00C0644A" w:rsidRDefault="00C0644A" w:rsidP="00C0644A">
      <w:pPr>
        <w:spacing w:after="0"/>
        <w:ind w:firstLine="720"/>
        <w:jc w:val="both"/>
        <w:rPr>
          <w:rFonts w:ascii="StobiSerif Regular" w:hAnsi="StobiSerif Regular"/>
          <w:lang w:val="sq-AL"/>
        </w:rPr>
      </w:pPr>
      <w:r w:rsidRPr="00C0644A">
        <w:rPr>
          <w:rFonts w:ascii="StobiSerif Regular" w:hAnsi="StobiSerif Regular"/>
          <w:lang w:val="sq-AL"/>
        </w:rPr>
        <w:t xml:space="preserve">Agjencia, si anëtare aktive e Konferencës Ndërkombëtare të Komisionerëve të Informacionit, vazhdoi bashkëpunimin e saj të vazhdueshëm dhe të thelluar me Sekretariatin e KNKI-së, si dhe me rrjetet rajonale në kontinentin evropian në vitin 2025. Bashkëpunimi bazohet në një shkëmbim sistematik të përvojave dhe ekspertizës, pjesëmarrje aktive në nisma të përbashkëta, promovim të aktiviteteve të shteteve anëtare, si dhe mbështetje të ndërsjellë në avancimin e standardeve për transparencë dhe llogaridhënie. Në kuadër të këtyre aktiviteteve, Agjencia kontribuon në përgatitjen e analizave dhe hulumtimeve, ndarjen e shembujve pozitivë dhe praktikave më të mira, si dhe krijimin e rekomandimeve për një zbatim më efektiv të së drejtës për </w:t>
      </w:r>
      <w:r w:rsidR="000D0665">
        <w:rPr>
          <w:rFonts w:ascii="StobiSerif Regular" w:hAnsi="StobiSerif Regular"/>
          <w:lang w:val="sq-AL"/>
        </w:rPr>
        <w:t>qasje</w:t>
      </w:r>
      <w:r w:rsidR="000D0665" w:rsidRPr="00C0644A">
        <w:rPr>
          <w:rFonts w:ascii="StobiSerif Regular" w:hAnsi="StobiSerif Regular"/>
          <w:lang w:val="sq-AL"/>
        </w:rPr>
        <w:t xml:space="preserve"> </w:t>
      </w:r>
      <w:r w:rsidRPr="00C0644A">
        <w:rPr>
          <w:rFonts w:ascii="StobiSerif Regular" w:hAnsi="StobiSerif Regular"/>
          <w:lang w:val="sq-AL"/>
        </w:rPr>
        <w:t>të lirë në informacion</w:t>
      </w:r>
      <w:r w:rsidR="000D0665">
        <w:rPr>
          <w:rFonts w:ascii="StobiSerif Regular" w:hAnsi="StobiSerif Regular"/>
          <w:lang w:val="sq-AL"/>
        </w:rPr>
        <w:t>e me karakter</w:t>
      </w:r>
      <w:r w:rsidRPr="00C0644A">
        <w:rPr>
          <w:rFonts w:ascii="StobiSerif Regular" w:hAnsi="StobiSerif Regular"/>
          <w:lang w:val="sq-AL"/>
        </w:rPr>
        <w:t xml:space="preserve"> publik. Përmes këtij bashkëpunimi, Agjencia merr pjesë aktive në forcimin e rrjetit ndërkombëtar të institucioneve përgjegjëse për mbrojtjen e së drejtës për </w:t>
      </w:r>
      <w:r w:rsidR="000D0665">
        <w:rPr>
          <w:rFonts w:ascii="StobiSerif Regular" w:hAnsi="StobiSerif Regular"/>
          <w:lang w:val="sq-AL"/>
        </w:rPr>
        <w:t>qasje</w:t>
      </w:r>
      <w:r w:rsidR="000D0665" w:rsidRPr="00C0644A">
        <w:rPr>
          <w:rFonts w:ascii="StobiSerif Regular" w:hAnsi="StobiSerif Regular"/>
          <w:lang w:val="sq-AL"/>
        </w:rPr>
        <w:t xml:space="preserve"> </w:t>
      </w:r>
      <w:r w:rsidRPr="00C0644A">
        <w:rPr>
          <w:rFonts w:ascii="StobiSerif Regular" w:hAnsi="StobiSerif Regular"/>
          <w:lang w:val="sq-AL"/>
        </w:rPr>
        <w:t>në informacion</w:t>
      </w:r>
      <w:r w:rsidR="00AA54B0">
        <w:rPr>
          <w:rFonts w:ascii="StobiSerif Regular" w:hAnsi="StobiSerif Regular"/>
          <w:lang w:val="sq-AL"/>
        </w:rPr>
        <w:t>e me karakter publik</w:t>
      </w:r>
      <w:r w:rsidRPr="00C0644A">
        <w:rPr>
          <w:rFonts w:ascii="StobiSerif Regular" w:hAnsi="StobiSerif Regular"/>
          <w:lang w:val="sq-AL"/>
        </w:rPr>
        <w:t>, duke kontribuar në zhvillimin e sistemeve moderne, transparente dhe të llogaridhënëse të menaxhimit në përputhje me standardet evropiane dhe ndërkombëtare.</w:t>
      </w:r>
    </w:p>
    <w:p w14:paraId="16E666B9" w14:textId="77777777" w:rsidR="00C0644A" w:rsidRPr="00C0644A" w:rsidRDefault="00C0644A" w:rsidP="00C0644A">
      <w:pPr>
        <w:spacing w:after="0"/>
        <w:ind w:firstLine="720"/>
        <w:jc w:val="both"/>
        <w:rPr>
          <w:rFonts w:ascii="StobiSerif Regular" w:hAnsi="StobiSerif Regular"/>
          <w:lang w:val="sq-AL"/>
        </w:rPr>
      </w:pPr>
    </w:p>
    <w:p w14:paraId="739C71A5" w14:textId="77777777" w:rsidR="00572FDB" w:rsidRDefault="00C0644A" w:rsidP="00C0644A">
      <w:pPr>
        <w:spacing w:after="0"/>
        <w:ind w:firstLine="720"/>
        <w:jc w:val="both"/>
        <w:rPr>
          <w:rFonts w:ascii="StobiSerif Regular" w:hAnsi="StobiSerif Regular"/>
          <w:lang w:val="sq-AL"/>
        </w:rPr>
      </w:pPr>
      <w:r w:rsidRPr="00C0644A">
        <w:rPr>
          <w:rFonts w:ascii="StobiSerif Regular" w:hAnsi="StobiSerif Regular"/>
          <w:lang w:val="sq-AL"/>
        </w:rPr>
        <w:t xml:space="preserve">Si pjesë e bashkëpunimit me Konferencën Ndërkombëtare të Komisionerëve të Informacionit (ICIC), gjatë vitit 2025, ekipi i Agjencisë përgatiti disa raporte dhe iu përgjigj disa pyetësorëve, në përputhje me nevojat e Sekretariatit të KNKI-së. </w:t>
      </w:r>
    </w:p>
    <w:p w14:paraId="1E82A502" w14:textId="77777777" w:rsidR="00572FDB" w:rsidRDefault="00572FDB" w:rsidP="00C0644A">
      <w:pPr>
        <w:spacing w:after="0"/>
        <w:ind w:firstLine="720"/>
        <w:jc w:val="both"/>
        <w:rPr>
          <w:rFonts w:ascii="StobiSerif Regular" w:hAnsi="StobiSerif Regular"/>
          <w:lang w:val="sq-AL"/>
        </w:rPr>
      </w:pPr>
    </w:p>
    <w:p w14:paraId="4F6F9F96" w14:textId="5C21FA0D" w:rsidR="00D27495" w:rsidRPr="006E1BC2" w:rsidRDefault="00C0644A" w:rsidP="00C0644A">
      <w:pPr>
        <w:spacing w:after="0"/>
        <w:ind w:firstLine="720"/>
        <w:jc w:val="both"/>
        <w:rPr>
          <w:rFonts w:ascii="StobiSerif Regular" w:hAnsi="StobiSerif Regular"/>
          <w:lang w:val="sq-AL"/>
        </w:rPr>
      </w:pPr>
      <w:r w:rsidRPr="00C0644A">
        <w:rPr>
          <w:rFonts w:ascii="StobiSerif Regular" w:hAnsi="StobiSerif Regular"/>
          <w:lang w:val="sq-AL"/>
        </w:rPr>
        <w:lastRenderedPageBreak/>
        <w:t>Në vitin 2025, Agjencia u bë pjesë e Rrjetit të ri Evropian për Transparencë dhe të Drejtën e Informimit – ENTRI, të themeluar në Berlin në Konferencën Ndërkombëtare të Komisionerëve të Informacionit – ICIC 2025. Në Konferencën Ndërkombëtare, të mbajtur nga 23 deri më 25 qershor 2025 në Berlin, Republika Federale e Gjermanisë, u themelua zyrtarisht Rrjeti i ri Evropian për Transparencë dhe të Drejtën e Informimit (ENTRI). Në periudhën e ardhshme trevjeçare, rrjeti do të kryesohet nga Komisioneri Federal Gjerman për Mbrojtjen e të Dhënave dhe Lirinë e Informacionit (BfDI), dhe u zgjodh një bord ekzekutiv dhe u miratua Karta e Rrjetit Evropian për Transparencë dhe të Drejtën e Informimit. Përfaqësues nga Republika e Maqedonisë së Veriut – Drejtori i Agjencisë dhe Këshilltari Shtetëror për Bashkëpunimin e Palëve të Interesuara, Transparencën Proaktive dhe Bashkëpunimin Ndërkombëtar në të njëjtin institucion – morën pjesë aktive në punën e konferencës. Përmes pjesëmarrjes së saj aktive, Maqedonia e Veriut bëhet pjesë e iniciativës së re evropiane që synon promovimin e bashkëpunimit rajonal dhe ndërkufitar, forcimin e transparencës dhe forcimin e mekanizmave të llogaridhënies së institucioneve publike.</w:t>
      </w:r>
      <w:r w:rsidR="00D27495" w:rsidRPr="006E1BC2">
        <w:rPr>
          <w:rFonts w:ascii="StobiSerif Regular" w:hAnsi="StobiSerif Regular"/>
          <w:lang w:val="sq-AL"/>
        </w:rPr>
        <w:t xml:space="preserve"> </w:t>
      </w:r>
    </w:p>
    <w:p w14:paraId="2F0AD481" w14:textId="77777777" w:rsidR="00F5532F" w:rsidRPr="006E1BC2" w:rsidRDefault="00F5532F" w:rsidP="00F5532F">
      <w:pPr>
        <w:spacing w:after="0"/>
        <w:ind w:firstLine="720"/>
        <w:jc w:val="both"/>
        <w:rPr>
          <w:rFonts w:ascii="StobiSerif Regular" w:hAnsi="StobiSerif Regular"/>
          <w:lang w:val="sq-AL"/>
        </w:rPr>
      </w:pPr>
    </w:p>
    <w:p w14:paraId="1B76E02F" w14:textId="3CC21C20" w:rsidR="00D27495" w:rsidRPr="006E1BC2" w:rsidRDefault="00D27495"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5.2.</w:t>
      </w:r>
      <w:r w:rsidR="00570040" w:rsidRPr="006E1BC2">
        <w:rPr>
          <w:rFonts w:ascii="StobiSerif Regular" w:hAnsi="StobiSerif Regular"/>
          <w:b/>
          <w:bCs/>
          <w:sz w:val="24"/>
          <w:szCs w:val="24"/>
          <w:lang w:val="sq-AL"/>
        </w:rPr>
        <w:t>3</w:t>
      </w:r>
      <w:r w:rsidRPr="006E1BC2">
        <w:rPr>
          <w:rFonts w:ascii="StobiSerif Regular" w:hAnsi="StobiSerif Regular"/>
          <w:b/>
          <w:bCs/>
          <w:sz w:val="24"/>
          <w:szCs w:val="24"/>
          <w:lang w:val="sq-AL"/>
        </w:rPr>
        <w:t xml:space="preserve">. </w:t>
      </w:r>
      <w:r w:rsidR="00572FDB" w:rsidRPr="00572FDB">
        <w:rPr>
          <w:rFonts w:ascii="StobiSerif Regular" w:hAnsi="StobiSerif Regular"/>
          <w:b/>
          <w:bCs/>
          <w:sz w:val="24"/>
          <w:szCs w:val="24"/>
          <w:lang w:val="sq-AL"/>
        </w:rPr>
        <w:t>Vizitë studimore në Talin, Estoni</w:t>
      </w:r>
      <w:r w:rsidR="00572FDB">
        <w:rPr>
          <w:rFonts w:ascii="StobiSerif Regular" w:hAnsi="StobiSerif Regular"/>
          <w:b/>
          <w:bCs/>
          <w:sz w:val="24"/>
          <w:szCs w:val="24"/>
          <w:lang w:val="sq-AL"/>
        </w:rPr>
        <w:t xml:space="preserve"> </w:t>
      </w:r>
      <w:r w:rsidR="00572FDB" w:rsidRPr="006E1BC2">
        <w:rPr>
          <w:rFonts w:ascii="StobiSerif Regular" w:hAnsi="StobiSerif Regular"/>
          <w:lang w:val="sq-AL"/>
        </w:rPr>
        <w:t>Freedom Online Coalition, Global Majority Government и Open Government Partnership</w:t>
      </w:r>
    </w:p>
    <w:p w14:paraId="571D1150" w14:textId="7F07C399" w:rsidR="004E5A29" w:rsidRPr="006E1BC2" w:rsidRDefault="00572FDB" w:rsidP="00650B0C">
      <w:pPr>
        <w:ind w:firstLine="720"/>
        <w:jc w:val="both"/>
        <w:rPr>
          <w:rFonts w:ascii="StobiSerif Regular" w:hAnsi="StobiSerif Regular"/>
          <w:lang w:val="sq-AL"/>
        </w:rPr>
      </w:pPr>
      <w:r w:rsidRPr="00572FDB">
        <w:rPr>
          <w:rFonts w:ascii="StobiSerif Regular" w:hAnsi="StobiSerif Regular"/>
          <w:lang w:val="sq-AL"/>
        </w:rPr>
        <w:t xml:space="preserve">Në kuadër të projektit Twinning Light "Mbështetja e Qasjes së Lirë në Informacion - Rising Together" të financuar nga Delegacioni i BE-së në Republikën e Maqedonisë së Veriut, një grup punonjësish të Agjencisë realizuan një vizitë studimore në Talin të Estonisë. Si pjesë e vizitës, u realizua një takim zyrtar në Ministrinë e Punëve të Jashtme të Estonisë, ku u prezantuan aktivitetet që Qeveria e Estonisë zbaton në nivel global në drejtim të realizimit dhe mbrojtjes së të drejtave të njeriut, siç është e drejta e qasjes në informacion. Mikpritësit iu referuan konkretisht rolit të tyre në krijimin dhe funksionimin e të ashtuquajturit </w:t>
      </w:r>
      <w:r w:rsidRPr="006E1BC2">
        <w:rPr>
          <w:rFonts w:ascii="StobiSerif Regular" w:hAnsi="StobiSerif Regular"/>
          <w:lang w:val="sq-AL"/>
        </w:rPr>
        <w:t>Freedom Online Coalition, Global Majority Government и Open Government Partnership</w:t>
      </w:r>
      <w:r w:rsidRPr="00572FDB">
        <w:rPr>
          <w:rFonts w:ascii="StobiSerif Regular" w:hAnsi="StobiSerif Regular"/>
          <w:lang w:val="sq-AL"/>
        </w:rPr>
        <w:t>. Fillimet dhe zhvillimi i infrastrukturës dixhitale dhe transformimi që Qeveria e Estonisë ka ndërmarrë në vitet nëntëdhjetë të shekullit të kaluar deri më sot, kur është arritur dixhitalizimi i plotë i të gjitha proceseve shoqërore, u prezantuan në Qendrën e Informimit të E-Estonisë. Kjo Qendër synon t'u prezantojë vizitorëve se si zbatimi i dixhitalizimit mund të përmirësojë funksionimin e shtetit dhe shërbimet për qytetarët.</w:t>
      </w:r>
    </w:p>
    <w:p w14:paraId="57BE44C6" w14:textId="64D2B8EB" w:rsidR="00D27495" w:rsidRPr="006E1BC2" w:rsidRDefault="00D27495"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5.3. </w:t>
      </w:r>
      <w:r w:rsidR="00572FDB" w:rsidRPr="00572FDB">
        <w:rPr>
          <w:rFonts w:ascii="StobiSerif Regular" w:hAnsi="StobiSerif Regular"/>
          <w:b/>
          <w:bCs/>
          <w:sz w:val="24"/>
          <w:szCs w:val="24"/>
          <w:lang w:val="sq-AL"/>
        </w:rPr>
        <w:t>BASHKËPUNIM ME ORGANIZATAT JOQEVERITARE DHE AKTIVITETE TË PROJEKTIT</w:t>
      </w:r>
    </w:p>
    <w:p w14:paraId="2565A698" w14:textId="2145D31D" w:rsidR="00572FDB" w:rsidRDefault="00572FDB" w:rsidP="00F5532F">
      <w:pPr>
        <w:spacing w:after="0"/>
        <w:ind w:firstLine="720"/>
        <w:jc w:val="both"/>
        <w:rPr>
          <w:rFonts w:ascii="StobiSerif Regular" w:hAnsi="StobiSerif Regular"/>
          <w:lang w:val="sq-AL"/>
        </w:rPr>
      </w:pPr>
      <w:r w:rsidRPr="00572FDB">
        <w:rPr>
          <w:rFonts w:ascii="StobiSerif Regular" w:hAnsi="StobiSerif Regular"/>
          <w:lang w:val="sq-AL"/>
        </w:rPr>
        <w:t xml:space="preserve">Meqenëse buxheti aktual i Agjencisë është i pamjaftueshëm për ekzekutimin e plotë, efikas dhe të qëndrueshëm të përgjegjësive të saj ligjore, burimet e kufizuara financiare </w:t>
      </w:r>
      <w:r w:rsidRPr="00572FDB">
        <w:rPr>
          <w:rFonts w:ascii="StobiSerif Regular" w:hAnsi="StobiSerif Regular"/>
          <w:lang w:val="sq-AL"/>
        </w:rPr>
        <w:lastRenderedPageBreak/>
        <w:t xml:space="preserve">ndikojnë drejtpërdrejt në mundësitë për personel, pajisje teknike, trajnime dhe aktivitete proaktive që synojnë përmirësimin e transparencës dhe </w:t>
      </w:r>
      <w:r w:rsidR="000D0665">
        <w:rPr>
          <w:rFonts w:ascii="StobiSerif Regular" w:hAnsi="StobiSerif Regular"/>
          <w:lang w:val="sq-AL"/>
        </w:rPr>
        <w:t>qasjejen</w:t>
      </w:r>
      <w:r w:rsidR="000D0665" w:rsidRPr="00572FDB">
        <w:rPr>
          <w:rFonts w:ascii="StobiSerif Regular" w:hAnsi="StobiSerif Regular"/>
          <w:lang w:val="sq-AL"/>
        </w:rPr>
        <w:t xml:space="preserve"> </w:t>
      </w:r>
      <w:r w:rsidRPr="00572FDB">
        <w:rPr>
          <w:rFonts w:ascii="StobiSerif Regular" w:hAnsi="StobiSerif Regular"/>
          <w:lang w:val="sq-AL"/>
        </w:rPr>
        <w:t>në informacion</w:t>
      </w:r>
      <w:r w:rsidR="000D0665">
        <w:rPr>
          <w:rFonts w:ascii="StobiSerif Regular" w:hAnsi="StobiSerif Regular"/>
          <w:lang w:val="sq-AL"/>
        </w:rPr>
        <w:t>e</w:t>
      </w:r>
      <w:r w:rsidRPr="00572FDB">
        <w:rPr>
          <w:rFonts w:ascii="StobiSerif Regular" w:hAnsi="StobiSerif Regular"/>
          <w:lang w:val="sq-AL"/>
        </w:rPr>
        <w:t xml:space="preserve">. </w:t>
      </w:r>
    </w:p>
    <w:p w14:paraId="65FE0484" w14:textId="42ADECE3" w:rsidR="00593CFF" w:rsidRPr="006E1BC2" w:rsidRDefault="00572FDB" w:rsidP="00F5532F">
      <w:pPr>
        <w:spacing w:after="0"/>
        <w:ind w:firstLine="720"/>
        <w:jc w:val="both"/>
        <w:rPr>
          <w:rFonts w:ascii="StobiSerif Regular" w:hAnsi="StobiSerif Regular"/>
          <w:lang w:val="sq-AL"/>
        </w:rPr>
      </w:pPr>
      <w:r w:rsidRPr="00572FDB">
        <w:rPr>
          <w:rFonts w:ascii="StobiSerif Regular" w:hAnsi="StobiSerif Regular"/>
          <w:lang w:val="sq-AL"/>
        </w:rPr>
        <w:t>Për të kapërcyer këto sfida, menaxhmenti i Agjencisë ka ndërmarrë iniciativën për të ofruar mbështetje shtesë duke zhvilluar bashkëpunime dhe partneritete me organizatat joqeveritare përkatëse, si dhe partnerë të tjerë vendas dhe ndërkombëtarë. Këto partneritete kanë provuar të jenë një mekanizëm i rëndësishëm për forcimin e kapaciteteve institucionale dhe zgjerimin e fushëveprimit të aktiviteteve të Agjencisë.</w:t>
      </w:r>
    </w:p>
    <w:p w14:paraId="56955188" w14:textId="77777777" w:rsidR="00F5532F" w:rsidRPr="006E1BC2" w:rsidRDefault="00F5532F" w:rsidP="00F5532F">
      <w:pPr>
        <w:spacing w:after="0"/>
        <w:ind w:firstLine="720"/>
        <w:jc w:val="both"/>
        <w:rPr>
          <w:rFonts w:ascii="StobiSerif Regular" w:hAnsi="StobiSerif Regular"/>
          <w:lang w:val="sq-AL"/>
        </w:rPr>
      </w:pPr>
    </w:p>
    <w:p w14:paraId="5D001CD5" w14:textId="4CED13D0" w:rsidR="00D27495" w:rsidRPr="006E1BC2" w:rsidRDefault="00D27495"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5.3.</w:t>
      </w:r>
      <w:r w:rsidR="00F5532F" w:rsidRPr="006E1BC2">
        <w:rPr>
          <w:rFonts w:ascii="StobiSerif Regular" w:hAnsi="StobiSerif Regular"/>
          <w:b/>
          <w:bCs/>
          <w:sz w:val="24"/>
          <w:szCs w:val="24"/>
          <w:lang w:val="sq-AL"/>
        </w:rPr>
        <w:t>1</w:t>
      </w:r>
      <w:r w:rsidRPr="006E1BC2">
        <w:rPr>
          <w:rFonts w:ascii="StobiSerif Regular" w:hAnsi="StobiSerif Regular"/>
          <w:b/>
          <w:bCs/>
          <w:sz w:val="24"/>
          <w:szCs w:val="24"/>
          <w:lang w:val="sq-AL"/>
        </w:rPr>
        <w:t>.</w:t>
      </w:r>
      <w:r w:rsidRPr="006E1BC2">
        <w:rPr>
          <w:rFonts w:ascii="StobiSerif Regular" w:hAnsi="StobiSerif Regular"/>
          <w:b/>
          <w:bCs/>
          <w:sz w:val="24"/>
          <w:szCs w:val="24"/>
          <w:lang w:val="sq-AL"/>
        </w:rPr>
        <w:tab/>
      </w:r>
      <w:r w:rsidR="00572FDB">
        <w:rPr>
          <w:rFonts w:ascii="StobiSerif Regular" w:hAnsi="StobiSerif Regular"/>
          <w:b/>
          <w:bCs/>
          <w:sz w:val="24"/>
          <w:szCs w:val="24"/>
          <w:lang w:val="sq-AL"/>
        </w:rPr>
        <w:t>Aksion ekologjik “Fundjavë e përgjithshme</w:t>
      </w:r>
      <w:r w:rsidRPr="006E1BC2">
        <w:rPr>
          <w:rFonts w:ascii="StobiSerif Regular" w:hAnsi="StobiSerif Regular"/>
          <w:b/>
          <w:bCs/>
          <w:sz w:val="24"/>
          <w:szCs w:val="24"/>
          <w:lang w:val="sq-AL"/>
        </w:rPr>
        <w:t>”</w:t>
      </w:r>
    </w:p>
    <w:p w14:paraId="224C69FC" w14:textId="16C5184E" w:rsidR="007C2E16" w:rsidRPr="006E1BC2" w:rsidRDefault="00572FDB" w:rsidP="00F5532F">
      <w:pPr>
        <w:ind w:firstLine="720"/>
        <w:jc w:val="both"/>
        <w:rPr>
          <w:rFonts w:ascii="StobiSerif Regular" w:hAnsi="StobiSerif Regular"/>
          <w:lang w:val="sq-AL"/>
        </w:rPr>
      </w:pPr>
      <w:r w:rsidRPr="00572FDB">
        <w:rPr>
          <w:rFonts w:ascii="StobiSerif Regular" w:hAnsi="StobiSerif Regular"/>
          <w:lang w:val="sq-AL"/>
        </w:rPr>
        <w:t>Punonjësit e Agjencisë për Mbrojtjen e të Drejtës pë</w:t>
      </w:r>
      <w:r w:rsidR="00AA54B0">
        <w:rPr>
          <w:rFonts w:ascii="StobiSerif Regular" w:hAnsi="StobiSerif Regular"/>
          <w:lang w:val="sq-AL"/>
        </w:rPr>
        <w:t>r Qasje të Lirë në Informacione me Karakter</w:t>
      </w:r>
      <w:r w:rsidRPr="00572FDB">
        <w:rPr>
          <w:rFonts w:ascii="StobiSerif Regular" w:hAnsi="StobiSerif Regular"/>
          <w:lang w:val="sq-AL"/>
        </w:rPr>
        <w:t xml:space="preserve"> Publik iu bashkuan eko-aksionit "Fundjava e Përgjithshme 2025" dhe së bashku pastruan mbeturinat e grumbulluara përgjatë Bulevardit Goce Delçev në Shkup. Ky aksion ekologjik është pjesë e bashkëpunimit në përputhje me Memorandumin e Mirëkuptimit të nënshkruar me shoqatën MAM Home (</w:t>
      </w:r>
      <w:r>
        <w:rPr>
          <w:rFonts w:ascii="StobiSerif Regular" w:hAnsi="StobiSerif Regular"/>
          <w:lang w:val="sq-AL"/>
        </w:rPr>
        <w:t>Men and Mountain</w:t>
      </w:r>
      <w:r w:rsidRPr="00572FDB">
        <w:rPr>
          <w:rFonts w:ascii="StobiSerif Regular" w:hAnsi="StobiSerif Regular"/>
          <w:lang w:val="sq-AL"/>
        </w:rPr>
        <w:t>), përmes të cilit ata theksuan angazhimin e tyre për mbrojtjen e mjedisit dhe sjelljen e përgjegjshme ndaj hapësirës publike.</w:t>
      </w:r>
    </w:p>
    <w:p w14:paraId="2C19DB1E" w14:textId="3152F4A4" w:rsidR="00D27495" w:rsidRPr="006E1BC2" w:rsidRDefault="00D27495"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5.3.</w:t>
      </w:r>
      <w:r w:rsidR="00F5532F" w:rsidRPr="006E1BC2">
        <w:rPr>
          <w:rFonts w:ascii="StobiSerif Regular" w:hAnsi="StobiSerif Regular"/>
          <w:b/>
          <w:bCs/>
          <w:sz w:val="24"/>
          <w:szCs w:val="24"/>
          <w:lang w:val="sq-AL"/>
        </w:rPr>
        <w:t>2</w:t>
      </w:r>
      <w:r w:rsidRPr="006E1BC2">
        <w:rPr>
          <w:rFonts w:ascii="StobiSerif Regular" w:hAnsi="StobiSerif Regular"/>
          <w:b/>
          <w:bCs/>
          <w:sz w:val="24"/>
          <w:szCs w:val="24"/>
          <w:lang w:val="sq-AL"/>
        </w:rPr>
        <w:t xml:space="preserve">.  </w:t>
      </w:r>
      <w:r w:rsidR="00572FDB" w:rsidRPr="00572FDB">
        <w:rPr>
          <w:rFonts w:ascii="StobiSerif Regular" w:hAnsi="StobiSerif Regular"/>
          <w:b/>
          <w:bCs/>
          <w:sz w:val="24"/>
          <w:szCs w:val="24"/>
          <w:lang w:val="sq-AL"/>
        </w:rPr>
        <w:t>Eko-iniciativë në bashk</w:t>
      </w:r>
      <w:r w:rsidR="00572FDB">
        <w:rPr>
          <w:rFonts w:ascii="StobiSerif Regular" w:hAnsi="StobiSerif Regular"/>
          <w:b/>
          <w:bCs/>
          <w:sz w:val="24"/>
          <w:szCs w:val="24"/>
          <w:lang w:val="sq-AL"/>
        </w:rPr>
        <w:t>ëpunim me Mileukontakt Maqedoni</w:t>
      </w:r>
    </w:p>
    <w:p w14:paraId="76F7C724" w14:textId="574E8A3C" w:rsidR="00D27495" w:rsidRPr="006E1BC2" w:rsidRDefault="004849DC" w:rsidP="00D27495">
      <w:pPr>
        <w:ind w:firstLine="720"/>
        <w:jc w:val="both"/>
        <w:rPr>
          <w:rFonts w:ascii="StobiSerif Regular" w:hAnsi="StobiSerif Regular"/>
          <w:lang w:val="sq-AL"/>
        </w:rPr>
      </w:pPr>
      <w:r w:rsidRPr="004849DC">
        <w:rPr>
          <w:rFonts w:ascii="StobiSerif Regular" w:hAnsi="StobiSerif Regular"/>
          <w:lang w:val="sq-AL"/>
        </w:rPr>
        <w:t>Në një shembull të suksesshëm të bashkëpunimit ndërinstitucional dhe përgjegjësisë mjedisore, Agjencia për Mbrojtjen e të Drejtës për Qasje të Lirë në Informacion</w:t>
      </w:r>
      <w:r w:rsidR="00AA54B0">
        <w:rPr>
          <w:rFonts w:ascii="StobiSerif Regular" w:hAnsi="StobiSerif Regular"/>
          <w:lang w:val="sq-AL"/>
        </w:rPr>
        <w:t>e me Karakter</w:t>
      </w:r>
      <w:r w:rsidRPr="004849DC">
        <w:rPr>
          <w:rFonts w:ascii="StobiSerif Regular" w:hAnsi="StobiSerif Regular"/>
          <w:lang w:val="sq-AL"/>
        </w:rPr>
        <w:t xml:space="preserve"> Publik e transformoi tarracën e saj në një hapësirë ​​të gjelbër, si pjesë e një eko-iniciative në bashkëpunim me Mileukontakt Macedonia dhe Ministrinë e Mjedisit dhe Planifikimit Fizik. Projekti synonte të promovonte qëndrueshmërinë në institucionet publike dhe të rriste ndërgjegjësimin për të drejtën për qasje në informacion që lidhet me mjedisin.</w:t>
      </w:r>
      <w:r w:rsidR="00D27495" w:rsidRPr="006E1BC2">
        <w:rPr>
          <w:rFonts w:ascii="StobiSerif Regular" w:hAnsi="StobiSerif Regular"/>
          <w:lang w:val="sq-AL"/>
        </w:rPr>
        <w:t xml:space="preserve"> </w:t>
      </w:r>
    </w:p>
    <w:p w14:paraId="1A9FA797" w14:textId="44F36926" w:rsidR="00D27495" w:rsidRPr="006E1BC2" w:rsidRDefault="00D27495"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5.3.</w:t>
      </w:r>
      <w:r w:rsidR="00F5532F" w:rsidRPr="006E1BC2">
        <w:rPr>
          <w:rFonts w:ascii="StobiSerif Regular" w:hAnsi="StobiSerif Regular"/>
          <w:b/>
          <w:bCs/>
          <w:sz w:val="24"/>
          <w:szCs w:val="24"/>
          <w:lang w:val="sq-AL"/>
        </w:rPr>
        <w:t>3</w:t>
      </w:r>
      <w:r w:rsidRPr="006E1BC2">
        <w:rPr>
          <w:rFonts w:ascii="StobiSerif Regular" w:hAnsi="StobiSerif Regular"/>
          <w:b/>
          <w:bCs/>
          <w:sz w:val="24"/>
          <w:szCs w:val="24"/>
          <w:lang w:val="sq-AL"/>
        </w:rPr>
        <w:t xml:space="preserve">. </w:t>
      </w:r>
      <w:r w:rsidR="004849DC" w:rsidRPr="004849DC">
        <w:rPr>
          <w:rFonts w:ascii="StobiSerif Regular" w:hAnsi="StobiSerif Regular"/>
          <w:b/>
          <w:bCs/>
          <w:sz w:val="24"/>
          <w:szCs w:val="24"/>
          <w:lang w:val="sq-AL"/>
        </w:rPr>
        <w:t>Pjesëmarrje shtesë në takime, punëtori dhe konferenca</w:t>
      </w:r>
    </w:p>
    <w:p w14:paraId="47E37CD2" w14:textId="74146E1E" w:rsidR="004E5A29" w:rsidRDefault="004849DC" w:rsidP="00F5532F">
      <w:pPr>
        <w:ind w:firstLine="720"/>
        <w:jc w:val="both"/>
        <w:rPr>
          <w:rFonts w:ascii="StobiSerif Regular" w:hAnsi="StobiSerif Regular"/>
          <w:lang w:val="sq-AL"/>
        </w:rPr>
      </w:pPr>
      <w:r w:rsidRPr="004849DC">
        <w:rPr>
          <w:rFonts w:ascii="StobiSerif Regular" w:hAnsi="StobiSerif Regular"/>
          <w:lang w:val="sq-AL"/>
        </w:rPr>
        <w:t>Me ftesë të kolegëve nga Agjencia e Kosovës për Qasje të Lirë në Informacion, përfaqësues të Agjencisë morën pjesë në një prezantim në Punëtorinë mbi Trajtimin e Rasteve në Fushën e Qasjes së Lirë në Informacion, e cila u mbajt për herë të parë në Prishtinë, Kosovë, më 7-8 prill 2025. Kjo punëtori ishte një mundësi për bashkëpunim të shkëlqyer ndërkombëtar në fushën e qasjes së lirë në informacion dhe për promovimin e bashkëpunimit midis institucioneve.</w:t>
      </w:r>
    </w:p>
    <w:p w14:paraId="4ED17D44" w14:textId="77777777" w:rsidR="00DE7772" w:rsidRPr="006E1BC2" w:rsidRDefault="00DE7772" w:rsidP="00F5532F">
      <w:pPr>
        <w:ind w:firstLine="720"/>
        <w:jc w:val="both"/>
        <w:rPr>
          <w:rFonts w:ascii="StobiSerif Regular" w:hAnsi="StobiSerif Regular"/>
          <w:lang w:val="sq-AL"/>
        </w:rPr>
      </w:pPr>
    </w:p>
    <w:p w14:paraId="380DFF87" w14:textId="0D5C239E" w:rsidR="001E2401" w:rsidRPr="006E1BC2" w:rsidRDefault="007C2E16" w:rsidP="00650B0C">
      <w:pPr>
        <w:jc w:val="both"/>
        <w:rPr>
          <w:rFonts w:ascii="StobiSerif Regular" w:hAnsi="StobiSerif Regular"/>
          <w:b/>
          <w:bCs/>
          <w:sz w:val="28"/>
          <w:szCs w:val="28"/>
          <w:lang w:val="sq-AL"/>
        </w:rPr>
      </w:pPr>
      <w:r w:rsidRPr="006E1BC2">
        <w:rPr>
          <w:rFonts w:ascii="StobiSerif Regular" w:hAnsi="StobiSerif Regular"/>
          <w:b/>
          <w:bCs/>
          <w:sz w:val="28"/>
          <w:szCs w:val="28"/>
          <w:lang w:val="sq-AL"/>
        </w:rPr>
        <w:lastRenderedPageBreak/>
        <w:t xml:space="preserve">6. </w:t>
      </w:r>
      <w:r w:rsidR="004849DC" w:rsidRPr="004849DC">
        <w:rPr>
          <w:rFonts w:ascii="StobiSerif Regular" w:hAnsi="StobiSerif Regular"/>
          <w:b/>
          <w:bCs/>
          <w:sz w:val="28"/>
          <w:szCs w:val="28"/>
          <w:lang w:val="sq-AL"/>
        </w:rPr>
        <w:t xml:space="preserve">Raporti vjetor </w:t>
      </w:r>
      <w:r w:rsidR="004849DC">
        <w:rPr>
          <w:rFonts w:ascii="StobiSerif Regular" w:hAnsi="StobiSerif Regular"/>
          <w:b/>
          <w:bCs/>
          <w:sz w:val="28"/>
          <w:szCs w:val="28"/>
          <w:lang w:val="sq-AL"/>
        </w:rPr>
        <w:t>për</w:t>
      </w:r>
      <w:r w:rsidR="004849DC" w:rsidRPr="004849DC">
        <w:rPr>
          <w:rFonts w:ascii="StobiSerif Regular" w:hAnsi="StobiSerif Regular"/>
          <w:b/>
          <w:bCs/>
          <w:sz w:val="28"/>
          <w:szCs w:val="28"/>
          <w:lang w:val="sq-AL"/>
        </w:rPr>
        <w:t xml:space="preserve"> punën e </w:t>
      </w:r>
      <w:r w:rsidR="004849DC">
        <w:rPr>
          <w:rFonts w:ascii="StobiSerif Regular" w:hAnsi="StobiSerif Regular"/>
          <w:b/>
          <w:bCs/>
          <w:sz w:val="28"/>
          <w:szCs w:val="28"/>
          <w:lang w:val="sq-AL"/>
        </w:rPr>
        <w:t>Njësisë për</w:t>
      </w:r>
      <w:r w:rsidR="004849DC" w:rsidRPr="004849DC">
        <w:rPr>
          <w:rFonts w:ascii="StobiSerif Regular" w:hAnsi="StobiSerif Regular"/>
          <w:b/>
          <w:bCs/>
          <w:sz w:val="28"/>
          <w:szCs w:val="28"/>
          <w:lang w:val="sq-AL"/>
        </w:rPr>
        <w:t xml:space="preserve"> Marrëdhënie</w:t>
      </w:r>
      <w:r w:rsidR="004849DC">
        <w:rPr>
          <w:rFonts w:ascii="StobiSerif Regular" w:hAnsi="StobiSerif Regular"/>
          <w:b/>
          <w:bCs/>
          <w:sz w:val="28"/>
          <w:szCs w:val="28"/>
          <w:lang w:val="sq-AL"/>
        </w:rPr>
        <w:t xml:space="preserve"> me Publikun, Transparencë dhe Edukim</w:t>
      </w:r>
    </w:p>
    <w:p w14:paraId="0C10AAA0" w14:textId="56A0F90D" w:rsidR="001E2401" w:rsidRPr="006E1BC2" w:rsidRDefault="007C2E16"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6.1.</w:t>
      </w:r>
      <w:r w:rsidR="004849DC">
        <w:rPr>
          <w:rFonts w:ascii="StobiSerif Regular" w:hAnsi="StobiSerif Regular"/>
          <w:b/>
          <w:bCs/>
          <w:sz w:val="24"/>
          <w:szCs w:val="24"/>
          <w:lang w:val="sq-AL"/>
        </w:rPr>
        <w:t xml:space="preserve"> Marrëdhënie me publikun dhe përkrahje projektuese</w:t>
      </w:r>
    </w:p>
    <w:p w14:paraId="0967E1BC" w14:textId="39C2BCA5" w:rsidR="00137162" w:rsidRDefault="00137162" w:rsidP="007C2E16">
      <w:pPr>
        <w:spacing w:after="0"/>
        <w:ind w:firstLine="720"/>
        <w:jc w:val="both"/>
        <w:rPr>
          <w:rFonts w:ascii="StobiSerif Regular" w:hAnsi="StobiSerif Regular"/>
          <w:lang w:val="sq-AL"/>
        </w:rPr>
      </w:pPr>
      <w:r>
        <w:rPr>
          <w:rFonts w:ascii="StobiSerif Regular" w:hAnsi="StobiSerif Regular"/>
          <w:lang w:val="sq-AL"/>
        </w:rPr>
        <w:t>Njësia për Marrëdhënie</w:t>
      </w:r>
      <w:r w:rsidRPr="00137162">
        <w:rPr>
          <w:rFonts w:ascii="StobiSerif Regular" w:hAnsi="StobiSerif Regular"/>
          <w:lang w:val="sq-AL"/>
        </w:rPr>
        <w:t xml:space="preserve"> me Publikun luan një rol kyç në promovimin dhe afirmimin e të drejtës për qasje të lirë në informacion</w:t>
      </w:r>
      <w:r w:rsidR="00311C07">
        <w:rPr>
          <w:rFonts w:ascii="StobiSerif Regular" w:hAnsi="StobiSerif Regular"/>
          <w:lang w:val="sq-AL"/>
        </w:rPr>
        <w:t>e me Karakter</w:t>
      </w:r>
      <w:r w:rsidRPr="00137162">
        <w:rPr>
          <w:rFonts w:ascii="StobiSerif Regular" w:hAnsi="StobiSerif Regular"/>
          <w:lang w:val="sq-AL"/>
        </w:rPr>
        <w:t xml:space="preserve"> publik përmes komunikimit strategjik dhe proaktiv me median dhe publikun. Detyra e tij është të forcojë dukshmërinë, besueshmërinë dhe rëndësinë e Agjencisë dhe aktiviteteve të saj, duke promovuar parimet e transparencës, llogaridhënies dhe dialogut të hapur. Në të njëjtën kohë, </w:t>
      </w:r>
      <w:r>
        <w:rPr>
          <w:rFonts w:ascii="StobiSerif Regular" w:hAnsi="StobiSerif Regular"/>
          <w:lang w:val="sq-AL"/>
        </w:rPr>
        <w:t>Njësia</w:t>
      </w:r>
      <w:r w:rsidRPr="00137162">
        <w:rPr>
          <w:rFonts w:ascii="StobiSerif Regular" w:hAnsi="StobiSerif Regular"/>
          <w:lang w:val="sq-AL"/>
        </w:rPr>
        <w:t xml:space="preserve"> kontribuon në zhvillimin dhe ruajtjen e bashkëpunimit konstruktiv me median, institucionet, sektorin civil dhe aktorë të tjerë përkatës shoqërorë. </w:t>
      </w:r>
    </w:p>
    <w:p w14:paraId="01ABEF21" w14:textId="5E80445E" w:rsidR="007C2E16" w:rsidRPr="006E1BC2" w:rsidRDefault="00137162" w:rsidP="00DE7772">
      <w:pPr>
        <w:spacing w:after="0"/>
        <w:ind w:firstLine="720"/>
        <w:jc w:val="both"/>
        <w:rPr>
          <w:rFonts w:ascii="StobiSerif Regular" w:hAnsi="StobiSerif Regular"/>
          <w:lang w:val="sq-AL"/>
        </w:rPr>
      </w:pPr>
      <w:r w:rsidRPr="00137162">
        <w:rPr>
          <w:rFonts w:ascii="StobiSerif Regular" w:hAnsi="StobiSerif Regular"/>
          <w:lang w:val="sq-AL"/>
        </w:rPr>
        <w:t xml:space="preserve">Përveç kësaj, </w:t>
      </w:r>
      <w:r>
        <w:rPr>
          <w:rFonts w:ascii="StobiSerif Regular" w:hAnsi="StobiSerif Regular"/>
          <w:lang w:val="sq-AL"/>
        </w:rPr>
        <w:t>Njësia</w:t>
      </w:r>
      <w:r w:rsidRPr="00137162">
        <w:rPr>
          <w:rFonts w:ascii="StobiSerif Regular" w:hAnsi="StobiSerif Regular"/>
          <w:lang w:val="sq-AL"/>
        </w:rPr>
        <w:t xml:space="preserve"> ofron mbështetje në zbatimin e projekteve përmes përgatitjes dhe përkthimit të materialeve, si dhe përmes komunikimit dhe koordinimit të vazhdueshëm me bashkëpunëtorë të jashtëm, partnerë dhe organizata ndërkombëtare.</w:t>
      </w:r>
    </w:p>
    <w:p w14:paraId="474B921D" w14:textId="77777777" w:rsidR="00AF6126" w:rsidRPr="006E1BC2" w:rsidRDefault="00AF6126" w:rsidP="001E2401">
      <w:pPr>
        <w:ind w:firstLine="720"/>
        <w:jc w:val="both"/>
        <w:rPr>
          <w:rFonts w:ascii="StobiSerif Regular" w:hAnsi="StobiSerif Regular"/>
          <w:lang w:val="sq-AL"/>
        </w:rPr>
      </w:pPr>
    </w:p>
    <w:p w14:paraId="3C0173E5" w14:textId="357ED61B" w:rsidR="001E2401" w:rsidRPr="006E1BC2" w:rsidRDefault="007C2E16"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 xml:space="preserve">6.2 </w:t>
      </w:r>
      <w:r w:rsidR="00137162">
        <w:rPr>
          <w:rFonts w:ascii="StobiSerif Regular" w:hAnsi="StobiSerif Regular"/>
          <w:b/>
          <w:bCs/>
          <w:sz w:val="24"/>
          <w:szCs w:val="24"/>
          <w:lang w:val="sq-AL"/>
        </w:rPr>
        <w:t xml:space="preserve">–Projekti </w:t>
      </w:r>
      <w:r w:rsidR="001E2401" w:rsidRPr="006E1BC2">
        <w:rPr>
          <w:rFonts w:ascii="StobiSerif Regular" w:hAnsi="StobiSerif Regular"/>
          <w:b/>
          <w:bCs/>
          <w:sz w:val="24"/>
          <w:szCs w:val="24"/>
          <w:lang w:val="sq-AL"/>
        </w:rPr>
        <w:t>Twinning Light</w:t>
      </w:r>
      <w:r w:rsidR="00137162">
        <w:rPr>
          <w:rFonts w:ascii="StobiSerif Regular" w:hAnsi="StobiSerif Regular"/>
          <w:b/>
          <w:bCs/>
          <w:sz w:val="24"/>
          <w:szCs w:val="24"/>
          <w:lang w:val="sq-AL"/>
        </w:rPr>
        <w:t>– BE</w:t>
      </w:r>
      <w:r w:rsidR="001E2401" w:rsidRPr="006E1BC2">
        <w:rPr>
          <w:rFonts w:ascii="StobiSerif Regular" w:hAnsi="StobiSerif Regular"/>
          <w:b/>
          <w:bCs/>
          <w:sz w:val="24"/>
          <w:szCs w:val="24"/>
          <w:lang w:val="sq-AL"/>
        </w:rPr>
        <w:t>/IPA</w:t>
      </w:r>
    </w:p>
    <w:p w14:paraId="1EC7E6CC" w14:textId="076DF823" w:rsidR="001E2401" w:rsidRPr="006E1BC2" w:rsidRDefault="00137162" w:rsidP="007C2E16">
      <w:pPr>
        <w:spacing w:after="0"/>
        <w:ind w:firstLine="720"/>
        <w:jc w:val="both"/>
        <w:rPr>
          <w:rFonts w:ascii="StobiSerif Regular" w:hAnsi="StobiSerif Regular"/>
          <w:lang w:val="sq-AL"/>
        </w:rPr>
      </w:pPr>
      <w:r w:rsidRPr="00137162">
        <w:rPr>
          <w:rFonts w:ascii="StobiSerif Regular" w:hAnsi="StobiSerif Regular"/>
          <w:lang w:val="sq-AL"/>
        </w:rPr>
        <w:t xml:space="preserve">Gjatë vitit raportues, </w:t>
      </w:r>
      <w:r>
        <w:rPr>
          <w:rFonts w:ascii="StobiSerif Regular" w:hAnsi="StobiSerif Regular"/>
          <w:lang w:val="sq-AL"/>
        </w:rPr>
        <w:t>Njësia për</w:t>
      </w:r>
      <w:r w:rsidRPr="00137162">
        <w:rPr>
          <w:rFonts w:ascii="StobiSerif Regular" w:hAnsi="StobiSerif Regular"/>
          <w:lang w:val="sq-AL"/>
        </w:rPr>
        <w:t xml:space="preserve"> Marrëdhënie me Publikun kreu aktivitete brenda kompetencave dhe angazhimeve të tij strategjike, që synojnë sigurimin e zbatimit efikas dhe të koordinuar të projektit Twinning Light të financuar përmes Instrumentit për Ndihmë Para-Anëtarësuese (IPA). Aktivitetet u zbatuan në përputhje me planin e punës të miratuar, Kornizën Logjike dhe detyrimet kontraktuale të përcaktuara, me qëllim arritjen e rezultateve të planifikuara dhe forcimin e kapaciteteve institucionale.</w:t>
      </w:r>
    </w:p>
    <w:p w14:paraId="75971422" w14:textId="77777777" w:rsidR="004E5A29" w:rsidRPr="006E1BC2" w:rsidRDefault="004E5A29" w:rsidP="007C2E16">
      <w:pPr>
        <w:spacing w:after="0"/>
        <w:ind w:firstLine="720"/>
        <w:jc w:val="both"/>
        <w:rPr>
          <w:rFonts w:ascii="StobiSerif Regular" w:hAnsi="StobiSerif Regular"/>
          <w:lang w:val="sq-AL"/>
        </w:rPr>
      </w:pPr>
    </w:p>
    <w:p w14:paraId="75EDD8FA" w14:textId="075B260C" w:rsidR="001E2401" w:rsidRPr="006E1BC2" w:rsidRDefault="007C2E16"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6.2.</w:t>
      </w:r>
      <w:r w:rsidR="001E2401" w:rsidRPr="006E1BC2">
        <w:rPr>
          <w:rFonts w:ascii="StobiSerif Regular" w:hAnsi="StobiSerif Regular"/>
          <w:b/>
          <w:bCs/>
          <w:sz w:val="24"/>
          <w:szCs w:val="24"/>
          <w:lang w:val="sq-AL"/>
        </w:rPr>
        <w:t xml:space="preserve">1. </w:t>
      </w:r>
      <w:r w:rsidR="00697E88" w:rsidRPr="00697E88">
        <w:rPr>
          <w:rFonts w:ascii="StobiSerif Regular" w:hAnsi="StobiSerif Regular"/>
          <w:b/>
          <w:bCs/>
          <w:sz w:val="24"/>
          <w:szCs w:val="24"/>
          <w:lang w:val="sq-AL"/>
        </w:rPr>
        <w:t xml:space="preserve">Koordinimi i </w:t>
      </w:r>
      <w:r w:rsidR="00697E88">
        <w:rPr>
          <w:rFonts w:ascii="StobiSerif Regular" w:hAnsi="StobiSerif Regular"/>
          <w:b/>
          <w:bCs/>
          <w:sz w:val="24"/>
          <w:szCs w:val="24"/>
          <w:lang w:val="sq-AL"/>
        </w:rPr>
        <w:t>projektit dhe roli i personit për kontakt</w:t>
      </w:r>
    </w:p>
    <w:p w14:paraId="40A9E9DA" w14:textId="46835A16" w:rsidR="001E2401" w:rsidRPr="006E1BC2" w:rsidRDefault="00697E88" w:rsidP="001E2401">
      <w:pPr>
        <w:ind w:firstLine="720"/>
        <w:jc w:val="both"/>
        <w:rPr>
          <w:rFonts w:ascii="StobiSerif Regular" w:hAnsi="StobiSerif Regular"/>
          <w:lang w:val="sq-AL"/>
        </w:rPr>
      </w:pPr>
      <w:r w:rsidRPr="00697E88">
        <w:rPr>
          <w:rFonts w:ascii="StobiSerif Regular" w:hAnsi="StobiSerif Regular"/>
          <w:lang w:val="sq-AL"/>
        </w:rPr>
        <w:t>Brenda strukturës së menaxhimit të projektit, Këshilltari i Marrëdhënieve me Publikun i Njësisë kryente rolin e personit të kontaktit në projektin Twinning Light, duke siguruar koordinim funksional dhe shkëmbim sistematik të informacionit midis Shteteve Anëtare, ekspertëve rezidentë dhe afatshkurtër, përfituesve kombëtarë dhe palëve të tjera të interesuara përkatëse. Ky rol mundësoi zbatimin në kohë të aktiviteteve të projektit, pajtueshmërinë me treguesit e përcaktuar të kornizës logjike dhe monitorimin efektiv të progresit drejt arritjes së rezultateve të planifikuara.</w:t>
      </w:r>
    </w:p>
    <w:p w14:paraId="517D33ED" w14:textId="3DED5D5B" w:rsidR="001E2401" w:rsidRPr="006E1BC2" w:rsidRDefault="007C2E16"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6.2.</w:t>
      </w:r>
      <w:r w:rsidR="001E2401" w:rsidRPr="006E1BC2">
        <w:rPr>
          <w:rFonts w:ascii="StobiSerif Regular" w:hAnsi="StobiSerif Regular"/>
          <w:b/>
          <w:bCs/>
          <w:sz w:val="24"/>
          <w:szCs w:val="24"/>
          <w:lang w:val="sq-AL"/>
        </w:rPr>
        <w:t xml:space="preserve">2. </w:t>
      </w:r>
      <w:r w:rsidR="004F5504" w:rsidRPr="004F5504">
        <w:rPr>
          <w:rFonts w:ascii="StobiSerif Regular" w:hAnsi="StobiSerif Regular"/>
          <w:b/>
          <w:bCs/>
          <w:sz w:val="24"/>
          <w:szCs w:val="24"/>
          <w:lang w:val="sq-AL"/>
        </w:rPr>
        <w:t>Mbështetje gjuhësore dhe administrative</w:t>
      </w:r>
    </w:p>
    <w:p w14:paraId="4B3DDBDF" w14:textId="222A82EA" w:rsidR="001E2401" w:rsidRPr="006E1BC2" w:rsidRDefault="004F5504" w:rsidP="001E2401">
      <w:pPr>
        <w:ind w:firstLine="720"/>
        <w:jc w:val="both"/>
        <w:rPr>
          <w:rFonts w:ascii="StobiSerif Regular" w:hAnsi="StobiSerif Regular"/>
          <w:lang w:val="sq-AL"/>
        </w:rPr>
      </w:pPr>
      <w:r>
        <w:rPr>
          <w:rFonts w:ascii="StobiSerif Regular" w:hAnsi="StobiSerif Regular"/>
          <w:lang w:val="sq-AL"/>
        </w:rPr>
        <w:lastRenderedPageBreak/>
        <w:t>Njësia</w:t>
      </w:r>
      <w:r w:rsidRPr="004F5504">
        <w:rPr>
          <w:rFonts w:ascii="StobiSerif Regular" w:hAnsi="StobiSerif Regular"/>
          <w:lang w:val="sq-AL"/>
        </w:rPr>
        <w:t xml:space="preserve"> ka ofruar mbështetje të vazhdueshme gjuhësore dhe administrative për nevojat e projektit, me qëllim të komunikimit efikas dhe zbatimit cilësor të aktiviteteve të projektit. Përkthimi me gojë dhe me shkrim i dokumentacionit të projektit, materialeve të punës dhe përmbajtjes së komunikimit kontribuoi në përmirësimin e cilësisë së inputeve të ekspertëve, në përputhjen e plotë të tyre me terminologjinë dhe standardet e Bashkimit Evropian, si dhe në rritjen e efikasitetit të komunikimit të projektit. Paralelisht, u ofrua mbështetje administrative për përgatitjen, përpunimin, arkivimin dhe shpërndarjen e dokumentacionit të projektit, duke siguruar kështu gjurmë të plotë të auditimit, transparencë dhe pajtueshmëri me parimet e menaxhimit të mirë financiar.</w:t>
      </w:r>
    </w:p>
    <w:p w14:paraId="1F28CC83" w14:textId="4D23C022" w:rsidR="001E2401" w:rsidRPr="006E1BC2" w:rsidRDefault="007C2E16"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6.2.</w:t>
      </w:r>
      <w:r w:rsidR="001E2401" w:rsidRPr="006E1BC2">
        <w:rPr>
          <w:rFonts w:ascii="StobiSerif Regular" w:hAnsi="StobiSerif Regular"/>
          <w:b/>
          <w:bCs/>
          <w:sz w:val="24"/>
          <w:szCs w:val="24"/>
          <w:lang w:val="sq-AL"/>
        </w:rPr>
        <w:t xml:space="preserve">3. </w:t>
      </w:r>
      <w:r w:rsidR="004F5504" w:rsidRPr="004F5504">
        <w:rPr>
          <w:rFonts w:ascii="StobiSerif Regular" w:hAnsi="StobiSerif Regular"/>
          <w:b/>
          <w:bCs/>
          <w:sz w:val="24"/>
          <w:szCs w:val="24"/>
          <w:lang w:val="sq-AL"/>
        </w:rPr>
        <w:t>Mbështetje për punën e Komitetit Drejtues</w:t>
      </w:r>
    </w:p>
    <w:p w14:paraId="7B3A708A" w14:textId="40DD68D5" w:rsidR="001E2401" w:rsidRPr="006E1BC2" w:rsidRDefault="004F5504" w:rsidP="001E2401">
      <w:pPr>
        <w:ind w:firstLine="720"/>
        <w:jc w:val="both"/>
        <w:rPr>
          <w:rFonts w:ascii="StobiSerif Regular" w:hAnsi="StobiSerif Regular"/>
          <w:lang w:val="sq-AL"/>
        </w:rPr>
      </w:pPr>
      <w:r w:rsidRPr="004F5504">
        <w:rPr>
          <w:rFonts w:ascii="StobiSerif Regular" w:hAnsi="StobiSerif Regular"/>
          <w:lang w:val="sq-AL"/>
        </w:rPr>
        <w:t xml:space="preserve">Brenda strukturës së menaxhimit të projektit, </w:t>
      </w:r>
      <w:r>
        <w:rPr>
          <w:rFonts w:ascii="StobiSerif Regular" w:hAnsi="StobiSerif Regular"/>
          <w:lang w:val="sq-AL"/>
        </w:rPr>
        <w:t>njësia</w:t>
      </w:r>
      <w:r w:rsidRPr="004F5504">
        <w:rPr>
          <w:rFonts w:ascii="StobiSerif Regular" w:hAnsi="StobiSerif Regular"/>
          <w:lang w:val="sq-AL"/>
        </w:rPr>
        <w:t xml:space="preserve"> ofroi mbështetje të vazhdueshme administrative dhe dokumentare për punën e Komitetit Drejtues. Aktivitetet përfshinin përgatitjen dhe mbajtjen e procesverbaleve, si dhe përgatitjen e raporteve narrative me përfundime, vendime dhe aktivitete të përcaktuara qartë, duke siguruar kështu vendimmarrje efektive dhe monitorim të rregullt të progresit të projektit kundrejt objektivave të vendosura.</w:t>
      </w:r>
    </w:p>
    <w:p w14:paraId="00024750" w14:textId="77777777" w:rsidR="004F5504" w:rsidRPr="004F5504" w:rsidRDefault="007C2E16" w:rsidP="004F5504">
      <w:pPr>
        <w:jc w:val="both"/>
        <w:rPr>
          <w:rFonts w:ascii="StobiSerif Regular" w:hAnsi="StobiSerif Regular"/>
          <w:b/>
          <w:bCs/>
          <w:sz w:val="24"/>
          <w:szCs w:val="24"/>
          <w:lang w:val="sq-AL"/>
        </w:rPr>
      </w:pPr>
      <w:r w:rsidRPr="006E1BC2">
        <w:rPr>
          <w:rFonts w:ascii="StobiSerif Regular" w:hAnsi="StobiSerif Regular"/>
          <w:b/>
          <w:bCs/>
          <w:sz w:val="24"/>
          <w:szCs w:val="24"/>
          <w:lang w:val="sq-AL"/>
        </w:rPr>
        <w:t>6.2.</w:t>
      </w:r>
      <w:r w:rsidR="001E2401" w:rsidRPr="006E1BC2">
        <w:rPr>
          <w:rFonts w:ascii="StobiSerif Regular" w:hAnsi="StobiSerif Regular"/>
          <w:b/>
          <w:bCs/>
          <w:sz w:val="24"/>
          <w:szCs w:val="24"/>
          <w:lang w:val="sq-AL"/>
        </w:rPr>
        <w:t xml:space="preserve">4. </w:t>
      </w:r>
      <w:r w:rsidR="004F5504" w:rsidRPr="004F5504">
        <w:rPr>
          <w:rFonts w:ascii="StobiSerif Regular" w:hAnsi="StobiSerif Regular"/>
          <w:b/>
          <w:bCs/>
          <w:sz w:val="24"/>
          <w:szCs w:val="24"/>
          <w:lang w:val="sq-AL"/>
        </w:rPr>
        <w:t>Aktivitetet e Komunikimit dhe Dukshmërisë</w:t>
      </w:r>
    </w:p>
    <w:p w14:paraId="75370B28" w14:textId="72766788" w:rsidR="00F5532F" w:rsidRPr="004F5504" w:rsidRDefault="004F5504" w:rsidP="004F5504">
      <w:pPr>
        <w:ind w:firstLine="720"/>
        <w:jc w:val="both"/>
        <w:rPr>
          <w:rFonts w:ascii="StobiSerif Regular" w:hAnsi="StobiSerif Regular"/>
          <w:lang w:val="sq-AL"/>
        </w:rPr>
      </w:pPr>
      <w:r w:rsidRPr="004F5504">
        <w:rPr>
          <w:rFonts w:ascii="StobiSerif Regular" w:hAnsi="StobiSerif Regular"/>
          <w:bCs/>
          <w:lang w:val="sq-AL"/>
        </w:rPr>
        <w:t>Në përputhje me Udhëzimet e Komunikimit dhe Dukshmërisë të Bashkimit Evropian për Veprimet e Jashtme, Njësia mori pjesë në planifikimin dhe zbatimin e aktiviteteve të komunikimit dhe dukshmërisë, me qëllim rritjen e ndërgjegjësimit publik për mbështetjen nga Bashkimi Evropian dhe sigurimin e qëndrueshmërisë dhe dukshmërisë së rezultateve të arritura.</w:t>
      </w:r>
    </w:p>
    <w:p w14:paraId="4C966762" w14:textId="06C9A08A" w:rsidR="001E2401" w:rsidRPr="006E1BC2" w:rsidRDefault="007C2E16"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6.2.</w:t>
      </w:r>
      <w:r w:rsidR="001E2401" w:rsidRPr="006E1BC2">
        <w:rPr>
          <w:rFonts w:ascii="StobiSerif Regular" w:hAnsi="StobiSerif Regular"/>
          <w:b/>
          <w:bCs/>
          <w:sz w:val="24"/>
          <w:szCs w:val="24"/>
          <w:lang w:val="sq-AL"/>
        </w:rPr>
        <w:t xml:space="preserve">5. </w:t>
      </w:r>
      <w:r w:rsidR="004F5504" w:rsidRPr="004F5504">
        <w:rPr>
          <w:rFonts w:ascii="StobiSerif Regular" w:hAnsi="StobiSerif Regular"/>
          <w:b/>
          <w:bCs/>
          <w:sz w:val="24"/>
          <w:szCs w:val="24"/>
          <w:lang w:val="sq-AL"/>
        </w:rPr>
        <w:t xml:space="preserve">Mbështetje administrative për procedurat e </w:t>
      </w:r>
      <w:r w:rsidR="004F5504">
        <w:rPr>
          <w:rFonts w:ascii="StobiSerif Regular" w:hAnsi="StobiSerif Regular"/>
          <w:b/>
          <w:bCs/>
          <w:sz w:val="24"/>
          <w:szCs w:val="24"/>
          <w:lang w:val="sq-AL"/>
        </w:rPr>
        <w:t>furnizimit</w:t>
      </w:r>
    </w:p>
    <w:p w14:paraId="108D999B" w14:textId="3538E677" w:rsidR="001A5CE9" w:rsidRPr="006E1BC2" w:rsidRDefault="004F5504" w:rsidP="004E5A29">
      <w:pPr>
        <w:ind w:firstLine="720"/>
        <w:jc w:val="both"/>
        <w:rPr>
          <w:rFonts w:ascii="StobiSerif Regular" w:hAnsi="StobiSerif Regular"/>
          <w:lang w:val="sq-AL"/>
        </w:rPr>
      </w:pPr>
      <w:r w:rsidRPr="004F5504">
        <w:rPr>
          <w:rFonts w:ascii="StobiSerif Regular" w:hAnsi="StobiSerif Regular"/>
          <w:lang w:val="sq-AL"/>
        </w:rPr>
        <w:t>Njësia ofroi mbështetje administrative për zbatimin e procedurave të tenderimit dhe prokurimit që lidhen me aktivitetet e projektit dhe komunikimit, në përputhje me rregullat e prokurimit publik në fuqi, procedurat e brendshme dhe rregullat e BE-së/IPA-s, me një fokus të veçantë në parimet e transparencës, trajtimit të barabartë, proporcionalitetit dhe parandalimit të konfliktit të interesit.</w:t>
      </w:r>
    </w:p>
    <w:p w14:paraId="234A7932" w14:textId="2D478B83" w:rsidR="001E2401" w:rsidRPr="006E1BC2" w:rsidRDefault="007C2E16"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6.2.</w:t>
      </w:r>
      <w:r w:rsidR="001E2401" w:rsidRPr="006E1BC2">
        <w:rPr>
          <w:rFonts w:ascii="StobiSerif Regular" w:hAnsi="StobiSerif Regular"/>
          <w:b/>
          <w:bCs/>
          <w:sz w:val="24"/>
          <w:szCs w:val="24"/>
          <w:lang w:val="sq-AL"/>
        </w:rPr>
        <w:t xml:space="preserve">6. </w:t>
      </w:r>
      <w:r w:rsidR="004F5504" w:rsidRPr="004F5504">
        <w:rPr>
          <w:rFonts w:ascii="StobiSerif Regular" w:hAnsi="StobiSerif Regular"/>
          <w:b/>
          <w:bCs/>
          <w:sz w:val="24"/>
          <w:szCs w:val="24"/>
          <w:lang w:val="sq-AL"/>
        </w:rPr>
        <w:t>Rrjetet sociale dhe komunikimi dixhital</w:t>
      </w:r>
    </w:p>
    <w:p w14:paraId="4612772D" w14:textId="3E2F6417" w:rsidR="004F5504" w:rsidRDefault="004F5504" w:rsidP="006F5612">
      <w:pPr>
        <w:spacing w:after="0"/>
        <w:ind w:firstLine="720"/>
        <w:jc w:val="both"/>
        <w:rPr>
          <w:rFonts w:ascii="StobiSerif Regular" w:hAnsi="StobiSerif Regular"/>
          <w:lang w:val="sq-AL"/>
        </w:rPr>
      </w:pPr>
      <w:r w:rsidRPr="004F5504">
        <w:rPr>
          <w:rFonts w:ascii="StobiSerif Regular" w:hAnsi="StobiSerif Regular"/>
          <w:lang w:val="sq-AL"/>
        </w:rPr>
        <w:t xml:space="preserve">Gjatë vitit 2025, </w:t>
      </w:r>
      <w:r>
        <w:rPr>
          <w:rFonts w:ascii="StobiSerif Regular" w:hAnsi="StobiSerif Regular"/>
          <w:lang w:val="sq-AL"/>
        </w:rPr>
        <w:t>Njësia</w:t>
      </w:r>
      <w:r w:rsidRPr="004F5504">
        <w:rPr>
          <w:rFonts w:ascii="StobiSerif Regular" w:hAnsi="StobiSerif Regular"/>
          <w:lang w:val="sq-AL"/>
        </w:rPr>
        <w:t xml:space="preserve"> për Marrëdhënie me Publikun, Transparencë dhe Edukim zbatoi vazhdimisht aktivitete komunikimi me qëllim informimin në kohë dhe transparent të publikut rreth punës, aktiviteteve dhe iniciativave aktuale të Agjencisë. Në këtë drejtim, përmbajtje e </w:t>
      </w:r>
      <w:r w:rsidRPr="004F5504">
        <w:rPr>
          <w:rFonts w:ascii="StobiSerif Regular" w:hAnsi="StobiSerif Regular"/>
          <w:lang w:val="sq-AL"/>
        </w:rPr>
        <w:lastRenderedPageBreak/>
        <w:t xml:space="preserve">adaptuar në mënyrë dixhitale, e ilustruar vizualisht dhe informative u përgatit dhe u publikua përmes kanaleve zyrtare të komunikimit dhe rrjeteve sociale të Agjencisë, duke përfshirë LinkedIn, Instagram dhe Facebook. Përmes komunikimit të rregullt dhe të koordinuar, u mundësua rritja e dukshmërisë së aktiviteteve institucionale, informimi në kohë i publikut dhe promovimi i transparencës dhe llogaridhënies në punën e Agjencisë. </w:t>
      </w:r>
    </w:p>
    <w:p w14:paraId="75787E1F" w14:textId="77777777" w:rsidR="004F5504" w:rsidRDefault="004F5504" w:rsidP="006F5612">
      <w:pPr>
        <w:spacing w:after="0"/>
        <w:ind w:firstLine="720"/>
        <w:jc w:val="both"/>
        <w:rPr>
          <w:rFonts w:ascii="StobiSerif Regular" w:hAnsi="StobiSerif Regular"/>
          <w:lang w:val="sq-AL"/>
        </w:rPr>
      </w:pPr>
    </w:p>
    <w:p w14:paraId="6BA5AFAF" w14:textId="67885D84" w:rsidR="001E2401" w:rsidRPr="006E1BC2" w:rsidRDefault="004F5504" w:rsidP="006F5612">
      <w:pPr>
        <w:spacing w:after="0"/>
        <w:ind w:firstLine="720"/>
        <w:jc w:val="both"/>
        <w:rPr>
          <w:rFonts w:ascii="StobiSerif Regular" w:hAnsi="StobiSerif Regular"/>
          <w:lang w:val="sq-AL"/>
        </w:rPr>
      </w:pPr>
      <w:r w:rsidRPr="004F5504">
        <w:rPr>
          <w:rFonts w:ascii="StobiSerif Regular" w:hAnsi="StobiSerif Regular"/>
          <w:lang w:val="sq-AL"/>
        </w:rPr>
        <w:t>Paralelisht me aktivitetet në rrjetet sociale, faqja e internetit e Agjencisë u përditësua rregullisht me lajme, njoftime, publikime, raporte dhe përmbajtje të tjera relevante me interes publik. Për të siguruar qasje të barabartë në informacion dhe qasje më të madhe për të gjithë qytetarët, materialet e publikuara u përkthyen vazhdimisht dhe u bënë të disponueshme në gjuhën maqedonase, shqipe dhe angleze.</w:t>
      </w:r>
    </w:p>
    <w:p w14:paraId="4B3D9383" w14:textId="77777777" w:rsidR="004E5A29" w:rsidRPr="006E1BC2" w:rsidRDefault="004E5A29" w:rsidP="006F5612">
      <w:pPr>
        <w:spacing w:after="0"/>
        <w:ind w:firstLine="720"/>
        <w:jc w:val="both"/>
        <w:rPr>
          <w:rFonts w:ascii="StobiSerif Regular" w:hAnsi="StobiSerif Regular"/>
          <w:lang w:val="sq-AL"/>
        </w:rPr>
      </w:pPr>
    </w:p>
    <w:p w14:paraId="4E51B7A5" w14:textId="4F11A4D1" w:rsidR="001E2401" w:rsidRPr="006E1BC2" w:rsidRDefault="006F5612"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6.2.</w:t>
      </w:r>
      <w:r w:rsidR="001E2401" w:rsidRPr="006E1BC2">
        <w:rPr>
          <w:rFonts w:ascii="StobiSerif Regular" w:hAnsi="StobiSerif Regular"/>
          <w:b/>
          <w:bCs/>
          <w:sz w:val="24"/>
          <w:szCs w:val="24"/>
          <w:lang w:val="sq-AL"/>
        </w:rPr>
        <w:t xml:space="preserve">7. </w:t>
      </w:r>
      <w:r w:rsidR="002C7564">
        <w:rPr>
          <w:rFonts w:ascii="StobiSerif Regular" w:hAnsi="StobiSerif Regular"/>
          <w:b/>
          <w:bCs/>
          <w:sz w:val="24"/>
          <w:szCs w:val="24"/>
          <w:lang w:val="sq-AL"/>
        </w:rPr>
        <w:t>Përmbyllje</w:t>
      </w:r>
    </w:p>
    <w:p w14:paraId="577ACBC8" w14:textId="2019F562" w:rsidR="002C7564" w:rsidRDefault="002C7564" w:rsidP="001074E3">
      <w:pPr>
        <w:ind w:firstLine="720"/>
        <w:jc w:val="both"/>
        <w:rPr>
          <w:rFonts w:ascii="StobiSerif Regular" w:hAnsi="StobiSerif Regular"/>
          <w:lang w:val="sq-AL"/>
        </w:rPr>
      </w:pPr>
      <w:r w:rsidRPr="002C7564">
        <w:rPr>
          <w:rFonts w:ascii="StobiSerif Regular" w:hAnsi="StobiSerif Regular"/>
          <w:lang w:val="sq-AL"/>
        </w:rPr>
        <w:t xml:space="preserve">Aktivitetet e zbatuara gjatë vitit raportues kontribuan drejtpërdrejt në zbatimin efektiv të projektit Twinning Light, duke arritur rezultatet e planifikuara dhe duke forcuar kapacitetet institucionale të Agjencisë. Përmes mbështetjes së ofruar në komunikim, administrative dhe gjuhësore, </w:t>
      </w:r>
      <w:r>
        <w:rPr>
          <w:rFonts w:ascii="StobiSerif Regular" w:hAnsi="StobiSerif Regular"/>
          <w:lang w:val="sq-AL"/>
        </w:rPr>
        <w:t>Njësia</w:t>
      </w:r>
      <w:r w:rsidRPr="002C7564">
        <w:rPr>
          <w:rFonts w:ascii="StobiSerif Regular" w:hAnsi="StobiSerif Regular"/>
          <w:lang w:val="sq-AL"/>
        </w:rPr>
        <w:t xml:space="preserve"> për Marrëdhënie me Publikun, Transparencën dhe Edukimin kontribuoi në zbatimin në kohë dhe cilësor të aktiviteteve të projektit, duke përmirësuar bashkëpunimin ndërinstitucional dhe duke rritur dukshmërinë e mbështetjes nga Bashkimi Evropian. </w:t>
      </w:r>
    </w:p>
    <w:p w14:paraId="7502B441" w14:textId="30C02C93" w:rsidR="00187F45" w:rsidRPr="006E1BC2" w:rsidRDefault="002C7564" w:rsidP="001074E3">
      <w:pPr>
        <w:ind w:firstLine="720"/>
        <w:jc w:val="both"/>
        <w:rPr>
          <w:rFonts w:ascii="StobiSerif Regular" w:hAnsi="StobiSerif Regular"/>
          <w:lang w:val="sq-AL"/>
        </w:rPr>
      </w:pPr>
      <w:r w:rsidRPr="002C7564">
        <w:rPr>
          <w:rFonts w:ascii="StobiSerif Regular" w:hAnsi="StobiSerif Regular"/>
          <w:lang w:val="sq-AL"/>
        </w:rPr>
        <w:t>Në të njëjtën kohë, aktivitetet e zbatuara kontribuan në përmirësimin e transparencës, llogaridhënies dhe ndërgjegjësimit publik për punën e Agjencisë, si dhe në forcimin e komunikimit me median, institucionet, sektorin civil dhe palët e tjera të interesuara relevante.</w:t>
      </w:r>
      <w:r w:rsidR="001E2401" w:rsidRPr="006E1BC2">
        <w:rPr>
          <w:rFonts w:ascii="StobiSerif Regular" w:hAnsi="StobiSerif Regular"/>
          <w:lang w:val="sq-AL"/>
        </w:rPr>
        <w:t xml:space="preserve"> </w:t>
      </w:r>
    </w:p>
    <w:p w14:paraId="3A2F6104" w14:textId="2EEBB50E" w:rsidR="00187F45" w:rsidRPr="006E1BC2" w:rsidRDefault="00570040" w:rsidP="00650B0C">
      <w:pPr>
        <w:jc w:val="both"/>
        <w:rPr>
          <w:rFonts w:ascii="StobiSerif Regular" w:hAnsi="StobiSerif Regular"/>
          <w:sz w:val="24"/>
          <w:szCs w:val="24"/>
          <w:lang w:val="sq-AL"/>
        </w:rPr>
      </w:pPr>
      <w:r w:rsidRPr="006E1BC2">
        <w:rPr>
          <w:rFonts w:ascii="StobiSerif Regular" w:hAnsi="StobiSerif Regular"/>
          <w:b/>
          <w:bCs/>
          <w:sz w:val="24"/>
          <w:szCs w:val="24"/>
          <w:lang w:val="sq-AL"/>
        </w:rPr>
        <w:t>7</w:t>
      </w:r>
      <w:r w:rsidR="001F5495" w:rsidRPr="006E1BC2">
        <w:rPr>
          <w:rFonts w:ascii="StobiSerif Regular" w:hAnsi="StobiSerif Regular"/>
          <w:b/>
          <w:bCs/>
          <w:sz w:val="24"/>
          <w:szCs w:val="24"/>
          <w:lang w:val="sq-AL"/>
        </w:rPr>
        <w:t xml:space="preserve">. </w:t>
      </w:r>
      <w:r w:rsidR="00EA143E">
        <w:rPr>
          <w:rFonts w:ascii="StobiSerif Regular" w:hAnsi="StobiSerif Regular"/>
          <w:b/>
          <w:bCs/>
          <w:sz w:val="24"/>
          <w:szCs w:val="24"/>
          <w:lang w:val="sq-AL"/>
        </w:rPr>
        <w:t>BUXHETI, LLOGARIA PËRFUNDIMARE DHE FINANCIMI</w:t>
      </w:r>
      <w:r w:rsidR="001F5495" w:rsidRPr="006E1BC2">
        <w:rPr>
          <w:rFonts w:ascii="StobiSerif Regular" w:hAnsi="StobiSerif Regular"/>
          <w:sz w:val="24"/>
          <w:szCs w:val="24"/>
          <w:lang w:val="sq-AL"/>
        </w:rPr>
        <w:t xml:space="preserve"> </w:t>
      </w:r>
    </w:p>
    <w:p w14:paraId="0C3B5DAA" w14:textId="448FAE61" w:rsidR="00EA143E" w:rsidRPr="00EA143E" w:rsidRDefault="00EA143E" w:rsidP="00EA143E">
      <w:pPr>
        <w:ind w:firstLine="720"/>
        <w:jc w:val="both"/>
        <w:rPr>
          <w:rFonts w:ascii="StobiSerif Regular" w:hAnsi="StobiSerif Regular"/>
          <w:lang w:val="sq-AL"/>
        </w:rPr>
      </w:pPr>
      <w:r w:rsidRPr="00EA143E">
        <w:rPr>
          <w:rFonts w:ascii="StobiSerif Regular" w:hAnsi="StobiSerif Regular"/>
          <w:lang w:val="sq-AL"/>
        </w:rPr>
        <w:t>Agjencia për Mbrojtjen e të Drejtës për Qasje të Lirë në Informacion</w:t>
      </w:r>
      <w:r w:rsidR="00311C07">
        <w:rPr>
          <w:rFonts w:ascii="StobiSerif Regular" w:hAnsi="StobiSerif Regular"/>
          <w:lang w:val="sq-AL"/>
        </w:rPr>
        <w:t>e me Karakter</w:t>
      </w:r>
      <w:r w:rsidRPr="00EA143E">
        <w:rPr>
          <w:rFonts w:ascii="StobiSerif Regular" w:hAnsi="StobiSerif Regular"/>
          <w:lang w:val="sq-AL"/>
        </w:rPr>
        <w:t xml:space="preserve"> Publik siguron fonde për punën e saj nga Buxheti i Republikës së Maqedonisë së Veriut, sipas nenit 19302, programi 20 - Qasje e Lirë në Informacion</w:t>
      </w:r>
      <w:r>
        <w:rPr>
          <w:rFonts w:ascii="StobiSerif Regular" w:hAnsi="StobiSerif Regular"/>
          <w:lang w:val="sq-AL"/>
        </w:rPr>
        <w:t>e</w:t>
      </w:r>
      <w:r w:rsidRPr="00EA143E">
        <w:rPr>
          <w:rFonts w:ascii="StobiSerif Regular" w:hAnsi="StobiSerif Regular"/>
          <w:lang w:val="sq-AL"/>
        </w:rPr>
        <w:t>, në llogaritë e mëposhtme:</w:t>
      </w:r>
    </w:p>
    <w:p w14:paraId="5C84F6E8" w14:textId="77777777" w:rsidR="00EA143E" w:rsidRPr="00EA143E" w:rsidRDefault="00EA143E" w:rsidP="00EA143E">
      <w:pPr>
        <w:pStyle w:val="ListParagraph"/>
        <w:numPr>
          <w:ilvl w:val="0"/>
          <w:numId w:val="1"/>
        </w:numPr>
        <w:jc w:val="both"/>
        <w:rPr>
          <w:rFonts w:ascii="StobiSerif Regular" w:hAnsi="StobiSerif Regular"/>
          <w:lang w:val="sq-AL"/>
        </w:rPr>
      </w:pPr>
      <w:r w:rsidRPr="00EA143E">
        <w:rPr>
          <w:rFonts w:ascii="StobiSerif Regular" w:hAnsi="StobiSerif Regular"/>
          <w:lang w:val="sq-AL"/>
        </w:rPr>
        <w:t>• Llogaria bazë e buxhetit 193026288063710;</w:t>
      </w:r>
    </w:p>
    <w:p w14:paraId="74010C4D" w14:textId="77777777" w:rsidR="00EA143E" w:rsidRPr="00EA143E" w:rsidRDefault="00EA143E" w:rsidP="00EA143E">
      <w:pPr>
        <w:pStyle w:val="ListParagraph"/>
        <w:numPr>
          <w:ilvl w:val="0"/>
          <w:numId w:val="1"/>
        </w:numPr>
        <w:jc w:val="both"/>
        <w:rPr>
          <w:rFonts w:ascii="StobiSerif Regular" w:hAnsi="StobiSerif Regular"/>
          <w:lang w:val="sq-AL"/>
        </w:rPr>
      </w:pPr>
      <w:r w:rsidRPr="00EA143E">
        <w:rPr>
          <w:rFonts w:ascii="StobiSerif Regular" w:hAnsi="StobiSerif Regular"/>
          <w:lang w:val="sq-AL"/>
        </w:rPr>
        <w:t>• Llogaria e buxhetit të donacioneve 193026288078511;</w:t>
      </w:r>
    </w:p>
    <w:p w14:paraId="3E43EE66" w14:textId="61C6E0A3" w:rsidR="00187F45" w:rsidRDefault="00EA143E" w:rsidP="00EA143E">
      <w:pPr>
        <w:pStyle w:val="ListParagraph"/>
        <w:numPr>
          <w:ilvl w:val="0"/>
          <w:numId w:val="1"/>
        </w:numPr>
        <w:jc w:val="both"/>
        <w:rPr>
          <w:rFonts w:ascii="StobiSerif Regular" w:hAnsi="StobiSerif Regular"/>
          <w:lang w:val="sq-AL"/>
        </w:rPr>
      </w:pPr>
      <w:r w:rsidRPr="00EA143E">
        <w:rPr>
          <w:rFonts w:ascii="StobiSerif Regular" w:hAnsi="StobiSerif Regular"/>
          <w:lang w:val="sq-AL"/>
        </w:rPr>
        <w:t>• Llogaria e buxhetit të donacioneve 193026288078526;</w:t>
      </w:r>
    </w:p>
    <w:p w14:paraId="25A4BBA9" w14:textId="77777777" w:rsidR="00DE7772" w:rsidRPr="006E1BC2" w:rsidRDefault="00DE7772" w:rsidP="00DE7772">
      <w:pPr>
        <w:pStyle w:val="ListParagraph"/>
        <w:ind w:left="1440"/>
        <w:jc w:val="both"/>
        <w:rPr>
          <w:rFonts w:ascii="StobiSerif Regular" w:hAnsi="StobiSerif Regular"/>
          <w:lang w:val="sq-AL"/>
        </w:rPr>
      </w:pPr>
    </w:p>
    <w:p w14:paraId="45B743AD" w14:textId="2FAD5977" w:rsidR="00187F45" w:rsidRPr="006E1BC2" w:rsidRDefault="00570040"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7</w:t>
      </w:r>
      <w:r w:rsidR="001F5495" w:rsidRPr="006E1BC2">
        <w:rPr>
          <w:rFonts w:ascii="StobiSerif Regular" w:hAnsi="StobiSerif Regular"/>
          <w:b/>
          <w:bCs/>
          <w:sz w:val="24"/>
          <w:szCs w:val="24"/>
          <w:lang w:val="sq-AL"/>
        </w:rPr>
        <w:t xml:space="preserve">.1. </w:t>
      </w:r>
      <w:r w:rsidR="00EA143E">
        <w:rPr>
          <w:rFonts w:ascii="StobiSerif Regular" w:hAnsi="StobiSerif Regular"/>
          <w:b/>
          <w:bCs/>
          <w:sz w:val="24"/>
          <w:szCs w:val="24"/>
          <w:lang w:val="sq-AL"/>
        </w:rPr>
        <w:t>RAPORT I SHKURTË FINANCIAR</w:t>
      </w:r>
      <w:r w:rsidR="001F5495" w:rsidRPr="006E1BC2">
        <w:rPr>
          <w:rFonts w:ascii="StobiSerif Regular" w:hAnsi="StobiSerif Regular"/>
          <w:b/>
          <w:bCs/>
          <w:sz w:val="24"/>
          <w:szCs w:val="24"/>
          <w:lang w:val="sq-AL"/>
        </w:rPr>
        <w:t xml:space="preserve"> </w:t>
      </w:r>
    </w:p>
    <w:p w14:paraId="5C63066D" w14:textId="2CA4849A" w:rsidR="00825C20" w:rsidRPr="006E1BC2" w:rsidRDefault="00EA143E" w:rsidP="00650B0C">
      <w:pPr>
        <w:ind w:firstLine="720"/>
        <w:jc w:val="both"/>
        <w:rPr>
          <w:rFonts w:ascii="StobiSerif Regular" w:hAnsi="StobiSerif Regular" w:cs="Arial"/>
          <w:lang w:val="sq-AL"/>
        </w:rPr>
      </w:pPr>
      <w:r w:rsidRPr="00EA143E">
        <w:rPr>
          <w:rFonts w:ascii="StobiSerif Regular" w:hAnsi="StobiSerif Regular" w:cs="Arial"/>
          <w:lang w:val="sq-AL"/>
        </w:rPr>
        <w:lastRenderedPageBreak/>
        <w:t>Me miratimin e Buxhetit të Republikës së Maqedonisë së Veriut për vitin 2025 ("Gazeta Zyrtare e Republikës së Maqedonisë së Veriut" nr. 254/2024), Agjencia e filloi vitin me një buxhet në shumën totale prej 21.706.000,00 denarë. Gjatë vitit, me Vendimin për rishpërndarjen e mjeteve midis shfrytëzuesve të buxhetit të qeverisë qendrore dhe midis fondeve për vitin 2025 ("Gazeta Zyrtare e Republikës së Maqedonisë së Veriut" nr. 151/2025), Agjencisë iu dha një buxhet në shumën totale prej 20.706.000,00 denarë.</w:t>
      </w:r>
    </w:p>
    <w:p w14:paraId="3F69FC35" w14:textId="1C645B75" w:rsidR="00825C20" w:rsidRPr="006E1BC2" w:rsidRDefault="00570040"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7</w:t>
      </w:r>
      <w:r w:rsidR="00825C20" w:rsidRPr="006E1BC2">
        <w:rPr>
          <w:rFonts w:ascii="StobiSerif Regular" w:hAnsi="StobiSerif Regular"/>
          <w:b/>
          <w:bCs/>
          <w:sz w:val="24"/>
          <w:szCs w:val="24"/>
          <w:lang w:val="sq-AL"/>
        </w:rPr>
        <w:t xml:space="preserve">.2. </w:t>
      </w:r>
      <w:r w:rsidR="00EA143E">
        <w:rPr>
          <w:rFonts w:ascii="StobiSerif Regular" w:hAnsi="StobiSerif Regular"/>
          <w:b/>
          <w:bCs/>
          <w:sz w:val="24"/>
          <w:szCs w:val="24"/>
          <w:lang w:val="sq-AL"/>
        </w:rPr>
        <w:t>REALIZIMI I BUXHETIT</w:t>
      </w:r>
    </w:p>
    <w:p w14:paraId="599D0A6A" w14:textId="77777777" w:rsidR="00EA143E" w:rsidRPr="00EA143E" w:rsidRDefault="00EA143E" w:rsidP="00EA143E">
      <w:pPr>
        <w:ind w:firstLine="720"/>
        <w:jc w:val="both"/>
        <w:rPr>
          <w:rFonts w:ascii="StobiSerif Regular" w:hAnsi="StobiSerif Regular" w:cs="Arial"/>
          <w:lang w:val="sq-AL"/>
        </w:rPr>
      </w:pPr>
      <w:r w:rsidRPr="00EA143E">
        <w:rPr>
          <w:rFonts w:ascii="StobiSerif Regular" w:hAnsi="StobiSerif Regular" w:cs="Arial"/>
          <w:lang w:val="sq-AL"/>
        </w:rPr>
        <w:t>Nga buxheti i përgjithshëm i Agjencisë për vitin 2025 në shumën prej 19,784,000.00 denarë, realizimi total i buxhetit është 19,035,242.00 denarë ose 96.21% e shprehur në përqindje.</w:t>
      </w:r>
    </w:p>
    <w:p w14:paraId="7BB6C747" w14:textId="77777777" w:rsidR="00EA143E" w:rsidRPr="00EA143E" w:rsidRDefault="00EA143E" w:rsidP="00EA143E">
      <w:pPr>
        <w:ind w:firstLine="720"/>
        <w:jc w:val="both"/>
        <w:rPr>
          <w:rFonts w:ascii="StobiSerif Regular" w:hAnsi="StobiSerif Regular" w:cs="Arial"/>
          <w:lang w:val="sq-AL"/>
        </w:rPr>
      </w:pPr>
      <w:r w:rsidRPr="00EA143E">
        <w:rPr>
          <w:rFonts w:ascii="StobiSerif Regular" w:hAnsi="StobiSerif Regular" w:cs="Arial"/>
          <w:lang w:val="sq-AL"/>
        </w:rPr>
        <w:t>Të gjitha fondet janë planifikuar dhe realizuar në përputhje me kompetencat, të drejtat dhe autorizimet e Agjencisë, me qëllim përdorimin e tyre ligjor, efikas dhe ekonomik.</w:t>
      </w:r>
    </w:p>
    <w:p w14:paraId="6C23DDB9" w14:textId="7DFEA5B2" w:rsidR="00825C20" w:rsidRPr="006E1BC2" w:rsidRDefault="00EA143E" w:rsidP="00EA143E">
      <w:pPr>
        <w:ind w:firstLine="720"/>
        <w:jc w:val="both"/>
        <w:rPr>
          <w:rFonts w:ascii="StobiSerif Regular" w:hAnsi="StobiSerif Regular" w:cs="Arial"/>
          <w:lang w:val="sq-AL"/>
        </w:rPr>
      </w:pPr>
      <w:r w:rsidRPr="00EA143E">
        <w:rPr>
          <w:rFonts w:ascii="StobiSerif Regular" w:hAnsi="StobiSerif Regular" w:cs="Arial"/>
          <w:lang w:val="sq-AL"/>
        </w:rPr>
        <w:t>Lidhur me strukturën e buxhetit, me të gjitha rialokimet e miratuara të fondeve gjatë vitit, tabela e mëposhtme tregon shpërndarjen dhe realizimin e fondeve sipas zërave në mënyrë kolektive për të gjitha llogaritë dhe individualisht sipas llogarisë.</w:t>
      </w:r>
    </w:p>
    <w:tbl>
      <w:tblPr>
        <w:tblW w:w="9497" w:type="dxa"/>
        <w:tblInd w:w="108" w:type="dxa"/>
        <w:tblLook w:val="04A0" w:firstRow="1" w:lastRow="0" w:firstColumn="1" w:lastColumn="0" w:noHBand="0" w:noVBand="1"/>
      </w:tblPr>
      <w:tblGrid>
        <w:gridCol w:w="4665"/>
        <w:gridCol w:w="1633"/>
        <w:gridCol w:w="1656"/>
        <w:gridCol w:w="1555"/>
      </w:tblGrid>
      <w:tr w:rsidR="00EE2CD3" w:rsidRPr="006E1BC2" w14:paraId="1A64A53F" w14:textId="77777777" w:rsidTr="00962E95">
        <w:trPr>
          <w:trHeight w:val="600"/>
        </w:trPr>
        <w:tc>
          <w:tcPr>
            <w:tcW w:w="4678" w:type="dxa"/>
            <w:tcBorders>
              <w:top w:val="nil"/>
              <w:left w:val="nil"/>
              <w:bottom w:val="single" w:sz="12" w:space="0" w:color="FFFFFF"/>
              <w:right w:val="single" w:sz="4" w:space="0" w:color="FFFFFF"/>
            </w:tcBorders>
            <w:shd w:val="clear" w:color="4F81BD" w:fill="4F81BD"/>
            <w:noWrap/>
            <w:vAlign w:val="bottom"/>
            <w:hideMark/>
          </w:tcPr>
          <w:p w14:paraId="1E45D7A1" w14:textId="6B19066B" w:rsidR="00EE2CD3" w:rsidRPr="006E1BC2" w:rsidRDefault="003C6BDA"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Konto</w:t>
            </w:r>
          </w:p>
        </w:tc>
        <w:tc>
          <w:tcPr>
            <w:tcW w:w="1600" w:type="dxa"/>
            <w:tcBorders>
              <w:top w:val="nil"/>
              <w:left w:val="single" w:sz="4" w:space="0" w:color="FFFFFF"/>
              <w:bottom w:val="single" w:sz="12" w:space="0" w:color="FFFFFF"/>
              <w:right w:val="single" w:sz="4" w:space="0" w:color="FFFFFF"/>
            </w:tcBorders>
            <w:shd w:val="clear" w:color="4F81BD" w:fill="4F81BD"/>
            <w:vAlign w:val="bottom"/>
            <w:hideMark/>
          </w:tcPr>
          <w:p w14:paraId="786E0344" w14:textId="62D58150" w:rsidR="00EE2CD3" w:rsidRPr="006E1BC2" w:rsidRDefault="004F03C7"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Buxheti</w:t>
            </w:r>
            <w:r w:rsidR="00EE2CD3" w:rsidRPr="006E1BC2">
              <w:rPr>
                <w:rFonts w:ascii="StobiSerif Regular" w:eastAsia="Times New Roman" w:hAnsi="StobiSerif Regular" w:cs="Calibri"/>
                <w:b/>
                <w:bCs/>
                <w:color w:val="FFFFFF"/>
                <w:lang w:val="sq-AL" w:eastAsia="mk-MK"/>
              </w:rPr>
              <w:t xml:space="preserve"> 2025 (</w:t>
            </w:r>
            <w:r>
              <w:rPr>
                <w:rFonts w:ascii="StobiSerif Regular" w:eastAsia="Times New Roman" w:hAnsi="StobiSerif Regular" w:cs="Calibri"/>
                <w:b/>
                <w:bCs/>
                <w:color w:val="FFFFFF"/>
                <w:lang w:val="sq-AL" w:eastAsia="mk-MK"/>
              </w:rPr>
              <w:t>të gjitha llogaritë</w:t>
            </w:r>
            <w:r w:rsidR="00EE2CD3" w:rsidRPr="006E1BC2">
              <w:rPr>
                <w:rFonts w:ascii="StobiSerif Regular" w:eastAsia="Times New Roman" w:hAnsi="StobiSerif Regular" w:cs="Calibri"/>
                <w:b/>
                <w:bCs/>
                <w:color w:val="FFFFFF"/>
                <w:lang w:val="sq-AL" w:eastAsia="mk-MK"/>
              </w:rPr>
              <w:t>)</w:t>
            </w:r>
          </w:p>
        </w:tc>
        <w:tc>
          <w:tcPr>
            <w:tcW w:w="1660" w:type="dxa"/>
            <w:tcBorders>
              <w:top w:val="nil"/>
              <w:left w:val="single" w:sz="4" w:space="0" w:color="FFFFFF"/>
              <w:bottom w:val="single" w:sz="12" w:space="0" w:color="FFFFFF"/>
              <w:right w:val="single" w:sz="4" w:space="0" w:color="FFFFFF"/>
            </w:tcBorders>
            <w:shd w:val="clear" w:color="4F81BD" w:fill="4F81BD"/>
            <w:vAlign w:val="bottom"/>
            <w:hideMark/>
          </w:tcPr>
          <w:p w14:paraId="2F80485B" w14:textId="1C5CB0A5" w:rsidR="00EE2CD3" w:rsidRPr="006E1BC2" w:rsidRDefault="003C6BDA"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Realizimi i buxhetit</w:t>
            </w:r>
            <w:r w:rsidR="00EE2CD3" w:rsidRPr="006E1BC2">
              <w:rPr>
                <w:rFonts w:ascii="StobiSerif Regular" w:eastAsia="Times New Roman" w:hAnsi="StobiSerif Regular" w:cs="Calibri"/>
                <w:b/>
                <w:bCs/>
                <w:color w:val="FFFFFF"/>
                <w:lang w:val="sq-AL" w:eastAsia="mk-MK"/>
              </w:rPr>
              <w:t xml:space="preserve">    (</w:t>
            </w:r>
            <w:r w:rsidR="004F03C7">
              <w:rPr>
                <w:rFonts w:ascii="StobiSerif Regular" w:eastAsia="Times New Roman" w:hAnsi="StobiSerif Regular" w:cs="Calibri"/>
                <w:b/>
                <w:bCs/>
                <w:color w:val="FFFFFF"/>
                <w:lang w:val="sq-AL" w:eastAsia="mk-MK"/>
              </w:rPr>
              <w:t>të gjitha llogaritë</w:t>
            </w:r>
            <w:r w:rsidR="00EE2CD3" w:rsidRPr="006E1BC2">
              <w:rPr>
                <w:rFonts w:ascii="StobiSerif Regular" w:eastAsia="Times New Roman" w:hAnsi="StobiSerif Regular" w:cs="Calibri"/>
                <w:b/>
                <w:bCs/>
                <w:color w:val="FFFFFF"/>
                <w:lang w:val="sq-AL" w:eastAsia="mk-MK"/>
              </w:rPr>
              <w:t>)</w:t>
            </w:r>
          </w:p>
        </w:tc>
        <w:tc>
          <w:tcPr>
            <w:tcW w:w="1559" w:type="dxa"/>
            <w:tcBorders>
              <w:top w:val="nil"/>
              <w:left w:val="single" w:sz="4" w:space="0" w:color="FFFFFF"/>
              <w:bottom w:val="single" w:sz="12" w:space="0" w:color="FFFFFF"/>
              <w:right w:val="nil"/>
            </w:tcBorders>
            <w:shd w:val="clear" w:color="4F81BD" w:fill="4F81BD"/>
            <w:vAlign w:val="bottom"/>
            <w:hideMark/>
          </w:tcPr>
          <w:p w14:paraId="6764A040" w14:textId="49F83456" w:rsidR="00EE2CD3" w:rsidRPr="006E1BC2" w:rsidRDefault="00EB0BF2"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Përqindja e realizimit</w:t>
            </w:r>
            <w:r w:rsidR="00EE2CD3" w:rsidRPr="006E1BC2">
              <w:rPr>
                <w:rFonts w:ascii="StobiSerif Regular" w:eastAsia="Times New Roman" w:hAnsi="StobiSerif Regular" w:cs="Calibri"/>
                <w:b/>
                <w:bCs/>
                <w:color w:val="FFFFFF"/>
                <w:lang w:val="sq-AL" w:eastAsia="mk-MK"/>
              </w:rPr>
              <w:t xml:space="preserve"> </w:t>
            </w:r>
          </w:p>
        </w:tc>
      </w:tr>
      <w:tr w:rsidR="00EE2CD3" w:rsidRPr="006E1BC2" w14:paraId="2F197922"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22242E3E" w14:textId="625BEB22" w:rsidR="00EE2CD3" w:rsidRPr="006E1BC2" w:rsidRDefault="00EE2CD3" w:rsidP="004F03C7">
            <w:pPr>
              <w:spacing w:after="0" w:line="240" w:lineRule="auto"/>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 xml:space="preserve">40 </w:t>
            </w:r>
            <w:r w:rsidR="004F03C7">
              <w:rPr>
                <w:rFonts w:ascii="StobiSerif Regular" w:eastAsia="Times New Roman" w:hAnsi="StobiSerif Regular" w:cs="Calibri"/>
                <w:b/>
                <w:bCs/>
                <w:color w:val="000000"/>
                <w:lang w:val="sq-AL" w:eastAsia="mk-MK"/>
              </w:rPr>
              <w:t>–</w:t>
            </w:r>
            <w:r w:rsidRPr="006E1BC2">
              <w:rPr>
                <w:rFonts w:ascii="StobiSerif Regular" w:eastAsia="Times New Roman" w:hAnsi="StobiSerif Regular" w:cs="Calibri"/>
                <w:b/>
                <w:bCs/>
                <w:color w:val="000000"/>
                <w:lang w:val="sq-AL" w:eastAsia="mk-MK"/>
              </w:rPr>
              <w:t xml:space="preserve"> </w:t>
            </w:r>
            <w:r w:rsidR="004F03C7">
              <w:rPr>
                <w:rFonts w:ascii="StobiSerif Regular" w:eastAsia="Times New Roman" w:hAnsi="StobiSerif Regular" w:cs="Calibri"/>
                <w:b/>
                <w:bCs/>
                <w:color w:val="000000"/>
                <w:lang w:val="sq-AL" w:eastAsia="mk-MK"/>
              </w:rPr>
              <w:t>RROGAT DHE KOMPENSIMET</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610EB785"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15.637.000,00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0CA34F99"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15.519.358,00</w:t>
            </w:r>
          </w:p>
        </w:tc>
        <w:tc>
          <w:tcPr>
            <w:tcW w:w="1559" w:type="dxa"/>
            <w:tcBorders>
              <w:top w:val="single" w:sz="4" w:space="0" w:color="FFFFFF"/>
              <w:left w:val="single" w:sz="4" w:space="0" w:color="FFFFFF"/>
              <w:bottom w:val="single" w:sz="4" w:space="0" w:color="FFFFFF"/>
              <w:right w:val="nil"/>
            </w:tcBorders>
            <w:shd w:val="clear" w:color="B8CCE4" w:fill="B8CCE4"/>
            <w:vAlign w:val="bottom"/>
            <w:hideMark/>
          </w:tcPr>
          <w:p w14:paraId="703151BB"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99,24%</w:t>
            </w:r>
          </w:p>
        </w:tc>
      </w:tr>
      <w:tr w:rsidR="00EE2CD3" w:rsidRPr="006E1BC2" w14:paraId="5065D412"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7F48CD1D" w14:textId="4C8762AD"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401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Rrogat bazë</w:t>
            </w:r>
            <w:r w:rsidRPr="006E1BC2">
              <w:rPr>
                <w:rFonts w:ascii="StobiSerif Regular" w:eastAsia="Times New Roman" w:hAnsi="StobiSerif Regular" w:cs="Calibri"/>
                <w:color w:val="000000"/>
                <w:lang w:val="sq-AL" w:eastAsia="mk-MK"/>
              </w:rPr>
              <w:t xml:space="preserve">                   </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6F1C17B"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11.116.000,00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3984D8C"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11.039.749,00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24E3C0BD"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99,31%</w:t>
            </w:r>
          </w:p>
        </w:tc>
      </w:tr>
      <w:tr w:rsidR="00EE2CD3" w:rsidRPr="006E1BC2" w14:paraId="20731DE6" w14:textId="77777777" w:rsidTr="00962E95">
        <w:trPr>
          <w:trHeight w:val="424"/>
        </w:trPr>
        <w:tc>
          <w:tcPr>
            <w:tcW w:w="4678" w:type="dxa"/>
            <w:tcBorders>
              <w:top w:val="single" w:sz="4" w:space="0" w:color="FFFFFF"/>
              <w:left w:val="nil"/>
              <w:bottom w:val="single" w:sz="4" w:space="0" w:color="FFFFFF"/>
              <w:right w:val="single" w:sz="4" w:space="0" w:color="FFFFFF"/>
            </w:tcBorders>
            <w:shd w:val="clear" w:color="B8CCE4" w:fill="B8CCE4"/>
            <w:vAlign w:val="bottom"/>
            <w:hideMark/>
          </w:tcPr>
          <w:p w14:paraId="6D85A654" w14:textId="36155FFE"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402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Kontribute për sigurim social</w:t>
            </w:r>
            <w:r w:rsidRPr="006E1BC2">
              <w:rPr>
                <w:rFonts w:ascii="StobiSerif Regular" w:eastAsia="Times New Roman" w:hAnsi="StobiSerif Regular" w:cs="Calibri"/>
                <w:color w:val="000000"/>
                <w:lang w:val="sq-AL" w:eastAsia="mk-MK"/>
              </w:rPr>
              <w:t xml:space="preserve">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B4AE505"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4.319.000,00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340B813"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4.294.029,00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4E280C7"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99,42%</w:t>
            </w:r>
          </w:p>
        </w:tc>
      </w:tr>
      <w:tr w:rsidR="00EE2CD3" w:rsidRPr="006E1BC2" w14:paraId="4FE18A4C"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7B4EBE98" w14:textId="71221FDA"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404 - </w:t>
            </w:r>
            <w:r w:rsidR="004F03C7">
              <w:rPr>
                <w:rFonts w:ascii="StobiSerif Regular" w:eastAsia="Times New Roman" w:hAnsi="StobiSerif Regular" w:cs="Calibri"/>
                <w:color w:val="000000"/>
                <w:lang w:val="sq-AL" w:eastAsia="mk-MK"/>
              </w:rPr>
              <w:t>Kompensime</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6F2B659"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202.000,00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84A21CF"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185.580,00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4F000C37"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91,87%</w:t>
            </w:r>
          </w:p>
        </w:tc>
      </w:tr>
      <w:tr w:rsidR="00EE2CD3" w:rsidRPr="006E1BC2" w14:paraId="44B4CE5A"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1A836A2A" w14:textId="5EA94D83" w:rsidR="00EE2CD3" w:rsidRPr="006E1BC2" w:rsidRDefault="00EE2CD3" w:rsidP="004F03C7">
            <w:pPr>
              <w:spacing w:after="0" w:line="240" w:lineRule="auto"/>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 xml:space="preserve">42 </w:t>
            </w:r>
            <w:r w:rsidR="004F03C7">
              <w:rPr>
                <w:rFonts w:ascii="StobiSerif Regular" w:eastAsia="Times New Roman" w:hAnsi="StobiSerif Regular" w:cs="Calibri"/>
                <w:b/>
                <w:bCs/>
                <w:color w:val="000000"/>
                <w:lang w:val="sq-AL" w:eastAsia="mk-MK"/>
              </w:rPr>
              <w:t>–</w:t>
            </w:r>
            <w:r w:rsidRPr="006E1BC2">
              <w:rPr>
                <w:rFonts w:ascii="StobiSerif Regular" w:eastAsia="Times New Roman" w:hAnsi="StobiSerif Regular" w:cs="Calibri"/>
                <w:b/>
                <w:bCs/>
                <w:color w:val="000000"/>
                <w:lang w:val="sq-AL" w:eastAsia="mk-MK"/>
              </w:rPr>
              <w:t xml:space="preserve"> </w:t>
            </w:r>
            <w:r w:rsidR="004F03C7">
              <w:rPr>
                <w:rFonts w:ascii="StobiSerif Regular" w:eastAsia="Times New Roman" w:hAnsi="StobiSerif Regular" w:cs="Calibri"/>
                <w:b/>
                <w:bCs/>
                <w:color w:val="000000"/>
                <w:lang w:val="sq-AL" w:eastAsia="mk-MK"/>
              </w:rPr>
              <w:t>MALLËRA DHE SHËRBIME</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E8C9DF5"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3.634.000,00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3948B88"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3.210.735,00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64B9BDD7"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88,35%</w:t>
            </w:r>
          </w:p>
        </w:tc>
      </w:tr>
      <w:tr w:rsidR="00EE2CD3" w:rsidRPr="006E1BC2" w14:paraId="73EB4FA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75D2617" w14:textId="4665BBCE"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420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Të dalura për rrugë dhe ditore</w:t>
            </w:r>
            <w:r w:rsidRPr="006E1BC2">
              <w:rPr>
                <w:rFonts w:ascii="StobiSerif Regular" w:eastAsia="Times New Roman" w:hAnsi="StobiSerif Regular" w:cs="Calibri"/>
                <w:color w:val="000000"/>
                <w:lang w:val="sq-AL" w:eastAsia="mk-MK"/>
              </w:rPr>
              <w:t xml:space="preserve"> </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B8B208F"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400.000,00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36D16D8"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179.153,00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2B1230EA"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44,79%</w:t>
            </w:r>
          </w:p>
        </w:tc>
      </w:tr>
      <w:tr w:rsidR="00EE2CD3" w:rsidRPr="006E1BC2" w14:paraId="3D3BCB0B" w14:textId="77777777" w:rsidTr="00962E95">
        <w:trPr>
          <w:trHeight w:val="600"/>
        </w:trPr>
        <w:tc>
          <w:tcPr>
            <w:tcW w:w="4678" w:type="dxa"/>
            <w:tcBorders>
              <w:top w:val="single" w:sz="4" w:space="0" w:color="FFFFFF"/>
              <w:left w:val="nil"/>
              <w:bottom w:val="single" w:sz="4" w:space="0" w:color="FFFFFF"/>
              <w:right w:val="single" w:sz="4" w:space="0" w:color="FFFFFF"/>
            </w:tcBorders>
            <w:shd w:val="clear" w:color="B8CCE4" w:fill="B8CCE4"/>
            <w:vAlign w:val="bottom"/>
            <w:hideMark/>
          </w:tcPr>
          <w:p w14:paraId="255CBBC6" w14:textId="52AA65DB" w:rsidR="00EE2CD3" w:rsidRPr="006E1BC2" w:rsidRDefault="00EE2CD3" w:rsidP="00962E95">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421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sidRPr="004F03C7">
              <w:rPr>
                <w:rFonts w:ascii="StobiSerif Regular" w:eastAsia="Times New Roman" w:hAnsi="StobiSerif Regular" w:cs="Calibri"/>
                <w:color w:val="000000"/>
                <w:lang w:val="sq-AL" w:eastAsia="mk-MK"/>
              </w:rPr>
              <w:t>Shërbimet</w:t>
            </w:r>
            <w:r w:rsidR="004F03C7">
              <w:rPr>
                <w:rFonts w:ascii="StobiSerif Regular" w:eastAsia="Times New Roman" w:hAnsi="StobiSerif Regular" w:cs="Calibri"/>
                <w:color w:val="000000"/>
                <w:lang w:val="sq-AL" w:eastAsia="mk-MK"/>
              </w:rPr>
              <w:t xml:space="preserve"> komunale</w:t>
            </w:r>
            <w:r w:rsidR="004F03C7" w:rsidRPr="004F03C7">
              <w:rPr>
                <w:rFonts w:ascii="StobiSerif Regular" w:eastAsia="Times New Roman" w:hAnsi="StobiSerif Regular" w:cs="Calibri"/>
                <w:color w:val="000000"/>
                <w:lang w:val="sq-AL" w:eastAsia="mk-MK"/>
              </w:rPr>
              <w:t>, ngrohja, komunikimi dhe transporti</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19C749E"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2.350.000,00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1A32BB80"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2.242.617,00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74FD8C5"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95,43%</w:t>
            </w:r>
          </w:p>
        </w:tc>
      </w:tr>
      <w:tr w:rsidR="00EE2CD3" w:rsidRPr="006E1BC2" w14:paraId="26B9A0BA"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39E937CB" w14:textId="1FFFA9B5"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423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Materiale dhe iventare të vogla</w:t>
            </w:r>
            <w:r w:rsidRPr="006E1BC2">
              <w:rPr>
                <w:rFonts w:ascii="StobiSerif Regular" w:eastAsia="Times New Roman" w:hAnsi="StobiSerif Regular" w:cs="Calibri"/>
                <w:color w:val="000000"/>
                <w:lang w:val="sq-AL" w:eastAsia="mk-MK"/>
              </w:rPr>
              <w:t xml:space="preserve"> </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30E3592"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150.000,00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329FF2E"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128.484,00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4D2F32B8"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85,66%</w:t>
            </w:r>
          </w:p>
        </w:tc>
      </w:tr>
      <w:tr w:rsidR="00EE2CD3" w:rsidRPr="006E1BC2" w14:paraId="414DFE7B"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3A57B7EB" w14:textId="131E2F9C"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424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Riparime dhe mirëmbajtje e vazhdueshme</w:t>
            </w:r>
            <w:r w:rsidRPr="006E1BC2">
              <w:rPr>
                <w:rFonts w:ascii="StobiSerif Regular" w:eastAsia="Times New Roman" w:hAnsi="StobiSerif Regular" w:cs="Calibri"/>
                <w:color w:val="000000"/>
                <w:lang w:val="sq-AL" w:eastAsia="mk-MK"/>
              </w:rPr>
              <w:t xml:space="preserve">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2377CA0"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230.000,00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5B4E031"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226.961,00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77097803"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98,68%</w:t>
            </w:r>
          </w:p>
        </w:tc>
      </w:tr>
      <w:tr w:rsidR="00EE2CD3" w:rsidRPr="006E1BC2" w14:paraId="7E95AC4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8288408" w14:textId="1B3483E3"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425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Shërbime me kontratë</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55E0E74"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404.000,00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45D7965"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372.189,00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0106D7E9"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92,13%</w:t>
            </w:r>
          </w:p>
        </w:tc>
      </w:tr>
      <w:tr w:rsidR="00EE2CD3" w:rsidRPr="006E1BC2" w14:paraId="56E2F921"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4F00220D" w14:textId="5F92D262"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426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Të dalura të tjera të vazhdueshme</w:t>
            </w:r>
            <w:r w:rsidRPr="006E1BC2">
              <w:rPr>
                <w:rFonts w:ascii="StobiSerif Regular" w:eastAsia="Times New Roman" w:hAnsi="StobiSerif Regular" w:cs="Calibri"/>
                <w:color w:val="000000"/>
                <w:lang w:val="sq-AL" w:eastAsia="mk-MK"/>
              </w:rPr>
              <w:t xml:space="preserve">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327198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100.000,00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1E0B0A7D"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61.331,00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89E2AF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61,33%</w:t>
            </w:r>
          </w:p>
        </w:tc>
      </w:tr>
      <w:tr w:rsidR="00EE2CD3" w:rsidRPr="006E1BC2" w14:paraId="0B1F542B"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5C7C580E" w14:textId="6112D8C6" w:rsidR="00EE2CD3" w:rsidRPr="006E1BC2" w:rsidRDefault="00EE2CD3" w:rsidP="004F03C7">
            <w:pPr>
              <w:spacing w:after="0" w:line="240" w:lineRule="auto"/>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 xml:space="preserve">46 </w:t>
            </w:r>
            <w:r w:rsidR="004F03C7">
              <w:rPr>
                <w:rFonts w:ascii="StobiSerif Regular" w:eastAsia="Times New Roman" w:hAnsi="StobiSerif Regular" w:cs="Calibri"/>
                <w:b/>
                <w:bCs/>
                <w:color w:val="000000"/>
                <w:lang w:val="sq-AL" w:eastAsia="mk-MK"/>
              </w:rPr>
              <w:t>–</w:t>
            </w:r>
            <w:r w:rsidRPr="006E1BC2">
              <w:rPr>
                <w:rFonts w:ascii="StobiSerif Regular" w:eastAsia="Times New Roman" w:hAnsi="StobiSerif Regular" w:cs="Calibri"/>
                <w:b/>
                <w:bCs/>
                <w:color w:val="000000"/>
                <w:lang w:val="sq-AL" w:eastAsia="mk-MK"/>
              </w:rPr>
              <w:t xml:space="preserve"> </w:t>
            </w:r>
            <w:r w:rsidR="004F03C7">
              <w:rPr>
                <w:rFonts w:ascii="StobiSerif Regular" w:eastAsia="Times New Roman" w:hAnsi="StobiSerif Regular" w:cs="Calibri"/>
                <w:b/>
                <w:bCs/>
                <w:color w:val="000000"/>
                <w:lang w:val="sq-AL" w:eastAsia="mk-MK"/>
              </w:rPr>
              <w:t>SUBVENCIONE DHE TRANSFERE</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94AEE99"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185.000,00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AB0316F"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180.798,00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14653E9A"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97,73%</w:t>
            </w:r>
          </w:p>
        </w:tc>
      </w:tr>
      <w:tr w:rsidR="00EE2CD3" w:rsidRPr="006E1BC2" w14:paraId="258D7792"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4BECAE44" w14:textId="6CF96EE4"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464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Transfere të ndryshme</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1E64CD4"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185.000,00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0B1E50F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180.798,00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514AF15"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97,73%</w:t>
            </w:r>
          </w:p>
        </w:tc>
      </w:tr>
      <w:tr w:rsidR="00EE2CD3" w:rsidRPr="006E1BC2" w14:paraId="1724DAB0"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3F30E5B2" w14:textId="2438E7CE" w:rsidR="00EE2CD3" w:rsidRPr="006E1BC2" w:rsidRDefault="00EE2CD3" w:rsidP="004F03C7">
            <w:pPr>
              <w:spacing w:after="0" w:line="240" w:lineRule="auto"/>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 xml:space="preserve">48 </w:t>
            </w:r>
            <w:r w:rsidR="004F03C7">
              <w:rPr>
                <w:rFonts w:ascii="StobiSerif Regular" w:eastAsia="Times New Roman" w:hAnsi="StobiSerif Regular" w:cs="Calibri"/>
                <w:b/>
                <w:bCs/>
                <w:color w:val="000000"/>
                <w:lang w:val="sq-AL" w:eastAsia="mk-MK"/>
              </w:rPr>
              <w:t>–</w:t>
            </w:r>
            <w:r w:rsidRPr="006E1BC2">
              <w:rPr>
                <w:rFonts w:ascii="StobiSerif Regular" w:eastAsia="Times New Roman" w:hAnsi="StobiSerif Regular" w:cs="Calibri"/>
                <w:b/>
                <w:bCs/>
                <w:color w:val="000000"/>
                <w:lang w:val="sq-AL" w:eastAsia="mk-MK"/>
              </w:rPr>
              <w:t xml:space="preserve"> </w:t>
            </w:r>
            <w:r w:rsidR="004F03C7">
              <w:rPr>
                <w:rFonts w:ascii="StobiSerif Regular" w:eastAsia="Times New Roman" w:hAnsi="StobiSerif Regular" w:cs="Calibri"/>
                <w:b/>
                <w:bCs/>
                <w:color w:val="000000"/>
                <w:lang w:val="sq-AL" w:eastAsia="mk-MK"/>
              </w:rPr>
              <w:t>TË DALURA KAPITALE</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1E8A658"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328.000,00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65425F26"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128.351,00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3E492533"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37,91%</w:t>
            </w:r>
          </w:p>
        </w:tc>
      </w:tr>
      <w:tr w:rsidR="00EE2CD3" w:rsidRPr="006E1BC2" w14:paraId="5A40DEBD"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7BE65E83" w14:textId="3A98E1DF"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480 </w:t>
            </w:r>
            <w:r w:rsidR="004F03C7">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4F03C7">
              <w:rPr>
                <w:rFonts w:ascii="StobiSerif Regular" w:eastAsia="Times New Roman" w:hAnsi="StobiSerif Regular" w:cs="Calibri"/>
                <w:color w:val="000000"/>
                <w:lang w:val="sq-AL" w:eastAsia="mk-MK"/>
              </w:rPr>
              <w:t>Blerja e pajisjeve dhe maqinave</w:t>
            </w:r>
            <w:r w:rsidRPr="006E1BC2">
              <w:rPr>
                <w:rFonts w:ascii="StobiSerif Regular" w:eastAsia="Times New Roman" w:hAnsi="StobiSerif Regular" w:cs="Calibri"/>
                <w:color w:val="000000"/>
                <w:lang w:val="sq-AL" w:eastAsia="mk-MK"/>
              </w:rPr>
              <w:t xml:space="preserve"> </w:t>
            </w:r>
          </w:p>
        </w:tc>
        <w:tc>
          <w:tcPr>
            <w:tcW w:w="160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FC4B9DB"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328.000,00</w:t>
            </w:r>
          </w:p>
        </w:tc>
        <w:tc>
          <w:tcPr>
            <w:tcW w:w="166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91AE08C"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128.351,00</w:t>
            </w:r>
          </w:p>
        </w:tc>
        <w:tc>
          <w:tcPr>
            <w:tcW w:w="1559" w:type="dxa"/>
            <w:tcBorders>
              <w:top w:val="single" w:sz="4" w:space="0" w:color="FFFFFF"/>
              <w:left w:val="single" w:sz="4" w:space="0" w:color="FFFFFF"/>
              <w:bottom w:val="single" w:sz="4" w:space="0" w:color="FFFFFF"/>
              <w:right w:val="nil"/>
            </w:tcBorders>
            <w:shd w:val="clear" w:color="B8CCE4" w:fill="B8CCE4"/>
            <w:noWrap/>
            <w:vAlign w:val="bottom"/>
            <w:hideMark/>
          </w:tcPr>
          <w:p w14:paraId="27253A78"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37,91%</w:t>
            </w:r>
          </w:p>
        </w:tc>
      </w:tr>
      <w:tr w:rsidR="00EE2CD3" w:rsidRPr="006E1BC2" w14:paraId="4383699F"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05ADEE00" w14:textId="588BA4EB" w:rsidR="00EE2CD3" w:rsidRPr="006E1BC2" w:rsidRDefault="00EE2CD3" w:rsidP="004F03C7">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lastRenderedPageBreak/>
              <w:t xml:space="preserve">483 – </w:t>
            </w:r>
            <w:r w:rsidR="004F03C7">
              <w:rPr>
                <w:rFonts w:ascii="StobiSerif Regular" w:eastAsia="Times New Roman" w:hAnsi="StobiSerif Regular" w:cs="Calibri"/>
                <w:color w:val="000000"/>
                <w:lang w:val="sq-AL" w:eastAsia="mk-MK"/>
              </w:rPr>
              <w:t>Blerja e mobiljeve</w:t>
            </w:r>
          </w:p>
        </w:tc>
        <w:tc>
          <w:tcPr>
            <w:tcW w:w="160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C903AB5"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0</w:t>
            </w:r>
          </w:p>
        </w:tc>
        <w:tc>
          <w:tcPr>
            <w:tcW w:w="166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429213F"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0</w:t>
            </w:r>
          </w:p>
        </w:tc>
        <w:tc>
          <w:tcPr>
            <w:tcW w:w="1559" w:type="dxa"/>
            <w:tcBorders>
              <w:top w:val="single" w:sz="4" w:space="0" w:color="FFFFFF"/>
              <w:left w:val="single" w:sz="4" w:space="0" w:color="FFFFFF"/>
              <w:bottom w:val="single" w:sz="4" w:space="0" w:color="FFFFFF"/>
              <w:right w:val="nil"/>
            </w:tcBorders>
            <w:shd w:val="clear" w:color="DCE6F1" w:fill="DCE6F1"/>
            <w:noWrap/>
            <w:vAlign w:val="bottom"/>
            <w:hideMark/>
          </w:tcPr>
          <w:p w14:paraId="78ED5283"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0</w:t>
            </w:r>
          </w:p>
        </w:tc>
      </w:tr>
      <w:tr w:rsidR="00EE2CD3" w:rsidRPr="006E1BC2" w14:paraId="09D5EE65" w14:textId="77777777" w:rsidTr="00962E95">
        <w:trPr>
          <w:trHeight w:val="315"/>
        </w:trPr>
        <w:tc>
          <w:tcPr>
            <w:tcW w:w="4678" w:type="dxa"/>
            <w:tcBorders>
              <w:top w:val="single" w:sz="4" w:space="0" w:color="FFFFFF"/>
              <w:left w:val="nil"/>
              <w:bottom w:val="nil"/>
              <w:right w:val="single" w:sz="4" w:space="0" w:color="FFFFFF"/>
            </w:tcBorders>
            <w:shd w:val="clear" w:color="B8CCE4" w:fill="B8CCE4"/>
            <w:noWrap/>
            <w:vAlign w:val="bottom"/>
            <w:hideMark/>
          </w:tcPr>
          <w:p w14:paraId="2377C052" w14:textId="397A2690" w:rsidR="00EE2CD3" w:rsidRPr="006E1BC2" w:rsidRDefault="00AE14BC" w:rsidP="00962E95">
            <w:pPr>
              <w:spacing w:after="0" w:line="240" w:lineRule="auto"/>
              <w:jc w:val="right"/>
              <w:rPr>
                <w:rFonts w:ascii="StobiSerif Regular" w:eastAsia="Times New Roman" w:hAnsi="StobiSerif Regular" w:cs="Calibri"/>
                <w:b/>
                <w:bCs/>
                <w:color w:val="000000"/>
                <w:lang w:val="sq-AL" w:eastAsia="mk-MK"/>
              </w:rPr>
            </w:pPr>
            <w:r>
              <w:rPr>
                <w:rFonts w:ascii="StobiSerif Regular" w:eastAsia="Times New Roman" w:hAnsi="StobiSerif Regular" w:cs="Calibri"/>
                <w:b/>
                <w:bCs/>
                <w:color w:val="000000"/>
                <w:lang w:val="sq-AL" w:eastAsia="mk-MK"/>
              </w:rPr>
              <w:t>Gjithsej</w:t>
            </w:r>
          </w:p>
        </w:tc>
        <w:tc>
          <w:tcPr>
            <w:tcW w:w="1600" w:type="dxa"/>
            <w:tcBorders>
              <w:top w:val="single" w:sz="4" w:space="0" w:color="FFFFFF"/>
              <w:left w:val="single" w:sz="4" w:space="0" w:color="FFFFFF"/>
              <w:bottom w:val="nil"/>
              <w:right w:val="single" w:sz="4" w:space="0" w:color="FFFFFF"/>
            </w:tcBorders>
            <w:shd w:val="clear" w:color="B8CCE4" w:fill="B8CCE4"/>
            <w:noWrap/>
            <w:vAlign w:val="bottom"/>
            <w:hideMark/>
          </w:tcPr>
          <w:p w14:paraId="4419CF2C"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19.784.000,00</w:t>
            </w:r>
          </w:p>
        </w:tc>
        <w:tc>
          <w:tcPr>
            <w:tcW w:w="1660" w:type="dxa"/>
            <w:tcBorders>
              <w:top w:val="single" w:sz="4" w:space="0" w:color="FFFFFF"/>
              <w:left w:val="single" w:sz="4" w:space="0" w:color="FFFFFF"/>
              <w:bottom w:val="nil"/>
              <w:right w:val="single" w:sz="4" w:space="0" w:color="FFFFFF"/>
            </w:tcBorders>
            <w:shd w:val="clear" w:color="B8CCE4" w:fill="B8CCE4"/>
            <w:noWrap/>
            <w:vAlign w:val="bottom"/>
            <w:hideMark/>
          </w:tcPr>
          <w:p w14:paraId="2D2DAC78"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19.039.242,00</w:t>
            </w:r>
          </w:p>
        </w:tc>
        <w:tc>
          <w:tcPr>
            <w:tcW w:w="1559" w:type="dxa"/>
            <w:tcBorders>
              <w:top w:val="single" w:sz="4" w:space="0" w:color="FFFFFF"/>
              <w:left w:val="single" w:sz="4" w:space="0" w:color="FFFFFF"/>
              <w:bottom w:val="nil"/>
              <w:right w:val="nil"/>
            </w:tcBorders>
            <w:shd w:val="clear" w:color="B8CCE4" w:fill="B8CCE4"/>
            <w:noWrap/>
            <w:vAlign w:val="bottom"/>
            <w:hideMark/>
          </w:tcPr>
          <w:p w14:paraId="4C3E3722"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96,24%</w:t>
            </w:r>
          </w:p>
        </w:tc>
      </w:tr>
    </w:tbl>
    <w:p w14:paraId="4A73B88F" w14:textId="4DD39FEB" w:rsidR="00825C20" w:rsidRPr="006E1BC2" w:rsidRDefault="00EE2CD3" w:rsidP="00EE2CD3">
      <w:pPr>
        <w:jc w:val="both"/>
        <w:rPr>
          <w:rFonts w:ascii="StobiSerif Regular" w:hAnsi="StobiSerif Regular"/>
          <w:lang w:val="sq-AL"/>
        </w:rPr>
      </w:pPr>
      <w:r w:rsidRPr="006E1BC2">
        <w:rPr>
          <w:rFonts w:ascii="StobiSerif Regular" w:hAnsi="StobiSerif Regular"/>
          <w:color w:val="00B0F0"/>
          <w:lang w:val="sq-AL"/>
        </w:rPr>
        <w:t xml:space="preserve">                                </w:t>
      </w:r>
      <w:r w:rsidR="003C6BDA">
        <w:rPr>
          <w:rFonts w:ascii="StobiSerif Regular" w:hAnsi="StobiSerif Regular"/>
          <w:lang w:val="sq-AL"/>
        </w:rPr>
        <w:t>Tabela nr.</w:t>
      </w:r>
      <w:r w:rsidR="00825C20" w:rsidRPr="006E1BC2">
        <w:rPr>
          <w:rFonts w:ascii="StobiSerif Regular" w:hAnsi="StobiSerif Regular"/>
          <w:lang w:val="sq-AL"/>
        </w:rPr>
        <w:t xml:space="preserve"> 1: </w:t>
      </w:r>
      <w:r w:rsidR="003C6BDA">
        <w:rPr>
          <w:rFonts w:ascii="StobiSerif Regular" w:hAnsi="StobiSerif Regular"/>
          <w:lang w:val="sq-AL"/>
        </w:rPr>
        <w:t>Realizimi i buxhetit</w:t>
      </w:r>
      <w:r w:rsidR="00825C20" w:rsidRPr="006E1BC2">
        <w:rPr>
          <w:rFonts w:ascii="StobiSerif Regular" w:hAnsi="StobiSerif Regular"/>
          <w:lang w:val="sq-AL"/>
        </w:rPr>
        <w:t xml:space="preserve"> (</w:t>
      </w:r>
      <w:r w:rsidR="003C6BDA">
        <w:rPr>
          <w:rFonts w:ascii="StobiSerif Regular" w:hAnsi="StobiSerif Regular"/>
          <w:lang w:val="sq-AL"/>
        </w:rPr>
        <w:t>në përgjithësi</w:t>
      </w:r>
      <w:r w:rsidR="003C6BDA" w:rsidRPr="003C6BDA">
        <w:rPr>
          <w:rFonts w:ascii="StobiSerif Regular" w:hAnsi="StobiSerif Regular"/>
          <w:lang w:val="sq-AL"/>
        </w:rPr>
        <w:t xml:space="preserve"> për të gjitha llogaritë</w:t>
      </w:r>
      <w:r w:rsidRPr="006E1BC2">
        <w:rPr>
          <w:rFonts w:ascii="StobiSerif Regular" w:hAnsi="StobiSerif Regular"/>
          <w:lang w:val="sq-AL"/>
        </w:rPr>
        <w:t>)</w:t>
      </w:r>
    </w:p>
    <w:p w14:paraId="731F4F07" w14:textId="5874BAB2" w:rsidR="00D27495" w:rsidRPr="006E1BC2" w:rsidRDefault="00570040" w:rsidP="00976A90">
      <w:pPr>
        <w:ind w:firstLine="720"/>
        <w:jc w:val="both"/>
        <w:rPr>
          <w:rFonts w:ascii="StobiSerif Regular" w:hAnsi="StobiSerif Regular"/>
          <w:b/>
          <w:bCs/>
          <w:lang w:val="sq-AL"/>
        </w:rPr>
      </w:pPr>
      <w:r w:rsidRPr="006E1BC2">
        <w:rPr>
          <w:rFonts w:ascii="StobiSerif Regular" w:hAnsi="StobiSerif Regular"/>
          <w:b/>
          <w:bCs/>
          <w:lang w:val="sq-AL"/>
        </w:rPr>
        <w:t>7</w:t>
      </w:r>
      <w:r w:rsidR="00825C20" w:rsidRPr="006E1BC2">
        <w:rPr>
          <w:rFonts w:ascii="StobiSerif Regular" w:hAnsi="StobiSerif Regular"/>
          <w:b/>
          <w:bCs/>
          <w:lang w:val="sq-AL"/>
        </w:rPr>
        <w:t xml:space="preserve">.2.1. </w:t>
      </w:r>
      <w:r w:rsidR="003C6BDA">
        <w:rPr>
          <w:rFonts w:ascii="StobiSerif Regular" w:hAnsi="StobiSerif Regular"/>
          <w:b/>
          <w:bCs/>
          <w:lang w:val="sq-AL"/>
        </w:rPr>
        <w:t>Llogaria</w:t>
      </w:r>
      <w:r w:rsidR="00825C20" w:rsidRPr="006E1BC2">
        <w:rPr>
          <w:rFonts w:ascii="StobiSerif Regular" w:hAnsi="StobiSerif Regular"/>
          <w:b/>
          <w:bCs/>
          <w:lang w:val="sq-AL"/>
        </w:rPr>
        <w:t xml:space="preserve"> 193026288063710</w:t>
      </w:r>
    </w:p>
    <w:tbl>
      <w:tblPr>
        <w:tblW w:w="9478" w:type="dxa"/>
        <w:tblInd w:w="108" w:type="dxa"/>
        <w:tblLayout w:type="fixed"/>
        <w:tblLook w:val="04A0" w:firstRow="1" w:lastRow="0" w:firstColumn="1" w:lastColumn="0" w:noHBand="0" w:noVBand="1"/>
      </w:tblPr>
      <w:tblGrid>
        <w:gridCol w:w="4678"/>
        <w:gridCol w:w="1620"/>
        <w:gridCol w:w="1680"/>
        <w:gridCol w:w="1500"/>
      </w:tblGrid>
      <w:tr w:rsidR="00EE2CD3" w:rsidRPr="006E1BC2" w14:paraId="7C4A0493" w14:textId="77777777" w:rsidTr="00962E95">
        <w:trPr>
          <w:trHeight w:val="660"/>
        </w:trPr>
        <w:tc>
          <w:tcPr>
            <w:tcW w:w="4678" w:type="dxa"/>
            <w:tcBorders>
              <w:top w:val="nil"/>
              <w:left w:val="nil"/>
              <w:bottom w:val="single" w:sz="12" w:space="0" w:color="FFFFFF"/>
              <w:right w:val="single" w:sz="4" w:space="0" w:color="FFFFFF"/>
            </w:tcBorders>
            <w:shd w:val="clear" w:color="4F81BD" w:fill="4F81BD"/>
            <w:noWrap/>
            <w:vAlign w:val="bottom"/>
            <w:hideMark/>
          </w:tcPr>
          <w:p w14:paraId="7DE557BC" w14:textId="77777777" w:rsidR="00EE2CD3" w:rsidRPr="006E1BC2" w:rsidRDefault="00EE2CD3" w:rsidP="00962E95">
            <w:pPr>
              <w:spacing w:after="0" w:line="240" w:lineRule="auto"/>
              <w:rPr>
                <w:rFonts w:ascii="StobiSerif Regular" w:eastAsia="Times New Roman" w:hAnsi="StobiSerif Regular" w:cs="Calibri"/>
                <w:b/>
                <w:bCs/>
                <w:color w:val="FFFFFF"/>
                <w:lang w:val="sq-AL" w:eastAsia="mk-MK"/>
              </w:rPr>
            </w:pPr>
          </w:p>
          <w:p w14:paraId="6263B6A3" w14:textId="2406051F" w:rsidR="00EE2CD3" w:rsidRPr="006E1BC2" w:rsidRDefault="003C6BDA"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Konto</w:t>
            </w:r>
          </w:p>
        </w:tc>
        <w:tc>
          <w:tcPr>
            <w:tcW w:w="1620" w:type="dxa"/>
            <w:tcBorders>
              <w:top w:val="nil"/>
              <w:left w:val="single" w:sz="4" w:space="0" w:color="FFFFFF"/>
              <w:bottom w:val="single" w:sz="12" w:space="0" w:color="FFFFFF"/>
              <w:right w:val="single" w:sz="4" w:space="0" w:color="FFFFFF"/>
            </w:tcBorders>
            <w:shd w:val="clear" w:color="4F81BD" w:fill="4F81BD"/>
            <w:vAlign w:val="bottom"/>
            <w:hideMark/>
          </w:tcPr>
          <w:p w14:paraId="2662886C" w14:textId="5BC70E46" w:rsidR="00EE2CD3" w:rsidRPr="006E1BC2" w:rsidRDefault="003C6BDA"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Buxheti</w:t>
            </w:r>
            <w:r w:rsidR="00EE2CD3" w:rsidRPr="006E1BC2">
              <w:rPr>
                <w:rFonts w:ascii="StobiSerif Regular" w:eastAsia="Times New Roman" w:hAnsi="StobiSerif Regular" w:cs="Calibri"/>
                <w:b/>
                <w:bCs/>
                <w:color w:val="FFFFFF"/>
                <w:lang w:val="sq-AL" w:eastAsia="mk-MK"/>
              </w:rPr>
              <w:t xml:space="preserve"> 2025</w:t>
            </w:r>
          </w:p>
        </w:tc>
        <w:tc>
          <w:tcPr>
            <w:tcW w:w="1680" w:type="dxa"/>
            <w:tcBorders>
              <w:top w:val="nil"/>
              <w:left w:val="single" w:sz="4" w:space="0" w:color="FFFFFF"/>
              <w:bottom w:val="single" w:sz="12" w:space="0" w:color="FFFFFF"/>
              <w:right w:val="single" w:sz="4" w:space="0" w:color="FFFFFF"/>
            </w:tcBorders>
            <w:shd w:val="clear" w:color="4F81BD" w:fill="4F81BD"/>
            <w:vAlign w:val="bottom"/>
            <w:hideMark/>
          </w:tcPr>
          <w:p w14:paraId="2D185EB8" w14:textId="4E98F66D" w:rsidR="00EE2CD3" w:rsidRPr="006E1BC2" w:rsidRDefault="003C6BDA"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Llogaria përmbyllëse</w:t>
            </w:r>
            <w:r w:rsidR="00EE2CD3" w:rsidRPr="006E1BC2">
              <w:rPr>
                <w:rFonts w:ascii="StobiSerif Regular" w:eastAsia="Times New Roman" w:hAnsi="StobiSerif Regular" w:cs="Calibri"/>
                <w:b/>
                <w:bCs/>
                <w:color w:val="FFFFFF"/>
                <w:lang w:val="sq-AL" w:eastAsia="mk-MK"/>
              </w:rPr>
              <w:t xml:space="preserve"> 2025</w:t>
            </w:r>
          </w:p>
        </w:tc>
        <w:tc>
          <w:tcPr>
            <w:tcW w:w="1500" w:type="dxa"/>
            <w:tcBorders>
              <w:top w:val="nil"/>
              <w:left w:val="single" w:sz="4" w:space="0" w:color="FFFFFF"/>
              <w:bottom w:val="single" w:sz="12" w:space="0" w:color="FFFFFF"/>
              <w:right w:val="nil"/>
            </w:tcBorders>
            <w:shd w:val="clear" w:color="4F81BD" w:fill="4F81BD"/>
            <w:vAlign w:val="bottom"/>
            <w:hideMark/>
          </w:tcPr>
          <w:p w14:paraId="1AF67743" w14:textId="4F8FF060" w:rsidR="00EE2CD3" w:rsidRPr="006E1BC2" w:rsidRDefault="003C6BDA"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Përqindja e realizimit</w:t>
            </w:r>
          </w:p>
        </w:tc>
      </w:tr>
      <w:tr w:rsidR="00EE2CD3" w:rsidRPr="006E1BC2" w14:paraId="59A22315"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3E9E874B" w14:textId="71817332" w:rsidR="00EE2CD3" w:rsidRPr="006E1BC2" w:rsidRDefault="00EE2CD3"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401- </w:t>
            </w:r>
            <w:r w:rsidR="00AE14BC">
              <w:rPr>
                <w:rFonts w:ascii="StobiSerif Regular" w:eastAsia="Times New Roman" w:hAnsi="StobiSerif Regular" w:cs="Calibri"/>
                <w:color w:val="000000"/>
                <w:lang w:val="sq-AL" w:eastAsia="mk-MK"/>
              </w:rPr>
              <w:t>Rrogat bazë</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62B926E1"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11.116.000,00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4156F62"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11.039.749,00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755F072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99,31%</w:t>
            </w:r>
          </w:p>
        </w:tc>
      </w:tr>
      <w:tr w:rsidR="00EE2CD3" w:rsidRPr="006E1BC2" w14:paraId="23225D1A" w14:textId="77777777" w:rsidTr="00962E95">
        <w:trPr>
          <w:trHeight w:val="311"/>
        </w:trPr>
        <w:tc>
          <w:tcPr>
            <w:tcW w:w="4678" w:type="dxa"/>
            <w:tcBorders>
              <w:top w:val="single" w:sz="4" w:space="0" w:color="FFFFFF"/>
              <w:left w:val="nil"/>
              <w:bottom w:val="single" w:sz="4" w:space="0" w:color="FFFFFF"/>
              <w:right w:val="single" w:sz="4" w:space="0" w:color="FFFFFF"/>
            </w:tcBorders>
            <w:shd w:val="clear" w:color="DCE6F1" w:fill="DCE6F1"/>
            <w:vAlign w:val="bottom"/>
            <w:hideMark/>
          </w:tcPr>
          <w:p w14:paraId="3C28B438" w14:textId="1F4B932B" w:rsidR="00EE2CD3" w:rsidRPr="006E1BC2" w:rsidRDefault="00EE2CD3"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402 </w:t>
            </w:r>
            <w:r w:rsidR="00AE14BC">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AE14BC">
              <w:rPr>
                <w:rFonts w:ascii="StobiSerif Regular" w:eastAsia="Times New Roman" w:hAnsi="StobiSerif Regular" w:cs="Calibri"/>
                <w:color w:val="000000"/>
                <w:lang w:val="sq-AL" w:eastAsia="mk-MK"/>
              </w:rPr>
              <w:t>Kontribute për sigurim social</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096AF2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4.319.000,00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FCA0060"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4.294.029,00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737D25DC"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99,42%</w:t>
            </w:r>
          </w:p>
        </w:tc>
      </w:tr>
      <w:tr w:rsidR="00EE2CD3" w:rsidRPr="006E1BC2" w14:paraId="62FF1833"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785A672A" w14:textId="734C9F7F" w:rsidR="00EE2CD3" w:rsidRPr="006E1BC2" w:rsidRDefault="00EE2CD3"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404 - </w:t>
            </w:r>
            <w:r w:rsidR="00AE14BC">
              <w:rPr>
                <w:rFonts w:ascii="StobiSerif Regular" w:eastAsia="Times New Roman" w:hAnsi="StobiSerif Regular" w:cs="Calibri"/>
                <w:color w:val="000000"/>
                <w:lang w:val="sq-AL" w:eastAsia="mk-MK"/>
              </w:rPr>
              <w:t>Kompensime</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3F34A35B"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202.000,00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616B9F84"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185.580,00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78D3736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91,87%</w:t>
            </w:r>
          </w:p>
        </w:tc>
      </w:tr>
      <w:tr w:rsidR="00EE2CD3" w:rsidRPr="006E1BC2" w14:paraId="2345E56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F503803" w14:textId="0FABB14F" w:rsidR="00EE2CD3" w:rsidRPr="006E1BC2" w:rsidRDefault="00EE2CD3"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420 </w:t>
            </w:r>
            <w:r w:rsidR="00AE14BC">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AE14BC">
              <w:rPr>
                <w:rFonts w:ascii="StobiSerif Regular" w:eastAsia="Times New Roman" w:hAnsi="StobiSerif Regular" w:cs="Calibri"/>
                <w:color w:val="000000"/>
                <w:lang w:val="sq-AL" w:eastAsia="mk-MK"/>
              </w:rPr>
              <w:t>Të dalura për rrugë dhe ditore</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7381C2F9"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400.000,00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5421BC4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179.153,00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2D409FF9"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44,79%</w:t>
            </w:r>
          </w:p>
        </w:tc>
      </w:tr>
      <w:tr w:rsidR="00EE2CD3" w:rsidRPr="006E1BC2" w14:paraId="4315E322" w14:textId="77777777" w:rsidTr="00962E95">
        <w:trPr>
          <w:trHeight w:val="600"/>
        </w:trPr>
        <w:tc>
          <w:tcPr>
            <w:tcW w:w="4678" w:type="dxa"/>
            <w:tcBorders>
              <w:top w:val="single" w:sz="4" w:space="0" w:color="FFFFFF"/>
              <w:left w:val="nil"/>
              <w:bottom w:val="single" w:sz="4" w:space="0" w:color="FFFFFF"/>
              <w:right w:val="single" w:sz="4" w:space="0" w:color="FFFFFF"/>
            </w:tcBorders>
            <w:shd w:val="clear" w:color="B8CCE4" w:fill="B8CCE4"/>
            <w:vAlign w:val="bottom"/>
            <w:hideMark/>
          </w:tcPr>
          <w:p w14:paraId="4B7F7BDC" w14:textId="43F20507" w:rsidR="00EE2CD3" w:rsidRPr="006E1BC2" w:rsidRDefault="00EE2CD3" w:rsidP="00962E95">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421 - </w:t>
            </w:r>
            <w:r w:rsidR="00AE14BC" w:rsidRPr="004F03C7">
              <w:rPr>
                <w:rFonts w:ascii="StobiSerif Regular" w:eastAsia="Times New Roman" w:hAnsi="StobiSerif Regular" w:cs="Calibri"/>
                <w:color w:val="000000"/>
                <w:lang w:val="sq-AL" w:eastAsia="mk-MK"/>
              </w:rPr>
              <w:t>Shërbimet</w:t>
            </w:r>
            <w:r w:rsidR="00AE14BC">
              <w:rPr>
                <w:rFonts w:ascii="StobiSerif Regular" w:eastAsia="Times New Roman" w:hAnsi="StobiSerif Regular" w:cs="Calibri"/>
                <w:color w:val="000000"/>
                <w:lang w:val="sq-AL" w:eastAsia="mk-MK"/>
              </w:rPr>
              <w:t xml:space="preserve"> komunale</w:t>
            </w:r>
            <w:r w:rsidR="00AE14BC" w:rsidRPr="004F03C7">
              <w:rPr>
                <w:rFonts w:ascii="StobiSerif Regular" w:eastAsia="Times New Roman" w:hAnsi="StobiSerif Regular" w:cs="Calibri"/>
                <w:color w:val="000000"/>
                <w:lang w:val="sq-AL" w:eastAsia="mk-MK"/>
              </w:rPr>
              <w:t>, ngrohja, komunikimi dhe transporti</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4BF8B06"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2.350.000,00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34558CB"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2.242.617,00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466C4813"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95,43%</w:t>
            </w:r>
          </w:p>
        </w:tc>
      </w:tr>
      <w:tr w:rsidR="00AE14BC" w:rsidRPr="006E1BC2" w14:paraId="1D1C446D"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39B76E36" w14:textId="153D1E58" w:rsidR="00AE14BC" w:rsidRPr="006E1BC2" w:rsidRDefault="00AE14BC"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423 </w:t>
            </w:r>
            <w:r>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Pr>
                <w:rFonts w:ascii="StobiSerif Regular" w:eastAsia="Times New Roman" w:hAnsi="StobiSerif Regular" w:cs="Calibri"/>
                <w:color w:val="000000"/>
                <w:lang w:val="sq-AL" w:eastAsia="mk-MK"/>
              </w:rPr>
              <w:t>Materiale dhe iventare të vogla</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4D0BE5CF"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150.000,00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C7C0805"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128.484,00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1D4C8F25"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85,66%</w:t>
            </w:r>
          </w:p>
        </w:tc>
      </w:tr>
      <w:tr w:rsidR="00AE14BC" w:rsidRPr="006E1BC2" w14:paraId="78834D73"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6079D619" w14:textId="7B50F573" w:rsidR="00AE14BC" w:rsidRPr="006E1BC2" w:rsidRDefault="00AE14BC"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424 </w:t>
            </w:r>
            <w:r>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Pr>
                <w:rFonts w:ascii="StobiSerif Regular" w:eastAsia="Times New Roman" w:hAnsi="StobiSerif Regular" w:cs="Calibri"/>
                <w:color w:val="000000"/>
                <w:lang w:val="sq-AL" w:eastAsia="mk-MK"/>
              </w:rPr>
              <w:t>Riparime dhe mirëmbajtje e vazhdueshme</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3D176861"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230.000,00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60C2F46"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226.961,00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5C7E68B2"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98,68%</w:t>
            </w:r>
          </w:p>
        </w:tc>
      </w:tr>
      <w:tr w:rsidR="00AE14BC" w:rsidRPr="006E1BC2" w14:paraId="03AE757C"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603F3E58" w14:textId="55780E4F" w:rsidR="00AE14BC" w:rsidRPr="006E1BC2" w:rsidRDefault="00AE14BC"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425 </w:t>
            </w:r>
            <w:r>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Pr>
                <w:rFonts w:ascii="StobiSerif Regular" w:eastAsia="Times New Roman" w:hAnsi="StobiSerif Regular" w:cs="Calibri"/>
                <w:color w:val="000000"/>
                <w:lang w:val="sq-AL" w:eastAsia="mk-MK"/>
              </w:rPr>
              <w:t>Shërbime me kontratë</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547A2B0"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404.000,00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58392948"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372.189,00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23F18600"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92,13%</w:t>
            </w:r>
          </w:p>
        </w:tc>
      </w:tr>
      <w:tr w:rsidR="00AE14BC" w:rsidRPr="006E1BC2" w14:paraId="12F592F9"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56DDD476" w14:textId="5019C80A" w:rsidR="00AE14BC" w:rsidRPr="006E1BC2" w:rsidRDefault="00AE14BC"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426 </w:t>
            </w:r>
            <w:r>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Pr>
                <w:rFonts w:ascii="StobiSerif Regular" w:eastAsia="Times New Roman" w:hAnsi="StobiSerif Regular" w:cs="Calibri"/>
                <w:color w:val="000000"/>
                <w:lang w:val="sq-AL" w:eastAsia="mk-MK"/>
              </w:rPr>
              <w:t>Të dalura të tjera të vazhdueshme</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72C9879"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100.000,00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4E21920"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61.331,00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10EA98D3" w14:textId="77777777" w:rsidR="00AE14BC" w:rsidRPr="006E1BC2" w:rsidRDefault="00AE14BC" w:rsidP="00AE14B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61,33%</w:t>
            </w:r>
          </w:p>
        </w:tc>
      </w:tr>
      <w:tr w:rsidR="00EE2CD3" w:rsidRPr="006E1BC2" w14:paraId="4CF4528E"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B8CCE4" w:fill="B8CCE4"/>
            <w:noWrap/>
            <w:vAlign w:val="bottom"/>
            <w:hideMark/>
          </w:tcPr>
          <w:p w14:paraId="72141666" w14:textId="7DFB556C" w:rsidR="00EE2CD3" w:rsidRPr="006E1BC2" w:rsidRDefault="00EE2CD3"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464 </w:t>
            </w:r>
            <w:r w:rsidR="00AE14BC">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AE14BC">
              <w:rPr>
                <w:rFonts w:ascii="StobiSerif Regular" w:eastAsia="Times New Roman" w:hAnsi="StobiSerif Regular" w:cs="Calibri"/>
                <w:color w:val="000000"/>
                <w:lang w:val="sq-AL" w:eastAsia="mk-MK"/>
              </w:rPr>
              <w:t>Transfere të ndryshme</w:t>
            </w:r>
          </w:p>
        </w:tc>
        <w:tc>
          <w:tcPr>
            <w:tcW w:w="162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07AC2CE3"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185.000,00</w:t>
            </w:r>
          </w:p>
        </w:tc>
        <w:tc>
          <w:tcPr>
            <w:tcW w:w="1680" w:type="dxa"/>
            <w:tcBorders>
              <w:top w:val="single" w:sz="4" w:space="0" w:color="FFFFFF"/>
              <w:left w:val="single" w:sz="4" w:space="0" w:color="FFFFFF"/>
              <w:bottom w:val="single" w:sz="4" w:space="0" w:color="FFFFFF"/>
              <w:right w:val="single" w:sz="4" w:space="0" w:color="FFFFFF"/>
            </w:tcBorders>
            <w:shd w:val="clear" w:color="B8CCE4" w:fill="B8CCE4"/>
            <w:noWrap/>
            <w:vAlign w:val="bottom"/>
            <w:hideMark/>
          </w:tcPr>
          <w:p w14:paraId="7342AE3E"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180.798,00</w:t>
            </w:r>
          </w:p>
        </w:tc>
        <w:tc>
          <w:tcPr>
            <w:tcW w:w="1500" w:type="dxa"/>
            <w:tcBorders>
              <w:top w:val="single" w:sz="4" w:space="0" w:color="FFFFFF"/>
              <w:left w:val="single" w:sz="4" w:space="0" w:color="FFFFFF"/>
              <w:bottom w:val="single" w:sz="4" w:space="0" w:color="FFFFFF"/>
              <w:right w:val="nil"/>
            </w:tcBorders>
            <w:shd w:val="clear" w:color="B8CCE4" w:fill="B8CCE4"/>
            <w:noWrap/>
            <w:vAlign w:val="bottom"/>
            <w:hideMark/>
          </w:tcPr>
          <w:p w14:paraId="6023800D"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97,73%</w:t>
            </w:r>
          </w:p>
        </w:tc>
      </w:tr>
      <w:tr w:rsidR="00EE2CD3" w:rsidRPr="006E1BC2" w14:paraId="3D957ED5" w14:textId="77777777" w:rsidTr="00962E95">
        <w:trPr>
          <w:trHeight w:val="315"/>
        </w:trPr>
        <w:tc>
          <w:tcPr>
            <w:tcW w:w="4678" w:type="dxa"/>
            <w:tcBorders>
              <w:top w:val="single" w:sz="4" w:space="0" w:color="FFFFFF"/>
              <w:left w:val="nil"/>
              <w:bottom w:val="single" w:sz="4" w:space="0" w:color="FFFFFF"/>
              <w:right w:val="single" w:sz="4" w:space="0" w:color="FFFFFF"/>
            </w:tcBorders>
            <w:shd w:val="clear" w:color="DCE6F1" w:fill="DCE6F1"/>
            <w:noWrap/>
            <w:vAlign w:val="bottom"/>
            <w:hideMark/>
          </w:tcPr>
          <w:p w14:paraId="540FF7A3" w14:textId="48AFE8A6" w:rsidR="00EE2CD3" w:rsidRPr="006E1BC2" w:rsidRDefault="00EE2CD3"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480 </w:t>
            </w:r>
            <w:r w:rsidR="00AE14BC">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AE14BC">
              <w:rPr>
                <w:rFonts w:ascii="StobiSerif Regular" w:eastAsia="Times New Roman" w:hAnsi="StobiSerif Regular" w:cs="Calibri"/>
                <w:color w:val="000000"/>
                <w:lang w:val="sq-AL" w:eastAsia="mk-MK"/>
              </w:rPr>
              <w:t>Blerja e pajisjeve dhe maqinave</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039C1132"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328.000,00</w:t>
            </w:r>
          </w:p>
        </w:tc>
        <w:tc>
          <w:tcPr>
            <w:tcW w:w="1680"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154C4AA3"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124.351,00</w:t>
            </w:r>
          </w:p>
        </w:tc>
        <w:tc>
          <w:tcPr>
            <w:tcW w:w="1500" w:type="dxa"/>
            <w:tcBorders>
              <w:top w:val="single" w:sz="4" w:space="0" w:color="FFFFFF"/>
              <w:left w:val="single" w:sz="4" w:space="0" w:color="FFFFFF"/>
              <w:bottom w:val="single" w:sz="4" w:space="0" w:color="FFFFFF"/>
              <w:right w:val="nil"/>
            </w:tcBorders>
            <w:shd w:val="clear" w:color="DCE6F1" w:fill="DCE6F1"/>
            <w:noWrap/>
            <w:vAlign w:val="bottom"/>
            <w:hideMark/>
          </w:tcPr>
          <w:p w14:paraId="2AD80DC8" w14:textId="77777777" w:rsidR="00EE2CD3" w:rsidRPr="006E1BC2" w:rsidRDefault="00EE2CD3"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37,91%</w:t>
            </w:r>
          </w:p>
        </w:tc>
      </w:tr>
      <w:tr w:rsidR="00EE2CD3" w:rsidRPr="006E1BC2" w14:paraId="770F3263" w14:textId="77777777" w:rsidTr="00962E95">
        <w:trPr>
          <w:trHeight w:val="315"/>
        </w:trPr>
        <w:tc>
          <w:tcPr>
            <w:tcW w:w="4678" w:type="dxa"/>
            <w:tcBorders>
              <w:top w:val="single" w:sz="4" w:space="0" w:color="FFFFFF"/>
              <w:left w:val="nil"/>
              <w:bottom w:val="nil"/>
              <w:right w:val="single" w:sz="4" w:space="0" w:color="FFFFFF"/>
            </w:tcBorders>
            <w:shd w:val="clear" w:color="B8CCE4" w:fill="B8CCE4"/>
            <w:noWrap/>
            <w:vAlign w:val="bottom"/>
            <w:hideMark/>
          </w:tcPr>
          <w:p w14:paraId="2B2F8EAB" w14:textId="3211D2BF" w:rsidR="00EE2CD3" w:rsidRPr="006E1BC2" w:rsidRDefault="00AE14BC" w:rsidP="00962E95">
            <w:pPr>
              <w:spacing w:after="0" w:line="240" w:lineRule="auto"/>
              <w:jc w:val="right"/>
              <w:rPr>
                <w:rFonts w:ascii="StobiSerif Regular" w:eastAsia="Times New Roman" w:hAnsi="StobiSerif Regular" w:cs="Calibri"/>
                <w:b/>
                <w:bCs/>
                <w:color w:val="000000"/>
                <w:lang w:val="sq-AL" w:eastAsia="mk-MK"/>
              </w:rPr>
            </w:pPr>
            <w:r>
              <w:rPr>
                <w:rFonts w:ascii="StobiSerif Regular" w:eastAsia="Times New Roman" w:hAnsi="StobiSerif Regular" w:cs="Calibri"/>
                <w:b/>
                <w:bCs/>
                <w:color w:val="000000"/>
                <w:lang w:val="sq-AL" w:eastAsia="mk-MK"/>
              </w:rPr>
              <w:t>Gjithsej</w:t>
            </w:r>
          </w:p>
        </w:tc>
        <w:tc>
          <w:tcPr>
            <w:tcW w:w="1620" w:type="dxa"/>
            <w:tcBorders>
              <w:top w:val="single" w:sz="4" w:space="0" w:color="FFFFFF"/>
              <w:left w:val="single" w:sz="4" w:space="0" w:color="FFFFFF"/>
              <w:bottom w:val="nil"/>
              <w:right w:val="single" w:sz="4" w:space="0" w:color="FFFFFF"/>
            </w:tcBorders>
            <w:shd w:val="clear" w:color="B8CCE4" w:fill="B8CCE4"/>
            <w:noWrap/>
            <w:vAlign w:val="bottom"/>
            <w:hideMark/>
          </w:tcPr>
          <w:p w14:paraId="5A80EF11"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19.784.000,00</w:t>
            </w:r>
          </w:p>
        </w:tc>
        <w:tc>
          <w:tcPr>
            <w:tcW w:w="1680" w:type="dxa"/>
            <w:tcBorders>
              <w:top w:val="single" w:sz="4" w:space="0" w:color="FFFFFF"/>
              <w:left w:val="single" w:sz="4" w:space="0" w:color="FFFFFF"/>
              <w:bottom w:val="nil"/>
              <w:right w:val="single" w:sz="4" w:space="0" w:color="FFFFFF"/>
            </w:tcBorders>
            <w:shd w:val="clear" w:color="B8CCE4" w:fill="B8CCE4"/>
            <w:noWrap/>
            <w:vAlign w:val="bottom"/>
            <w:hideMark/>
          </w:tcPr>
          <w:p w14:paraId="1F603AD1"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19.035.242,00</w:t>
            </w:r>
          </w:p>
        </w:tc>
        <w:tc>
          <w:tcPr>
            <w:tcW w:w="1500" w:type="dxa"/>
            <w:tcBorders>
              <w:top w:val="single" w:sz="4" w:space="0" w:color="FFFFFF"/>
              <w:left w:val="single" w:sz="4" w:space="0" w:color="FFFFFF"/>
              <w:bottom w:val="nil"/>
              <w:right w:val="nil"/>
            </w:tcBorders>
            <w:shd w:val="clear" w:color="B8CCE4" w:fill="B8CCE4"/>
            <w:noWrap/>
            <w:vAlign w:val="bottom"/>
            <w:hideMark/>
          </w:tcPr>
          <w:p w14:paraId="49BD1D05" w14:textId="77777777" w:rsidR="00EE2CD3" w:rsidRPr="006E1BC2" w:rsidRDefault="00EE2CD3"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96,21%</w:t>
            </w:r>
          </w:p>
        </w:tc>
      </w:tr>
    </w:tbl>
    <w:p w14:paraId="295E138C" w14:textId="6905C9DB" w:rsidR="00825C20" w:rsidRPr="006E1BC2" w:rsidRDefault="00EE2CD3" w:rsidP="00EE2CD3">
      <w:pPr>
        <w:jc w:val="both"/>
        <w:rPr>
          <w:rFonts w:ascii="StobiSerif Regular" w:hAnsi="StobiSerif Regular"/>
          <w:color w:val="00B0F0"/>
          <w:lang w:val="sq-AL"/>
        </w:rPr>
      </w:pPr>
      <w:r w:rsidRPr="006E1BC2">
        <w:rPr>
          <w:rFonts w:ascii="StobiSerif Regular" w:hAnsi="StobiSerif Regular"/>
          <w:b/>
          <w:bCs/>
          <w:lang w:val="sq-AL"/>
        </w:rPr>
        <w:t xml:space="preserve">                               </w:t>
      </w:r>
      <w:r w:rsidR="003C6BDA">
        <w:rPr>
          <w:rFonts w:ascii="StobiSerif Regular" w:hAnsi="StobiSerif Regular"/>
          <w:lang w:val="sq-AL"/>
        </w:rPr>
        <w:t>Tabela nr.</w:t>
      </w:r>
      <w:r w:rsidR="00825C20" w:rsidRPr="006E1BC2">
        <w:rPr>
          <w:rFonts w:ascii="StobiSerif Regular" w:hAnsi="StobiSerif Regular"/>
          <w:lang w:val="sq-AL"/>
        </w:rPr>
        <w:t xml:space="preserve"> 2: </w:t>
      </w:r>
      <w:r w:rsidR="003C6BDA">
        <w:rPr>
          <w:rFonts w:ascii="StobiSerif Regular" w:hAnsi="StobiSerif Regular"/>
          <w:lang w:val="sq-AL"/>
        </w:rPr>
        <w:t>Realizimi i buxhetit</w:t>
      </w:r>
      <w:r w:rsidR="00825C20" w:rsidRPr="006E1BC2">
        <w:rPr>
          <w:rFonts w:ascii="StobiSerif Regular" w:hAnsi="StobiSerif Regular"/>
          <w:lang w:val="sq-AL"/>
        </w:rPr>
        <w:t xml:space="preserve"> – </w:t>
      </w:r>
      <w:r w:rsidR="003C6BDA">
        <w:rPr>
          <w:rFonts w:ascii="StobiSerif Regular" w:hAnsi="StobiSerif Regular"/>
          <w:lang w:val="sq-AL"/>
        </w:rPr>
        <w:t>Llogaria</w:t>
      </w:r>
      <w:r w:rsidR="00825C20" w:rsidRPr="006E1BC2">
        <w:rPr>
          <w:rFonts w:ascii="StobiSerif Regular" w:hAnsi="StobiSerif Regular"/>
          <w:lang w:val="sq-AL"/>
        </w:rPr>
        <w:t xml:space="preserve"> 193026288063710</w:t>
      </w:r>
    </w:p>
    <w:p w14:paraId="00F60FE1" w14:textId="77777777" w:rsidR="00825C20" w:rsidRPr="006E1BC2" w:rsidRDefault="00825C20" w:rsidP="00650B0C">
      <w:pPr>
        <w:jc w:val="both"/>
        <w:rPr>
          <w:rFonts w:ascii="StobiSerif Regular" w:hAnsi="StobiSerif Regular"/>
          <w:b/>
          <w:bCs/>
          <w:color w:val="00B0F0"/>
          <w:lang w:val="sq-AL"/>
        </w:rPr>
      </w:pPr>
    </w:p>
    <w:p w14:paraId="771EF7EC" w14:textId="2AF45F71" w:rsidR="00825C20" w:rsidRPr="006E1BC2" w:rsidRDefault="00570040" w:rsidP="00976A90">
      <w:pPr>
        <w:ind w:firstLine="720"/>
        <w:jc w:val="both"/>
        <w:rPr>
          <w:rFonts w:ascii="StobiSerif Regular" w:hAnsi="StobiSerif Regular"/>
          <w:b/>
          <w:bCs/>
          <w:lang w:val="sq-AL"/>
        </w:rPr>
      </w:pPr>
      <w:r w:rsidRPr="006E1BC2">
        <w:rPr>
          <w:rFonts w:ascii="StobiSerif Regular" w:hAnsi="StobiSerif Regular"/>
          <w:b/>
          <w:bCs/>
          <w:lang w:val="sq-AL"/>
        </w:rPr>
        <w:t>7</w:t>
      </w:r>
      <w:r w:rsidR="00825C20" w:rsidRPr="006E1BC2">
        <w:rPr>
          <w:rFonts w:ascii="StobiSerif Regular" w:hAnsi="StobiSerif Regular"/>
          <w:b/>
          <w:bCs/>
          <w:lang w:val="sq-AL"/>
        </w:rPr>
        <w:t xml:space="preserve">.2.2. </w:t>
      </w:r>
      <w:r w:rsidR="003C6BDA">
        <w:rPr>
          <w:rFonts w:ascii="StobiSerif Regular" w:hAnsi="StobiSerif Regular"/>
          <w:b/>
          <w:bCs/>
          <w:lang w:val="sq-AL"/>
        </w:rPr>
        <w:t>Llogari</w:t>
      </w:r>
      <w:r w:rsidR="00825C20" w:rsidRPr="006E1BC2">
        <w:rPr>
          <w:rFonts w:ascii="StobiSerif Regular" w:hAnsi="StobiSerif Regular"/>
          <w:b/>
          <w:bCs/>
          <w:lang w:val="sq-AL"/>
        </w:rPr>
        <w:t xml:space="preserve"> 193026288078511</w:t>
      </w:r>
    </w:p>
    <w:tbl>
      <w:tblPr>
        <w:tblW w:w="9541" w:type="dxa"/>
        <w:tblInd w:w="108" w:type="dxa"/>
        <w:tblLook w:val="04A0" w:firstRow="1" w:lastRow="0" w:firstColumn="1" w:lastColumn="0" w:noHBand="0" w:noVBand="1"/>
      </w:tblPr>
      <w:tblGrid>
        <w:gridCol w:w="4607"/>
        <w:gridCol w:w="1665"/>
        <w:gridCol w:w="1727"/>
        <w:gridCol w:w="1542"/>
      </w:tblGrid>
      <w:tr w:rsidR="00203F0B" w:rsidRPr="006E1BC2" w14:paraId="35DD5E45" w14:textId="77777777" w:rsidTr="00962E95">
        <w:trPr>
          <w:trHeight w:val="327"/>
        </w:trPr>
        <w:tc>
          <w:tcPr>
            <w:tcW w:w="4607" w:type="dxa"/>
            <w:tcBorders>
              <w:top w:val="nil"/>
              <w:left w:val="nil"/>
              <w:bottom w:val="single" w:sz="12" w:space="0" w:color="FFFFFF"/>
              <w:right w:val="single" w:sz="4" w:space="0" w:color="FFFFFF"/>
            </w:tcBorders>
            <w:shd w:val="clear" w:color="4F81BD" w:fill="4F81BD"/>
            <w:noWrap/>
            <w:vAlign w:val="bottom"/>
            <w:hideMark/>
          </w:tcPr>
          <w:p w14:paraId="7F3AF1DF" w14:textId="7E29AD31" w:rsidR="00203F0B" w:rsidRPr="006E1BC2" w:rsidRDefault="003C6BDA"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Konto</w:t>
            </w:r>
          </w:p>
        </w:tc>
        <w:tc>
          <w:tcPr>
            <w:tcW w:w="1665" w:type="dxa"/>
            <w:tcBorders>
              <w:top w:val="nil"/>
              <w:left w:val="single" w:sz="4" w:space="0" w:color="FFFFFF"/>
              <w:bottom w:val="single" w:sz="12" w:space="0" w:color="FFFFFF"/>
              <w:right w:val="single" w:sz="4" w:space="0" w:color="FFFFFF"/>
            </w:tcBorders>
            <w:shd w:val="clear" w:color="4F81BD" w:fill="4F81BD"/>
            <w:vAlign w:val="bottom"/>
            <w:hideMark/>
          </w:tcPr>
          <w:p w14:paraId="135DFB10" w14:textId="3949D965" w:rsidR="00203F0B" w:rsidRPr="006E1BC2" w:rsidRDefault="00AE14BC"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Buxheti</w:t>
            </w:r>
            <w:r w:rsidR="00203F0B" w:rsidRPr="006E1BC2">
              <w:rPr>
                <w:rFonts w:ascii="StobiSerif Regular" w:eastAsia="Times New Roman" w:hAnsi="StobiSerif Regular" w:cs="Calibri"/>
                <w:b/>
                <w:bCs/>
                <w:color w:val="FFFFFF"/>
                <w:lang w:val="sq-AL" w:eastAsia="mk-MK"/>
              </w:rPr>
              <w:t xml:space="preserve"> 2025</w:t>
            </w:r>
          </w:p>
        </w:tc>
        <w:tc>
          <w:tcPr>
            <w:tcW w:w="1727" w:type="dxa"/>
            <w:tcBorders>
              <w:top w:val="nil"/>
              <w:left w:val="single" w:sz="4" w:space="0" w:color="FFFFFF"/>
              <w:bottom w:val="single" w:sz="12" w:space="0" w:color="FFFFFF"/>
              <w:right w:val="single" w:sz="4" w:space="0" w:color="FFFFFF"/>
            </w:tcBorders>
            <w:shd w:val="clear" w:color="4F81BD" w:fill="4F81BD"/>
            <w:vAlign w:val="bottom"/>
            <w:hideMark/>
          </w:tcPr>
          <w:p w14:paraId="177562D1" w14:textId="4A0A5E83" w:rsidR="00203F0B" w:rsidRPr="006E1BC2" w:rsidRDefault="00EB0BF2"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Llogaria përmbyllëse</w:t>
            </w:r>
            <w:r w:rsidR="00203F0B" w:rsidRPr="006E1BC2">
              <w:rPr>
                <w:rFonts w:ascii="StobiSerif Regular" w:eastAsia="Times New Roman" w:hAnsi="StobiSerif Regular" w:cs="Calibri"/>
                <w:b/>
                <w:bCs/>
                <w:color w:val="FFFFFF"/>
                <w:lang w:val="sq-AL" w:eastAsia="mk-MK"/>
              </w:rPr>
              <w:t xml:space="preserve"> 2025</w:t>
            </w:r>
          </w:p>
        </w:tc>
        <w:tc>
          <w:tcPr>
            <w:tcW w:w="1542" w:type="dxa"/>
            <w:tcBorders>
              <w:top w:val="nil"/>
              <w:left w:val="single" w:sz="4" w:space="0" w:color="FFFFFF"/>
              <w:bottom w:val="single" w:sz="12" w:space="0" w:color="FFFFFF"/>
              <w:right w:val="nil"/>
            </w:tcBorders>
            <w:shd w:val="clear" w:color="4F81BD" w:fill="4F81BD"/>
            <w:vAlign w:val="bottom"/>
            <w:hideMark/>
          </w:tcPr>
          <w:p w14:paraId="0D5CA2C7" w14:textId="63D66185" w:rsidR="00203F0B" w:rsidRPr="006E1BC2" w:rsidRDefault="00EB0BF2" w:rsidP="00962E95">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Përqindja e realizimit</w:t>
            </w:r>
            <w:r w:rsidR="00203F0B" w:rsidRPr="006E1BC2">
              <w:rPr>
                <w:rFonts w:ascii="StobiSerif Regular" w:eastAsia="Times New Roman" w:hAnsi="StobiSerif Regular" w:cs="Calibri"/>
                <w:b/>
                <w:bCs/>
                <w:color w:val="FFFFFF"/>
                <w:lang w:val="sq-AL" w:eastAsia="mk-MK"/>
              </w:rPr>
              <w:t xml:space="preserve"> </w:t>
            </w:r>
          </w:p>
        </w:tc>
      </w:tr>
      <w:tr w:rsidR="00203F0B" w:rsidRPr="006E1BC2" w14:paraId="428B1041" w14:textId="77777777" w:rsidTr="00962E95">
        <w:trPr>
          <w:trHeight w:val="327"/>
        </w:trPr>
        <w:tc>
          <w:tcPr>
            <w:tcW w:w="4607" w:type="dxa"/>
            <w:tcBorders>
              <w:top w:val="single" w:sz="4" w:space="0" w:color="FFFFFF"/>
              <w:left w:val="nil"/>
              <w:bottom w:val="single" w:sz="4" w:space="0" w:color="FFFFFF"/>
              <w:right w:val="single" w:sz="4" w:space="0" w:color="FFFFFF"/>
            </w:tcBorders>
            <w:shd w:val="clear" w:color="B8CCE4" w:fill="B8CCE4"/>
            <w:noWrap/>
            <w:vAlign w:val="bottom"/>
            <w:hideMark/>
          </w:tcPr>
          <w:p w14:paraId="08765CD4" w14:textId="50A48E37" w:rsidR="00203F0B" w:rsidRPr="006E1BC2" w:rsidRDefault="00203F0B"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420 </w:t>
            </w:r>
            <w:r w:rsidR="00AE14BC">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 xml:space="preserve"> </w:t>
            </w:r>
            <w:r w:rsidR="00AE14BC">
              <w:rPr>
                <w:rFonts w:ascii="StobiSerif Regular" w:eastAsia="Times New Roman" w:hAnsi="StobiSerif Regular" w:cs="Calibri"/>
                <w:color w:val="000000"/>
                <w:lang w:val="sq-AL" w:eastAsia="mk-MK"/>
              </w:rPr>
              <w:t>Të dalura për rrugë dhe ditore</w:t>
            </w:r>
          </w:p>
        </w:tc>
        <w:tc>
          <w:tcPr>
            <w:tcW w:w="1665"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3FD3E9BD" w14:textId="77777777" w:rsidR="00203F0B" w:rsidRPr="006E1BC2" w:rsidRDefault="00203F0B"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300.000,00</w:t>
            </w:r>
          </w:p>
        </w:tc>
        <w:tc>
          <w:tcPr>
            <w:tcW w:w="1727" w:type="dxa"/>
            <w:tcBorders>
              <w:top w:val="single" w:sz="4" w:space="0" w:color="FFFFFF"/>
              <w:left w:val="single" w:sz="4" w:space="0" w:color="FFFFFF"/>
              <w:bottom w:val="single" w:sz="4" w:space="0" w:color="FFFFFF"/>
              <w:right w:val="single" w:sz="4" w:space="0" w:color="FFFFFF"/>
            </w:tcBorders>
            <w:shd w:val="clear" w:color="B8CCE4" w:fill="B8CCE4"/>
            <w:vAlign w:val="bottom"/>
            <w:hideMark/>
          </w:tcPr>
          <w:p w14:paraId="3FBABE65" w14:textId="77777777" w:rsidR="00203F0B" w:rsidRPr="006E1BC2" w:rsidRDefault="00203F0B"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90.900.,00</w:t>
            </w:r>
          </w:p>
        </w:tc>
        <w:tc>
          <w:tcPr>
            <w:tcW w:w="1542" w:type="dxa"/>
            <w:tcBorders>
              <w:top w:val="single" w:sz="4" w:space="0" w:color="FFFFFF"/>
              <w:left w:val="single" w:sz="4" w:space="0" w:color="FFFFFF"/>
              <w:bottom w:val="single" w:sz="4" w:space="0" w:color="FFFFFF"/>
              <w:right w:val="nil"/>
            </w:tcBorders>
            <w:shd w:val="clear" w:color="B8CCE4" w:fill="B8CCE4"/>
            <w:vAlign w:val="bottom"/>
            <w:hideMark/>
          </w:tcPr>
          <w:p w14:paraId="7A26EE26" w14:textId="77777777" w:rsidR="00203F0B" w:rsidRPr="006E1BC2" w:rsidRDefault="00203F0B"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30,30%</w:t>
            </w:r>
          </w:p>
        </w:tc>
      </w:tr>
      <w:tr w:rsidR="00203F0B" w:rsidRPr="006E1BC2" w14:paraId="201B2009" w14:textId="77777777" w:rsidTr="00962E95">
        <w:trPr>
          <w:trHeight w:val="327"/>
        </w:trPr>
        <w:tc>
          <w:tcPr>
            <w:tcW w:w="4607" w:type="dxa"/>
            <w:tcBorders>
              <w:top w:val="single" w:sz="4" w:space="0" w:color="FFFFFF"/>
              <w:left w:val="nil"/>
              <w:bottom w:val="single" w:sz="4" w:space="0" w:color="FFFFFF"/>
              <w:right w:val="single" w:sz="4" w:space="0" w:color="FFFFFF"/>
            </w:tcBorders>
            <w:shd w:val="clear" w:color="DCE6F1" w:fill="DCE6F1"/>
            <w:noWrap/>
            <w:vAlign w:val="bottom"/>
            <w:hideMark/>
          </w:tcPr>
          <w:p w14:paraId="6BFB6F8B" w14:textId="34DC8040" w:rsidR="00203F0B" w:rsidRPr="006E1BC2" w:rsidRDefault="00203F0B" w:rsidP="00AE14B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425 – </w:t>
            </w:r>
            <w:r w:rsidR="00AE14BC">
              <w:rPr>
                <w:rFonts w:ascii="StobiSerif Regular" w:eastAsia="Times New Roman" w:hAnsi="StobiSerif Regular" w:cs="Calibri"/>
                <w:color w:val="000000"/>
                <w:lang w:val="sq-AL" w:eastAsia="mk-MK"/>
              </w:rPr>
              <w:t>Shërbime me kontratë</w:t>
            </w:r>
          </w:p>
        </w:tc>
        <w:tc>
          <w:tcPr>
            <w:tcW w:w="1665" w:type="dxa"/>
            <w:tcBorders>
              <w:top w:val="single" w:sz="4" w:space="0" w:color="FFFFFF"/>
              <w:left w:val="single" w:sz="4" w:space="0" w:color="FFFFFF"/>
              <w:bottom w:val="single" w:sz="4" w:space="0" w:color="FFFFFF"/>
              <w:right w:val="single" w:sz="4" w:space="0" w:color="FFFFFF"/>
            </w:tcBorders>
            <w:shd w:val="clear" w:color="DCE6F1" w:fill="DCE6F1"/>
            <w:vAlign w:val="bottom"/>
            <w:hideMark/>
          </w:tcPr>
          <w:p w14:paraId="27F310D9" w14:textId="77777777" w:rsidR="00203F0B" w:rsidRPr="006E1BC2" w:rsidRDefault="00203F0B"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154.000,00</w:t>
            </w:r>
          </w:p>
        </w:tc>
        <w:tc>
          <w:tcPr>
            <w:tcW w:w="1727" w:type="dxa"/>
            <w:tcBorders>
              <w:top w:val="single" w:sz="4" w:space="0" w:color="FFFFFF"/>
              <w:left w:val="single" w:sz="4" w:space="0" w:color="FFFFFF"/>
              <w:bottom w:val="single" w:sz="4" w:space="0" w:color="FFFFFF"/>
              <w:right w:val="single" w:sz="4" w:space="0" w:color="FFFFFF"/>
            </w:tcBorders>
            <w:shd w:val="clear" w:color="DCE6F1" w:fill="DCE6F1"/>
            <w:vAlign w:val="bottom"/>
            <w:hideMark/>
          </w:tcPr>
          <w:p w14:paraId="32DA174B" w14:textId="77777777" w:rsidR="00203F0B" w:rsidRPr="006E1BC2" w:rsidRDefault="00203F0B"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147.668,00</w:t>
            </w:r>
          </w:p>
        </w:tc>
        <w:tc>
          <w:tcPr>
            <w:tcW w:w="1542" w:type="dxa"/>
            <w:tcBorders>
              <w:top w:val="single" w:sz="4" w:space="0" w:color="FFFFFF"/>
              <w:left w:val="single" w:sz="4" w:space="0" w:color="FFFFFF"/>
              <w:bottom w:val="single" w:sz="4" w:space="0" w:color="FFFFFF"/>
              <w:right w:val="nil"/>
            </w:tcBorders>
            <w:shd w:val="clear" w:color="DCE6F1" w:fill="DCE6F1"/>
            <w:vAlign w:val="bottom"/>
            <w:hideMark/>
          </w:tcPr>
          <w:p w14:paraId="73BC7681" w14:textId="77777777" w:rsidR="00203F0B" w:rsidRPr="006E1BC2" w:rsidRDefault="00203F0B" w:rsidP="00962E95">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95,89%</w:t>
            </w:r>
          </w:p>
        </w:tc>
      </w:tr>
      <w:tr w:rsidR="00203F0B" w:rsidRPr="006E1BC2" w14:paraId="47C32CE0" w14:textId="77777777" w:rsidTr="00962E95">
        <w:trPr>
          <w:trHeight w:val="186"/>
        </w:trPr>
        <w:tc>
          <w:tcPr>
            <w:tcW w:w="4607" w:type="dxa"/>
            <w:tcBorders>
              <w:top w:val="single" w:sz="4" w:space="0" w:color="FFFFFF"/>
              <w:left w:val="nil"/>
              <w:bottom w:val="single" w:sz="4" w:space="0" w:color="FFFFFF"/>
              <w:right w:val="single" w:sz="4" w:space="0" w:color="FFFFFF"/>
            </w:tcBorders>
            <w:shd w:val="clear" w:color="DCE6F1" w:fill="DCE6F1"/>
            <w:noWrap/>
            <w:vAlign w:val="bottom"/>
            <w:hideMark/>
          </w:tcPr>
          <w:p w14:paraId="4BA8C5C5" w14:textId="19ECA143" w:rsidR="00203F0B" w:rsidRPr="006E1BC2" w:rsidRDefault="00203F0B" w:rsidP="00AE14BC">
            <w:pPr>
              <w:spacing w:after="0" w:line="240" w:lineRule="auto"/>
              <w:rPr>
                <w:rFonts w:ascii="StobiSerif Regular" w:eastAsia="Times New Roman" w:hAnsi="StobiSerif Regular" w:cs="Calibri"/>
                <w:bCs/>
                <w:color w:val="000000"/>
                <w:lang w:val="sq-AL" w:eastAsia="mk-MK"/>
              </w:rPr>
            </w:pPr>
            <w:r w:rsidRPr="006E1BC2">
              <w:rPr>
                <w:rFonts w:ascii="StobiSerif Regular" w:eastAsia="Times New Roman" w:hAnsi="StobiSerif Regular" w:cs="Calibri"/>
                <w:bCs/>
                <w:color w:val="000000"/>
                <w:lang w:val="sq-AL" w:eastAsia="mk-MK"/>
              </w:rPr>
              <w:t xml:space="preserve">480- </w:t>
            </w:r>
            <w:r w:rsidR="00AE14BC">
              <w:rPr>
                <w:rFonts w:ascii="StobiSerif Regular" w:eastAsia="Times New Roman" w:hAnsi="StobiSerif Regular" w:cs="Calibri"/>
                <w:bCs/>
                <w:color w:val="000000"/>
                <w:lang w:val="sq-AL" w:eastAsia="mk-MK"/>
              </w:rPr>
              <w:t>Blerja e pajisjeve dhe maqinave</w:t>
            </w:r>
          </w:p>
        </w:tc>
        <w:tc>
          <w:tcPr>
            <w:tcW w:w="1665"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24B801DE" w14:textId="77777777" w:rsidR="00203F0B" w:rsidRPr="006E1BC2" w:rsidRDefault="00203F0B" w:rsidP="00962E95">
            <w:pPr>
              <w:spacing w:after="0" w:line="240" w:lineRule="auto"/>
              <w:jc w:val="right"/>
              <w:rPr>
                <w:rFonts w:ascii="StobiSerif Regular" w:eastAsia="Times New Roman" w:hAnsi="StobiSerif Regular" w:cs="Calibri"/>
                <w:bCs/>
                <w:color w:val="000000"/>
                <w:lang w:val="sq-AL" w:eastAsia="mk-MK"/>
              </w:rPr>
            </w:pPr>
            <w:r w:rsidRPr="006E1BC2">
              <w:rPr>
                <w:rFonts w:ascii="StobiSerif Regular" w:eastAsia="Times New Roman" w:hAnsi="StobiSerif Regular" w:cs="Calibri"/>
                <w:bCs/>
                <w:color w:val="000000"/>
                <w:lang w:val="sq-AL" w:eastAsia="mk-MK"/>
              </w:rPr>
              <w:t>300.000,00</w:t>
            </w:r>
          </w:p>
        </w:tc>
        <w:tc>
          <w:tcPr>
            <w:tcW w:w="1727" w:type="dxa"/>
            <w:tcBorders>
              <w:top w:val="single" w:sz="4" w:space="0" w:color="FFFFFF"/>
              <w:left w:val="single" w:sz="4" w:space="0" w:color="FFFFFF"/>
              <w:bottom w:val="single" w:sz="4" w:space="0" w:color="FFFFFF"/>
              <w:right w:val="single" w:sz="4" w:space="0" w:color="FFFFFF"/>
            </w:tcBorders>
            <w:shd w:val="clear" w:color="DCE6F1" w:fill="DCE6F1"/>
            <w:noWrap/>
            <w:vAlign w:val="bottom"/>
            <w:hideMark/>
          </w:tcPr>
          <w:p w14:paraId="422C5952" w14:textId="77777777" w:rsidR="00203F0B" w:rsidRPr="006E1BC2" w:rsidRDefault="00203F0B" w:rsidP="00962E95">
            <w:pPr>
              <w:spacing w:after="0" w:line="240" w:lineRule="auto"/>
              <w:jc w:val="right"/>
              <w:rPr>
                <w:rFonts w:ascii="StobiSerif Regular" w:eastAsia="Times New Roman" w:hAnsi="StobiSerif Regular" w:cs="Calibri"/>
                <w:bCs/>
                <w:color w:val="000000"/>
                <w:lang w:val="sq-AL" w:eastAsia="mk-MK"/>
              </w:rPr>
            </w:pPr>
            <w:r w:rsidRPr="006E1BC2">
              <w:rPr>
                <w:rFonts w:ascii="StobiSerif Regular" w:eastAsia="Times New Roman" w:hAnsi="StobiSerif Regular" w:cs="Calibri"/>
                <w:bCs/>
                <w:color w:val="000000"/>
                <w:lang w:val="sq-AL" w:eastAsia="mk-MK"/>
              </w:rPr>
              <w:t>106.546,00</w:t>
            </w:r>
          </w:p>
        </w:tc>
        <w:tc>
          <w:tcPr>
            <w:tcW w:w="1542" w:type="dxa"/>
            <w:tcBorders>
              <w:top w:val="single" w:sz="4" w:space="0" w:color="FFFFFF"/>
              <w:left w:val="single" w:sz="4" w:space="0" w:color="FFFFFF"/>
              <w:bottom w:val="single" w:sz="4" w:space="0" w:color="FFFFFF"/>
              <w:right w:val="nil"/>
            </w:tcBorders>
            <w:shd w:val="clear" w:color="DCE6F1" w:fill="DCE6F1"/>
            <w:noWrap/>
            <w:vAlign w:val="bottom"/>
            <w:hideMark/>
          </w:tcPr>
          <w:p w14:paraId="3A6B770E" w14:textId="77777777" w:rsidR="00203F0B" w:rsidRPr="006E1BC2" w:rsidRDefault="00203F0B" w:rsidP="00962E95">
            <w:pPr>
              <w:spacing w:after="0" w:line="240" w:lineRule="auto"/>
              <w:jc w:val="right"/>
              <w:rPr>
                <w:rFonts w:ascii="StobiSerif Regular" w:eastAsia="Times New Roman" w:hAnsi="StobiSerif Regular" w:cs="Calibri"/>
                <w:bCs/>
                <w:color w:val="000000"/>
                <w:lang w:val="sq-AL" w:eastAsia="mk-MK"/>
              </w:rPr>
            </w:pPr>
            <w:r w:rsidRPr="006E1BC2">
              <w:rPr>
                <w:rFonts w:ascii="StobiSerif Regular" w:eastAsia="Times New Roman" w:hAnsi="StobiSerif Regular" w:cs="Calibri"/>
                <w:bCs/>
                <w:color w:val="000000"/>
                <w:lang w:val="sq-AL" w:eastAsia="mk-MK"/>
              </w:rPr>
              <w:t>35,52%</w:t>
            </w:r>
          </w:p>
        </w:tc>
      </w:tr>
      <w:tr w:rsidR="00203F0B" w:rsidRPr="006E1BC2" w14:paraId="1145DCBB" w14:textId="77777777" w:rsidTr="00962E95">
        <w:trPr>
          <w:trHeight w:val="186"/>
        </w:trPr>
        <w:tc>
          <w:tcPr>
            <w:tcW w:w="4607" w:type="dxa"/>
            <w:tcBorders>
              <w:top w:val="single" w:sz="4" w:space="0" w:color="FFFFFF"/>
              <w:left w:val="nil"/>
              <w:bottom w:val="nil"/>
              <w:right w:val="single" w:sz="4" w:space="0" w:color="FFFFFF"/>
            </w:tcBorders>
            <w:shd w:val="clear" w:color="DCE6F1" w:fill="DCE6F1"/>
            <w:noWrap/>
            <w:vAlign w:val="bottom"/>
          </w:tcPr>
          <w:p w14:paraId="259D7095" w14:textId="04935457" w:rsidR="00203F0B" w:rsidRPr="006E1BC2" w:rsidRDefault="00AE14BC" w:rsidP="00962E95">
            <w:pPr>
              <w:spacing w:after="0" w:line="240" w:lineRule="auto"/>
              <w:jc w:val="right"/>
              <w:rPr>
                <w:rFonts w:ascii="StobiSerif Regular" w:eastAsia="Times New Roman" w:hAnsi="StobiSerif Regular" w:cs="Calibri"/>
                <w:b/>
                <w:bCs/>
                <w:color w:val="000000"/>
                <w:lang w:val="sq-AL" w:eastAsia="mk-MK"/>
              </w:rPr>
            </w:pPr>
            <w:r>
              <w:rPr>
                <w:rFonts w:ascii="StobiSerif Regular" w:eastAsia="Times New Roman" w:hAnsi="StobiSerif Regular" w:cs="Calibri"/>
                <w:b/>
                <w:bCs/>
                <w:color w:val="000000"/>
                <w:lang w:val="sq-AL" w:eastAsia="mk-MK"/>
              </w:rPr>
              <w:t>Gjithsej</w:t>
            </w:r>
          </w:p>
        </w:tc>
        <w:tc>
          <w:tcPr>
            <w:tcW w:w="1665" w:type="dxa"/>
            <w:tcBorders>
              <w:top w:val="single" w:sz="4" w:space="0" w:color="FFFFFF"/>
              <w:left w:val="single" w:sz="4" w:space="0" w:color="FFFFFF"/>
              <w:bottom w:val="nil"/>
              <w:right w:val="single" w:sz="4" w:space="0" w:color="FFFFFF"/>
            </w:tcBorders>
            <w:shd w:val="clear" w:color="DCE6F1" w:fill="DCE6F1"/>
            <w:noWrap/>
            <w:vAlign w:val="bottom"/>
          </w:tcPr>
          <w:p w14:paraId="23F4CA7D" w14:textId="77777777" w:rsidR="00203F0B" w:rsidRPr="006E1BC2" w:rsidRDefault="00203F0B"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754.000,00</w:t>
            </w:r>
          </w:p>
        </w:tc>
        <w:tc>
          <w:tcPr>
            <w:tcW w:w="1727" w:type="dxa"/>
            <w:tcBorders>
              <w:top w:val="single" w:sz="4" w:space="0" w:color="FFFFFF"/>
              <w:left w:val="single" w:sz="4" w:space="0" w:color="FFFFFF"/>
              <w:bottom w:val="nil"/>
              <w:right w:val="single" w:sz="4" w:space="0" w:color="FFFFFF"/>
            </w:tcBorders>
            <w:shd w:val="clear" w:color="DCE6F1" w:fill="DCE6F1"/>
            <w:noWrap/>
            <w:vAlign w:val="bottom"/>
          </w:tcPr>
          <w:p w14:paraId="0108E665" w14:textId="77777777" w:rsidR="00203F0B" w:rsidRPr="006E1BC2" w:rsidRDefault="00203F0B"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345.114,00</w:t>
            </w:r>
          </w:p>
        </w:tc>
        <w:tc>
          <w:tcPr>
            <w:tcW w:w="1542" w:type="dxa"/>
            <w:tcBorders>
              <w:top w:val="single" w:sz="4" w:space="0" w:color="FFFFFF"/>
              <w:left w:val="single" w:sz="4" w:space="0" w:color="FFFFFF"/>
              <w:bottom w:val="nil"/>
              <w:right w:val="nil"/>
            </w:tcBorders>
            <w:shd w:val="clear" w:color="DCE6F1" w:fill="DCE6F1"/>
            <w:noWrap/>
            <w:vAlign w:val="bottom"/>
          </w:tcPr>
          <w:p w14:paraId="4D7B6105" w14:textId="77777777" w:rsidR="00203F0B" w:rsidRPr="006E1BC2" w:rsidRDefault="00203F0B" w:rsidP="00962E95">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45,77%</w:t>
            </w:r>
          </w:p>
        </w:tc>
      </w:tr>
    </w:tbl>
    <w:p w14:paraId="483AA44C" w14:textId="663BBB75" w:rsidR="00825C20" w:rsidRPr="006E1BC2" w:rsidRDefault="00203F0B" w:rsidP="00203F0B">
      <w:pPr>
        <w:jc w:val="both"/>
        <w:rPr>
          <w:rFonts w:ascii="StobiSerif Regular" w:hAnsi="StobiSerif Regular"/>
          <w:color w:val="00B0F0"/>
          <w:lang w:val="sq-AL"/>
        </w:rPr>
      </w:pPr>
      <w:r w:rsidRPr="006E1BC2">
        <w:rPr>
          <w:rFonts w:ascii="StobiSerif Regular" w:hAnsi="StobiSerif Regular"/>
          <w:lang w:val="sq-AL"/>
        </w:rPr>
        <w:t xml:space="preserve">                                </w:t>
      </w:r>
      <w:r w:rsidR="003C6BDA">
        <w:rPr>
          <w:rFonts w:ascii="StobiSerif Regular" w:hAnsi="StobiSerif Regular"/>
          <w:lang w:val="sq-AL"/>
        </w:rPr>
        <w:t>Tabela nr.</w:t>
      </w:r>
      <w:r w:rsidR="00825C20" w:rsidRPr="006E1BC2">
        <w:rPr>
          <w:rFonts w:ascii="StobiSerif Regular" w:hAnsi="StobiSerif Regular"/>
          <w:lang w:val="sq-AL"/>
        </w:rPr>
        <w:t xml:space="preserve"> 3: </w:t>
      </w:r>
      <w:r w:rsidR="003C6BDA">
        <w:rPr>
          <w:rFonts w:ascii="StobiSerif Regular" w:hAnsi="StobiSerif Regular"/>
          <w:lang w:val="sq-AL"/>
        </w:rPr>
        <w:t>Realizimi i buxhetit</w:t>
      </w:r>
      <w:r w:rsidR="00825C20" w:rsidRPr="006E1BC2">
        <w:rPr>
          <w:rFonts w:ascii="StobiSerif Regular" w:hAnsi="StobiSerif Regular"/>
          <w:lang w:val="sq-AL"/>
        </w:rPr>
        <w:t xml:space="preserve"> - </w:t>
      </w:r>
      <w:r w:rsidR="003C6BDA">
        <w:rPr>
          <w:rFonts w:ascii="StobiSerif Regular" w:hAnsi="StobiSerif Regular"/>
          <w:lang w:val="sq-AL"/>
        </w:rPr>
        <w:t>llogaria</w:t>
      </w:r>
      <w:r w:rsidR="00825C20" w:rsidRPr="006E1BC2">
        <w:rPr>
          <w:rFonts w:ascii="StobiSerif Regular" w:hAnsi="StobiSerif Regular"/>
          <w:lang w:val="sq-AL"/>
        </w:rPr>
        <w:t xml:space="preserve"> 193026288078511</w:t>
      </w:r>
    </w:p>
    <w:p w14:paraId="311BEA43" w14:textId="77777777" w:rsidR="00DE7772" w:rsidRDefault="00DE7772" w:rsidP="00976A90">
      <w:pPr>
        <w:ind w:firstLine="720"/>
        <w:jc w:val="both"/>
        <w:rPr>
          <w:rFonts w:ascii="StobiSerif Regular" w:hAnsi="StobiSerif Regular"/>
          <w:b/>
          <w:bCs/>
          <w:lang w:val="sq-AL"/>
        </w:rPr>
      </w:pPr>
    </w:p>
    <w:p w14:paraId="1AF64FC4" w14:textId="3C2D4E26" w:rsidR="00825C20" w:rsidRPr="006E1BC2" w:rsidRDefault="00570040" w:rsidP="00976A90">
      <w:pPr>
        <w:ind w:firstLine="720"/>
        <w:jc w:val="both"/>
        <w:rPr>
          <w:rFonts w:ascii="StobiSerif Regular" w:hAnsi="StobiSerif Regular"/>
          <w:b/>
          <w:bCs/>
          <w:lang w:val="sq-AL"/>
        </w:rPr>
      </w:pPr>
      <w:r w:rsidRPr="006E1BC2">
        <w:rPr>
          <w:rFonts w:ascii="StobiSerif Regular" w:hAnsi="StobiSerif Regular"/>
          <w:b/>
          <w:bCs/>
          <w:lang w:val="sq-AL"/>
        </w:rPr>
        <w:lastRenderedPageBreak/>
        <w:t>7</w:t>
      </w:r>
      <w:r w:rsidR="00825C20" w:rsidRPr="006E1BC2">
        <w:rPr>
          <w:rFonts w:ascii="StobiSerif Regular" w:hAnsi="StobiSerif Regular"/>
          <w:b/>
          <w:bCs/>
          <w:lang w:val="sq-AL"/>
        </w:rPr>
        <w:t xml:space="preserve">.2.3. </w:t>
      </w:r>
      <w:r w:rsidR="003C6BDA">
        <w:rPr>
          <w:rFonts w:ascii="StobiSerif Regular" w:hAnsi="StobiSerif Regular"/>
          <w:b/>
          <w:bCs/>
          <w:lang w:val="sq-AL"/>
        </w:rPr>
        <w:t>Llogaria</w:t>
      </w:r>
      <w:r w:rsidR="00825C20" w:rsidRPr="006E1BC2">
        <w:rPr>
          <w:rFonts w:ascii="StobiSerif Regular" w:hAnsi="StobiSerif Regular"/>
          <w:b/>
          <w:bCs/>
          <w:lang w:val="sq-AL"/>
        </w:rPr>
        <w:t xml:space="preserve"> 193026288078526</w:t>
      </w:r>
    </w:p>
    <w:p w14:paraId="44CD4CE8" w14:textId="77777777" w:rsidR="0047066C" w:rsidRPr="006E1BC2" w:rsidRDefault="0047066C" w:rsidP="0047066C">
      <w:pPr>
        <w:spacing w:after="0" w:line="240" w:lineRule="auto"/>
        <w:rPr>
          <w:rFonts w:ascii="StobiSerif Regular" w:eastAsia="Calibri" w:hAnsi="StobiSerif Regular" w:cs="Times New Roman"/>
          <w:lang w:val="sq-AL" w:eastAsia="mk-MK"/>
        </w:rPr>
      </w:pPr>
    </w:p>
    <w:tbl>
      <w:tblPr>
        <w:tblW w:w="9280" w:type="dxa"/>
        <w:tblInd w:w="108" w:type="dxa"/>
        <w:tblLook w:val="04A0" w:firstRow="1" w:lastRow="0" w:firstColumn="1" w:lastColumn="0" w:noHBand="0" w:noVBand="1"/>
      </w:tblPr>
      <w:tblGrid>
        <w:gridCol w:w="4480"/>
        <w:gridCol w:w="1620"/>
        <w:gridCol w:w="1680"/>
        <w:gridCol w:w="1500"/>
      </w:tblGrid>
      <w:tr w:rsidR="0047066C" w:rsidRPr="006E1BC2" w14:paraId="6363EDCE" w14:textId="77777777">
        <w:trPr>
          <w:trHeight w:val="645"/>
        </w:trPr>
        <w:tc>
          <w:tcPr>
            <w:tcW w:w="4480" w:type="dxa"/>
            <w:tcBorders>
              <w:top w:val="nil"/>
              <w:left w:val="nil"/>
              <w:bottom w:val="single" w:sz="12" w:space="0" w:color="FFFFFF"/>
              <w:right w:val="single" w:sz="4" w:space="0" w:color="FFFFFF"/>
            </w:tcBorders>
            <w:shd w:val="clear" w:color="auto" w:fill="4F81BD"/>
            <w:noWrap/>
            <w:vAlign w:val="bottom"/>
            <w:hideMark/>
          </w:tcPr>
          <w:p w14:paraId="130C38D9" w14:textId="5D2962BA" w:rsidR="0047066C" w:rsidRPr="006E1BC2" w:rsidRDefault="003C6BDA" w:rsidP="0047066C">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Konto</w:t>
            </w:r>
          </w:p>
        </w:tc>
        <w:tc>
          <w:tcPr>
            <w:tcW w:w="1620" w:type="dxa"/>
            <w:tcBorders>
              <w:top w:val="nil"/>
              <w:left w:val="single" w:sz="4" w:space="0" w:color="FFFFFF"/>
              <w:bottom w:val="single" w:sz="12" w:space="0" w:color="FFFFFF"/>
              <w:right w:val="single" w:sz="4" w:space="0" w:color="FFFFFF"/>
            </w:tcBorders>
            <w:shd w:val="clear" w:color="auto" w:fill="4F81BD"/>
            <w:vAlign w:val="bottom"/>
            <w:hideMark/>
          </w:tcPr>
          <w:p w14:paraId="56EDAB22" w14:textId="025D0629" w:rsidR="0047066C" w:rsidRPr="006E1BC2" w:rsidRDefault="00AE14BC" w:rsidP="0047066C">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Buxheti</w:t>
            </w:r>
            <w:r w:rsidR="0047066C" w:rsidRPr="006E1BC2">
              <w:rPr>
                <w:rFonts w:ascii="StobiSerif Regular" w:eastAsia="Times New Roman" w:hAnsi="StobiSerif Regular" w:cs="Calibri"/>
                <w:b/>
                <w:bCs/>
                <w:color w:val="FFFFFF"/>
                <w:lang w:val="sq-AL" w:eastAsia="mk-MK"/>
              </w:rPr>
              <w:t xml:space="preserve"> 202</w:t>
            </w:r>
            <w:r w:rsidR="0048185A" w:rsidRPr="006E1BC2">
              <w:rPr>
                <w:rFonts w:ascii="StobiSerif Regular" w:eastAsia="Times New Roman" w:hAnsi="StobiSerif Regular" w:cs="Calibri"/>
                <w:b/>
                <w:bCs/>
                <w:color w:val="FFFFFF"/>
                <w:lang w:val="sq-AL" w:eastAsia="mk-MK"/>
              </w:rPr>
              <w:t>5</w:t>
            </w:r>
          </w:p>
        </w:tc>
        <w:tc>
          <w:tcPr>
            <w:tcW w:w="1680" w:type="dxa"/>
            <w:tcBorders>
              <w:top w:val="nil"/>
              <w:left w:val="single" w:sz="4" w:space="0" w:color="FFFFFF"/>
              <w:bottom w:val="single" w:sz="12" w:space="0" w:color="FFFFFF"/>
              <w:right w:val="single" w:sz="4" w:space="0" w:color="FFFFFF"/>
            </w:tcBorders>
            <w:shd w:val="clear" w:color="auto" w:fill="4F81BD"/>
            <w:vAlign w:val="bottom"/>
            <w:hideMark/>
          </w:tcPr>
          <w:p w14:paraId="76CB0A12" w14:textId="5DF9666B" w:rsidR="0047066C" w:rsidRPr="006E1BC2" w:rsidRDefault="00EB0BF2" w:rsidP="0047066C">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Llogaria përmbyllëse</w:t>
            </w:r>
            <w:r w:rsidR="0047066C" w:rsidRPr="006E1BC2">
              <w:rPr>
                <w:rFonts w:ascii="StobiSerif Regular" w:eastAsia="Times New Roman" w:hAnsi="StobiSerif Regular" w:cs="Calibri"/>
                <w:b/>
                <w:bCs/>
                <w:color w:val="FFFFFF"/>
                <w:lang w:val="sq-AL" w:eastAsia="mk-MK"/>
              </w:rPr>
              <w:t xml:space="preserve"> 202</w:t>
            </w:r>
            <w:r w:rsidR="0048185A" w:rsidRPr="006E1BC2">
              <w:rPr>
                <w:rFonts w:ascii="StobiSerif Regular" w:eastAsia="Times New Roman" w:hAnsi="StobiSerif Regular" w:cs="Calibri"/>
                <w:b/>
                <w:bCs/>
                <w:color w:val="FFFFFF"/>
                <w:lang w:val="sq-AL" w:eastAsia="mk-MK"/>
              </w:rPr>
              <w:t>5</w:t>
            </w:r>
          </w:p>
        </w:tc>
        <w:tc>
          <w:tcPr>
            <w:tcW w:w="1500" w:type="dxa"/>
            <w:tcBorders>
              <w:top w:val="nil"/>
              <w:left w:val="single" w:sz="4" w:space="0" w:color="FFFFFF"/>
              <w:bottom w:val="single" w:sz="12" w:space="0" w:color="FFFFFF"/>
              <w:right w:val="nil"/>
            </w:tcBorders>
            <w:shd w:val="clear" w:color="auto" w:fill="4F81BD"/>
            <w:vAlign w:val="bottom"/>
            <w:hideMark/>
          </w:tcPr>
          <w:p w14:paraId="664E42C2" w14:textId="013E8919" w:rsidR="0047066C" w:rsidRPr="006E1BC2" w:rsidRDefault="00EB0BF2" w:rsidP="0047066C">
            <w:pPr>
              <w:spacing w:after="0" w:line="240" w:lineRule="auto"/>
              <w:rPr>
                <w:rFonts w:ascii="StobiSerif Regular" w:eastAsia="Times New Roman" w:hAnsi="StobiSerif Regular" w:cs="Calibri"/>
                <w:b/>
                <w:bCs/>
                <w:color w:val="FFFFFF"/>
                <w:lang w:val="sq-AL" w:eastAsia="mk-MK"/>
              </w:rPr>
            </w:pPr>
            <w:r>
              <w:rPr>
                <w:rFonts w:ascii="StobiSerif Regular" w:eastAsia="Times New Roman" w:hAnsi="StobiSerif Regular" w:cs="Calibri"/>
                <w:b/>
                <w:bCs/>
                <w:color w:val="FFFFFF"/>
                <w:lang w:val="sq-AL" w:eastAsia="mk-MK"/>
              </w:rPr>
              <w:t>Përqindja e realizimit</w:t>
            </w:r>
            <w:r w:rsidR="0047066C" w:rsidRPr="006E1BC2">
              <w:rPr>
                <w:rFonts w:ascii="StobiSerif Regular" w:eastAsia="Times New Roman" w:hAnsi="StobiSerif Regular" w:cs="Calibri"/>
                <w:b/>
                <w:bCs/>
                <w:color w:val="FFFFFF"/>
                <w:lang w:val="sq-AL" w:eastAsia="mk-MK"/>
              </w:rPr>
              <w:t xml:space="preserve"> </w:t>
            </w:r>
          </w:p>
        </w:tc>
      </w:tr>
      <w:tr w:rsidR="0047066C" w:rsidRPr="006E1BC2" w14:paraId="21FBCCA4" w14:textId="77777777">
        <w:trPr>
          <w:trHeight w:val="555"/>
        </w:trPr>
        <w:tc>
          <w:tcPr>
            <w:tcW w:w="4480" w:type="dxa"/>
            <w:tcBorders>
              <w:top w:val="single" w:sz="4" w:space="0" w:color="FFFFFF"/>
              <w:left w:val="nil"/>
              <w:bottom w:val="single" w:sz="4" w:space="0" w:color="FFFFFF"/>
              <w:right w:val="single" w:sz="4" w:space="0" w:color="FFFFFF"/>
            </w:tcBorders>
            <w:shd w:val="clear" w:color="auto" w:fill="B8CCE4"/>
            <w:noWrap/>
            <w:vAlign w:val="bottom"/>
            <w:hideMark/>
          </w:tcPr>
          <w:p w14:paraId="0BA6F62B" w14:textId="3C008B7C" w:rsidR="0047066C" w:rsidRPr="006E1BC2" w:rsidRDefault="0047066C" w:rsidP="0047066C">
            <w:pPr>
              <w:spacing w:after="0" w:line="240" w:lineRule="auto"/>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 xml:space="preserve">480 - </w:t>
            </w:r>
            <w:r w:rsidR="00AE14BC" w:rsidRPr="00AE14BC">
              <w:rPr>
                <w:rFonts w:ascii="StobiSerif Regular" w:eastAsia="Times New Roman" w:hAnsi="StobiSerif Regular" w:cs="Calibri"/>
                <w:color w:val="000000"/>
                <w:lang w:val="sq-AL" w:eastAsia="mk-MK"/>
              </w:rPr>
              <w:t>Blerja e pajisjeve të IT-së dhe videos</w:t>
            </w:r>
            <w:r w:rsidRPr="006E1BC2">
              <w:rPr>
                <w:rFonts w:ascii="StobiSerif Regular" w:eastAsia="Times New Roman" w:hAnsi="StobiSerif Regular" w:cs="Calibri"/>
                <w:color w:val="000000"/>
                <w:lang w:val="sq-AL" w:eastAsia="mk-MK"/>
              </w:rPr>
              <w:t xml:space="preserve"> </w:t>
            </w:r>
          </w:p>
        </w:tc>
        <w:tc>
          <w:tcPr>
            <w:tcW w:w="1620" w:type="dxa"/>
            <w:tcBorders>
              <w:top w:val="single" w:sz="4" w:space="0" w:color="FFFFFF"/>
              <w:left w:val="single" w:sz="4" w:space="0" w:color="FFFFFF"/>
              <w:bottom w:val="single" w:sz="4" w:space="0" w:color="FFFFFF"/>
              <w:right w:val="single" w:sz="4" w:space="0" w:color="FFFFFF"/>
            </w:tcBorders>
            <w:shd w:val="clear" w:color="auto" w:fill="B8CCE4"/>
            <w:vAlign w:val="bottom"/>
            <w:hideMark/>
          </w:tcPr>
          <w:p w14:paraId="1F3E8C8A" w14:textId="0DC0975C" w:rsidR="0047066C" w:rsidRPr="006E1BC2" w:rsidRDefault="00D504FC" w:rsidP="0047066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51</w:t>
            </w:r>
            <w:r w:rsidR="0047066C" w:rsidRPr="006E1BC2">
              <w:rPr>
                <w:rFonts w:ascii="StobiSerif Regular" w:eastAsia="Times New Roman" w:hAnsi="StobiSerif Regular" w:cs="Calibri"/>
                <w:color w:val="000000"/>
                <w:lang w:val="sq-AL" w:eastAsia="mk-MK"/>
              </w:rPr>
              <w:t>.</w:t>
            </w:r>
            <w:r w:rsidRPr="006E1BC2">
              <w:rPr>
                <w:rFonts w:ascii="StobiSerif Regular" w:eastAsia="Times New Roman" w:hAnsi="StobiSerif Regular" w:cs="Calibri"/>
                <w:color w:val="000000"/>
                <w:lang w:val="sq-AL" w:eastAsia="mk-MK"/>
              </w:rPr>
              <w:t>44</w:t>
            </w:r>
            <w:r w:rsidR="0047066C" w:rsidRPr="006E1BC2">
              <w:rPr>
                <w:rFonts w:ascii="StobiSerif Regular" w:eastAsia="Times New Roman" w:hAnsi="StobiSerif Regular" w:cs="Calibri"/>
                <w:color w:val="000000"/>
                <w:lang w:val="sq-AL" w:eastAsia="mk-MK"/>
              </w:rPr>
              <w:t>0,00</w:t>
            </w:r>
          </w:p>
        </w:tc>
        <w:tc>
          <w:tcPr>
            <w:tcW w:w="1680" w:type="dxa"/>
            <w:tcBorders>
              <w:top w:val="single" w:sz="4" w:space="0" w:color="FFFFFF"/>
              <w:left w:val="single" w:sz="4" w:space="0" w:color="FFFFFF"/>
              <w:bottom w:val="single" w:sz="4" w:space="0" w:color="FFFFFF"/>
              <w:right w:val="single" w:sz="4" w:space="0" w:color="FFFFFF"/>
            </w:tcBorders>
            <w:shd w:val="clear" w:color="auto" w:fill="B8CCE4"/>
            <w:vAlign w:val="bottom"/>
            <w:hideMark/>
          </w:tcPr>
          <w:p w14:paraId="3DA25776" w14:textId="77777777" w:rsidR="0047066C" w:rsidRPr="006E1BC2" w:rsidRDefault="0047066C" w:rsidP="0047066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0,00</w:t>
            </w:r>
          </w:p>
        </w:tc>
        <w:tc>
          <w:tcPr>
            <w:tcW w:w="1500" w:type="dxa"/>
            <w:tcBorders>
              <w:top w:val="single" w:sz="4" w:space="0" w:color="FFFFFF"/>
              <w:left w:val="single" w:sz="4" w:space="0" w:color="FFFFFF"/>
              <w:bottom w:val="single" w:sz="4" w:space="0" w:color="FFFFFF"/>
              <w:right w:val="nil"/>
            </w:tcBorders>
            <w:shd w:val="clear" w:color="auto" w:fill="B8CCE4"/>
            <w:vAlign w:val="bottom"/>
            <w:hideMark/>
          </w:tcPr>
          <w:p w14:paraId="18020EBB" w14:textId="77777777" w:rsidR="0047066C" w:rsidRPr="006E1BC2" w:rsidRDefault="0047066C" w:rsidP="0047066C">
            <w:pPr>
              <w:spacing w:after="0" w:line="240" w:lineRule="auto"/>
              <w:jc w:val="right"/>
              <w:rPr>
                <w:rFonts w:ascii="StobiSerif Regular" w:eastAsia="Times New Roman" w:hAnsi="StobiSerif Regular" w:cs="Calibri"/>
                <w:color w:val="000000"/>
                <w:lang w:val="sq-AL" w:eastAsia="mk-MK"/>
              </w:rPr>
            </w:pPr>
            <w:r w:rsidRPr="006E1BC2">
              <w:rPr>
                <w:rFonts w:ascii="StobiSerif Regular" w:eastAsia="Times New Roman" w:hAnsi="StobiSerif Regular" w:cs="Calibri"/>
                <w:color w:val="000000"/>
                <w:lang w:val="sq-AL" w:eastAsia="mk-MK"/>
              </w:rPr>
              <w:t>0,0%</w:t>
            </w:r>
          </w:p>
        </w:tc>
      </w:tr>
      <w:tr w:rsidR="0047066C" w:rsidRPr="006E1BC2" w14:paraId="6B6269AC" w14:textId="77777777">
        <w:trPr>
          <w:trHeight w:val="315"/>
        </w:trPr>
        <w:tc>
          <w:tcPr>
            <w:tcW w:w="4480" w:type="dxa"/>
            <w:tcBorders>
              <w:top w:val="single" w:sz="4" w:space="0" w:color="FFFFFF"/>
              <w:left w:val="nil"/>
              <w:bottom w:val="nil"/>
              <w:right w:val="single" w:sz="4" w:space="0" w:color="FFFFFF"/>
            </w:tcBorders>
            <w:shd w:val="clear" w:color="auto" w:fill="DCE6F1"/>
            <w:noWrap/>
            <w:vAlign w:val="bottom"/>
            <w:hideMark/>
          </w:tcPr>
          <w:p w14:paraId="53E6659A" w14:textId="3E8E0548" w:rsidR="0047066C" w:rsidRPr="006E1BC2" w:rsidRDefault="00AE14BC" w:rsidP="0047066C">
            <w:pPr>
              <w:spacing w:after="0" w:line="240" w:lineRule="auto"/>
              <w:jc w:val="right"/>
              <w:rPr>
                <w:rFonts w:ascii="StobiSerif Regular" w:eastAsia="Times New Roman" w:hAnsi="StobiSerif Regular" w:cs="Calibri"/>
                <w:b/>
                <w:bCs/>
                <w:color w:val="000000"/>
                <w:lang w:val="sq-AL" w:eastAsia="mk-MK"/>
              </w:rPr>
            </w:pPr>
            <w:r>
              <w:rPr>
                <w:rFonts w:ascii="StobiSerif Regular" w:eastAsia="Times New Roman" w:hAnsi="StobiSerif Regular" w:cs="Calibri"/>
                <w:b/>
                <w:bCs/>
                <w:color w:val="000000"/>
                <w:lang w:val="sq-AL" w:eastAsia="mk-MK"/>
              </w:rPr>
              <w:t>Gjithsej</w:t>
            </w:r>
          </w:p>
        </w:tc>
        <w:tc>
          <w:tcPr>
            <w:tcW w:w="1620" w:type="dxa"/>
            <w:tcBorders>
              <w:top w:val="single" w:sz="4" w:space="0" w:color="FFFFFF"/>
              <w:left w:val="single" w:sz="4" w:space="0" w:color="FFFFFF"/>
              <w:bottom w:val="nil"/>
              <w:right w:val="single" w:sz="4" w:space="0" w:color="FFFFFF"/>
            </w:tcBorders>
            <w:shd w:val="clear" w:color="auto" w:fill="DCE6F1"/>
            <w:noWrap/>
            <w:vAlign w:val="bottom"/>
            <w:hideMark/>
          </w:tcPr>
          <w:p w14:paraId="48D49D5C" w14:textId="13A21A0F" w:rsidR="0047066C" w:rsidRPr="006E1BC2" w:rsidRDefault="00D504FC" w:rsidP="0047066C">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51</w:t>
            </w:r>
            <w:r w:rsidR="0047066C" w:rsidRPr="006E1BC2">
              <w:rPr>
                <w:rFonts w:ascii="StobiSerif Regular" w:eastAsia="Times New Roman" w:hAnsi="StobiSerif Regular" w:cs="Calibri"/>
                <w:b/>
                <w:bCs/>
                <w:color w:val="000000"/>
                <w:lang w:val="sq-AL" w:eastAsia="mk-MK"/>
              </w:rPr>
              <w:t>.</w:t>
            </w:r>
            <w:r w:rsidRPr="006E1BC2">
              <w:rPr>
                <w:rFonts w:ascii="StobiSerif Regular" w:eastAsia="Times New Roman" w:hAnsi="StobiSerif Regular" w:cs="Calibri"/>
                <w:b/>
                <w:bCs/>
                <w:color w:val="000000"/>
                <w:lang w:val="sq-AL" w:eastAsia="mk-MK"/>
              </w:rPr>
              <w:t>44</w:t>
            </w:r>
            <w:r w:rsidR="0047066C" w:rsidRPr="006E1BC2">
              <w:rPr>
                <w:rFonts w:ascii="StobiSerif Regular" w:eastAsia="Times New Roman" w:hAnsi="StobiSerif Regular" w:cs="Calibri"/>
                <w:b/>
                <w:bCs/>
                <w:color w:val="000000"/>
                <w:lang w:val="sq-AL" w:eastAsia="mk-MK"/>
              </w:rPr>
              <w:t>0,00</w:t>
            </w:r>
          </w:p>
        </w:tc>
        <w:tc>
          <w:tcPr>
            <w:tcW w:w="1680" w:type="dxa"/>
            <w:tcBorders>
              <w:top w:val="single" w:sz="4" w:space="0" w:color="FFFFFF"/>
              <w:left w:val="single" w:sz="4" w:space="0" w:color="FFFFFF"/>
              <w:bottom w:val="nil"/>
              <w:right w:val="single" w:sz="4" w:space="0" w:color="FFFFFF"/>
            </w:tcBorders>
            <w:shd w:val="clear" w:color="auto" w:fill="DCE6F1"/>
            <w:noWrap/>
            <w:vAlign w:val="bottom"/>
            <w:hideMark/>
          </w:tcPr>
          <w:p w14:paraId="1FA5B927" w14:textId="77777777" w:rsidR="0047066C" w:rsidRPr="006E1BC2" w:rsidRDefault="0047066C" w:rsidP="0047066C">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0,00</w:t>
            </w:r>
          </w:p>
        </w:tc>
        <w:tc>
          <w:tcPr>
            <w:tcW w:w="1500" w:type="dxa"/>
            <w:tcBorders>
              <w:top w:val="single" w:sz="4" w:space="0" w:color="FFFFFF"/>
              <w:left w:val="single" w:sz="4" w:space="0" w:color="FFFFFF"/>
              <w:bottom w:val="nil"/>
              <w:right w:val="nil"/>
            </w:tcBorders>
            <w:shd w:val="clear" w:color="auto" w:fill="DCE6F1"/>
            <w:noWrap/>
            <w:vAlign w:val="bottom"/>
            <w:hideMark/>
          </w:tcPr>
          <w:p w14:paraId="33BCC1C5" w14:textId="77777777" w:rsidR="0047066C" w:rsidRPr="006E1BC2" w:rsidRDefault="0047066C" w:rsidP="0047066C">
            <w:pPr>
              <w:spacing w:after="0" w:line="240" w:lineRule="auto"/>
              <w:jc w:val="right"/>
              <w:rPr>
                <w:rFonts w:ascii="StobiSerif Regular" w:eastAsia="Times New Roman" w:hAnsi="StobiSerif Regular" w:cs="Calibri"/>
                <w:b/>
                <w:bCs/>
                <w:color w:val="000000"/>
                <w:lang w:val="sq-AL" w:eastAsia="mk-MK"/>
              </w:rPr>
            </w:pPr>
            <w:r w:rsidRPr="006E1BC2">
              <w:rPr>
                <w:rFonts w:ascii="StobiSerif Regular" w:eastAsia="Times New Roman" w:hAnsi="StobiSerif Regular" w:cs="Calibri"/>
                <w:b/>
                <w:bCs/>
                <w:color w:val="000000"/>
                <w:lang w:val="sq-AL" w:eastAsia="mk-MK"/>
              </w:rPr>
              <w:t>0,0%</w:t>
            </w:r>
          </w:p>
        </w:tc>
      </w:tr>
    </w:tbl>
    <w:p w14:paraId="0345113B" w14:textId="62E7641C" w:rsidR="00825C20" w:rsidRPr="006E1BC2" w:rsidRDefault="0047066C" w:rsidP="0047066C">
      <w:pPr>
        <w:jc w:val="both"/>
        <w:rPr>
          <w:rFonts w:ascii="StobiSerif Regular" w:hAnsi="StobiSerif Regular"/>
          <w:color w:val="00B0F0"/>
          <w:lang w:val="sq-AL"/>
        </w:rPr>
      </w:pPr>
      <w:r w:rsidRPr="006E1BC2">
        <w:rPr>
          <w:rFonts w:ascii="StobiSerif Regular" w:hAnsi="StobiSerif Regular"/>
          <w:b/>
          <w:bCs/>
          <w:color w:val="00B0F0"/>
          <w:lang w:val="sq-AL"/>
        </w:rPr>
        <w:t xml:space="preserve">                        </w:t>
      </w:r>
      <w:r w:rsidR="003C6BDA">
        <w:rPr>
          <w:rFonts w:ascii="StobiSerif Regular" w:hAnsi="StobiSerif Regular"/>
          <w:lang w:val="sq-AL"/>
        </w:rPr>
        <w:t>Tabela nr.</w:t>
      </w:r>
      <w:r w:rsidR="00825C20" w:rsidRPr="006E1BC2">
        <w:rPr>
          <w:rFonts w:ascii="StobiSerif Regular" w:hAnsi="StobiSerif Regular"/>
          <w:lang w:val="sq-AL"/>
        </w:rPr>
        <w:t xml:space="preserve"> 4: </w:t>
      </w:r>
      <w:r w:rsidR="003C6BDA">
        <w:rPr>
          <w:rFonts w:ascii="StobiSerif Regular" w:hAnsi="StobiSerif Regular"/>
          <w:lang w:val="sq-AL"/>
        </w:rPr>
        <w:t>Realizimi i buxhetit</w:t>
      </w:r>
      <w:r w:rsidR="00825C20" w:rsidRPr="006E1BC2">
        <w:rPr>
          <w:rFonts w:ascii="StobiSerif Regular" w:hAnsi="StobiSerif Regular"/>
          <w:lang w:val="sq-AL"/>
        </w:rPr>
        <w:t xml:space="preserve"> – </w:t>
      </w:r>
      <w:r w:rsidR="00EB0BF2">
        <w:rPr>
          <w:rFonts w:ascii="StobiSerif Regular" w:hAnsi="StobiSerif Regular"/>
          <w:lang w:val="sq-AL"/>
        </w:rPr>
        <w:t>llogaria</w:t>
      </w:r>
      <w:r w:rsidR="00825C20" w:rsidRPr="006E1BC2">
        <w:rPr>
          <w:rFonts w:ascii="StobiSerif Regular" w:hAnsi="StobiSerif Regular"/>
          <w:lang w:val="sq-AL"/>
        </w:rPr>
        <w:t xml:space="preserve"> 193026288078526</w:t>
      </w:r>
    </w:p>
    <w:p w14:paraId="405CE450" w14:textId="7381F02C" w:rsidR="00825C20" w:rsidRPr="006E1BC2" w:rsidRDefault="00570040"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7</w:t>
      </w:r>
      <w:r w:rsidR="00825C20" w:rsidRPr="006E1BC2">
        <w:rPr>
          <w:rFonts w:ascii="StobiSerif Regular" w:hAnsi="StobiSerif Regular"/>
          <w:b/>
          <w:bCs/>
          <w:sz w:val="24"/>
          <w:szCs w:val="24"/>
          <w:lang w:val="sq-AL"/>
        </w:rPr>
        <w:t xml:space="preserve">.3. </w:t>
      </w:r>
      <w:r w:rsidR="00EB0BF2" w:rsidRPr="00EB0BF2">
        <w:rPr>
          <w:rFonts w:ascii="StobiSerif Regular" w:hAnsi="StobiSerif Regular"/>
          <w:b/>
          <w:bCs/>
          <w:sz w:val="24"/>
          <w:szCs w:val="24"/>
          <w:lang w:val="sq-AL"/>
        </w:rPr>
        <w:t>TABELA KRAHASUESE E BUXHETIT DHE SHPENZIMEVE NË TRE VITET E FUNDIT</w:t>
      </w:r>
    </w:p>
    <w:p w14:paraId="1F2B2717" w14:textId="24B20884" w:rsidR="00825C20" w:rsidRPr="006E1BC2" w:rsidRDefault="00EB0BF2" w:rsidP="00825C20">
      <w:pPr>
        <w:ind w:firstLine="720"/>
        <w:jc w:val="both"/>
        <w:rPr>
          <w:rFonts w:ascii="StobiSerif Regular" w:hAnsi="StobiSerif Regular"/>
          <w:lang w:val="sq-AL"/>
        </w:rPr>
      </w:pPr>
      <w:r w:rsidRPr="00EB0BF2">
        <w:rPr>
          <w:rFonts w:ascii="StobiSerif Regular" w:hAnsi="StobiSerif Regular"/>
          <w:lang w:val="sq-AL"/>
        </w:rPr>
        <w:t>Më poshtë është një pasqyrë krahasuese tabelare dhe grafike e buxhetit dhe shpenzimeve të realizuara nga llogaritë përfundimtare të Agjencisë në tre vitet e fundit.</w:t>
      </w:r>
    </w:p>
    <w:p w14:paraId="229AB19D" w14:textId="53D8659E" w:rsidR="00FA4E2E" w:rsidRPr="006E1BC2" w:rsidRDefault="00203F0B" w:rsidP="00650B0C">
      <w:pPr>
        <w:ind w:left="-993" w:firstLine="720"/>
        <w:jc w:val="both"/>
        <w:rPr>
          <w:rFonts w:ascii="StobiSerif Regular" w:hAnsi="StobiSerif Regular"/>
          <w:lang w:val="sq-AL"/>
        </w:rPr>
      </w:pPr>
      <w:r w:rsidRPr="006E1BC2">
        <w:rPr>
          <w:rFonts w:ascii="StobiSerif Regular" w:hAnsi="StobiSerif Regular"/>
          <w:noProof/>
          <w:lang w:val="sq-AL" w:eastAsia="sq-AL"/>
        </w:rPr>
        <w:drawing>
          <wp:inline distT="0" distB="0" distL="0" distR="0" wp14:anchorId="4D5DC854" wp14:editId="72EC2554">
            <wp:extent cx="6353175" cy="4019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79536" cy="4036228"/>
                    </a:xfrm>
                    <a:prstGeom prst="rect">
                      <a:avLst/>
                    </a:prstGeom>
                    <a:noFill/>
                    <a:ln>
                      <a:noFill/>
                    </a:ln>
                  </pic:spPr>
                </pic:pic>
              </a:graphicData>
            </a:graphic>
          </wp:inline>
        </w:drawing>
      </w:r>
      <w:r w:rsidRPr="006E1BC2">
        <w:rPr>
          <w:rFonts w:ascii="StobiSerif Regular" w:hAnsi="StobiSerif Regular"/>
          <w:b/>
          <w:bCs/>
          <w:lang w:val="sq-AL"/>
        </w:rPr>
        <w:t xml:space="preserve">                                        </w:t>
      </w:r>
      <w:r w:rsidR="003C6BDA">
        <w:rPr>
          <w:rFonts w:ascii="StobiSerif Regular" w:hAnsi="StobiSerif Regular"/>
          <w:lang w:val="sq-AL"/>
        </w:rPr>
        <w:t>Tabela nr.</w:t>
      </w:r>
      <w:r w:rsidR="00FA4E2E" w:rsidRPr="006E1BC2">
        <w:rPr>
          <w:rFonts w:ascii="StobiSerif Regular" w:hAnsi="StobiSerif Regular"/>
          <w:lang w:val="sq-AL"/>
        </w:rPr>
        <w:t xml:space="preserve"> 5: </w:t>
      </w:r>
      <w:r w:rsidR="00EB0BF2">
        <w:rPr>
          <w:rFonts w:ascii="StobiSerif Regular" w:hAnsi="StobiSerif Regular"/>
          <w:lang w:val="sq-AL"/>
        </w:rPr>
        <w:t>Buxheti dhe</w:t>
      </w:r>
      <w:r w:rsidR="00FA4E2E" w:rsidRPr="006E1BC2">
        <w:rPr>
          <w:rFonts w:ascii="StobiSerif Regular" w:hAnsi="StobiSerif Regular"/>
          <w:lang w:val="sq-AL"/>
        </w:rPr>
        <w:t xml:space="preserve"> </w:t>
      </w:r>
      <w:r w:rsidR="003C6BDA">
        <w:rPr>
          <w:rFonts w:ascii="StobiSerif Regular" w:hAnsi="StobiSerif Regular"/>
          <w:lang w:val="sq-AL"/>
        </w:rPr>
        <w:t>Realizimi i buxhetit</w:t>
      </w:r>
      <w:r w:rsidR="00FA4E2E" w:rsidRPr="006E1BC2">
        <w:rPr>
          <w:rFonts w:ascii="StobiSerif Regular" w:hAnsi="StobiSerif Regular"/>
          <w:lang w:val="sq-AL"/>
        </w:rPr>
        <w:t xml:space="preserve"> </w:t>
      </w:r>
      <w:r w:rsidR="00EB0BF2">
        <w:rPr>
          <w:rFonts w:ascii="StobiSerif Regular" w:hAnsi="StobiSerif Regular"/>
          <w:lang w:val="sq-AL"/>
        </w:rPr>
        <w:t>në tre vitet e fundit</w:t>
      </w:r>
    </w:p>
    <w:p w14:paraId="0C856379" w14:textId="77777777" w:rsidR="00AF6126" w:rsidRPr="006E1BC2" w:rsidRDefault="00AF6126" w:rsidP="00650B0C">
      <w:pPr>
        <w:ind w:left="-993" w:firstLine="720"/>
        <w:jc w:val="both"/>
        <w:rPr>
          <w:rFonts w:ascii="StobiSerif Regular" w:hAnsi="StobiSerif Regular"/>
          <w:b/>
          <w:bCs/>
          <w:lang w:val="sq-AL"/>
        </w:rPr>
      </w:pPr>
    </w:p>
    <w:p w14:paraId="2642B1B3" w14:textId="4D61D018" w:rsidR="00FA4E2E" w:rsidRPr="006E1BC2" w:rsidRDefault="00570040"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lastRenderedPageBreak/>
        <w:t>7</w:t>
      </w:r>
      <w:r w:rsidR="00FA4E2E" w:rsidRPr="006E1BC2">
        <w:rPr>
          <w:rFonts w:ascii="StobiSerif Regular" w:hAnsi="StobiSerif Regular"/>
          <w:b/>
          <w:bCs/>
          <w:sz w:val="24"/>
          <w:szCs w:val="24"/>
          <w:lang w:val="sq-AL"/>
        </w:rPr>
        <w:t xml:space="preserve">.4. </w:t>
      </w:r>
      <w:r w:rsidR="00EB0BF2">
        <w:rPr>
          <w:rFonts w:ascii="StobiSerif Regular" w:hAnsi="StobiSerif Regular"/>
          <w:b/>
          <w:bCs/>
          <w:sz w:val="24"/>
          <w:szCs w:val="24"/>
          <w:lang w:val="sq-AL"/>
        </w:rPr>
        <w:t>LLOGARITË PËRMBYLLËSE PËR VITIN 2025</w:t>
      </w:r>
    </w:p>
    <w:p w14:paraId="46FBFEC7" w14:textId="1381E279" w:rsidR="00FA4E2E" w:rsidRPr="006E1BC2" w:rsidRDefault="00EB0BF2" w:rsidP="00FA4E2E">
      <w:pPr>
        <w:ind w:firstLine="720"/>
        <w:jc w:val="both"/>
        <w:rPr>
          <w:rFonts w:ascii="StobiSerif Regular" w:hAnsi="StobiSerif Regular"/>
          <w:lang w:val="sq-AL"/>
        </w:rPr>
      </w:pPr>
      <w:r w:rsidRPr="00EB0BF2">
        <w:rPr>
          <w:rFonts w:ascii="StobiSerif Regular" w:hAnsi="StobiSerif Regular"/>
          <w:lang w:val="sq-AL"/>
        </w:rPr>
        <w:t>Kopjet e llogarive përfundimtare për periudhën kontabël 01.01.2025 deri më 31.12.2025, për llogaritë 193026288063710, 193026288078511 dhe 193026288078526, dorëzohen si shtojcë në raport. (Shtojca 1: Kopja e Llogarisë Përfundimtare për vitin 2025)</w:t>
      </w:r>
    </w:p>
    <w:p w14:paraId="2AAD190C" w14:textId="4D3368A4" w:rsidR="00FA4E2E" w:rsidRPr="006E1BC2" w:rsidRDefault="00570040"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8</w:t>
      </w:r>
      <w:r w:rsidR="00FA4E2E" w:rsidRPr="006E1BC2">
        <w:rPr>
          <w:rFonts w:ascii="StobiSerif Regular" w:hAnsi="StobiSerif Regular"/>
          <w:b/>
          <w:bCs/>
          <w:sz w:val="24"/>
          <w:szCs w:val="24"/>
          <w:lang w:val="sq-AL"/>
        </w:rPr>
        <w:t xml:space="preserve">. </w:t>
      </w:r>
      <w:r w:rsidR="00EB0BF2">
        <w:rPr>
          <w:rFonts w:ascii="StobiSerif Regular" w:hAnsi="StobiSerif Regular"/>
          <w:b/>
          <w:bCs/>
          <w:sz w:val="24"/>
          <w:szCs w:val="24"/>
          <w:lang w:val="sq-AL"/>
        </w:rPr>
        <w:t>PËRFUNDIME</w:t>
      </w:r>
      <w:r w:rsidR="00FA4E2E" w:rsidRPr="006E1BC2">
        <w:rPr>
          <w:rFonts w:ascii="StobiSerif Regular" w:hAnsi="StobiSerif Regular"/>
          <w:b/>
          <w:bCs/>
          <w:sz w:val="24"/>
          <w:szCs w:val="24"/>
          <w:lang w:val="sq-AL"/>
        </w:rPr>
        <w:t>:</w:t>
      </w:r>
    </w:p>
    <w:p w14:paraId="03135B3D" w14:textId="736D6DC1" w:rsidR="00EB0BF2" w:rsidRPr="00EB0BF2" w:rsidRDefault="00EB0BF2" w:rsidP="00EB0BF2">
      <w:pPr>
        <w:ind w:firstLine="720"/>
        <w:jc w:val="both"/>
        <w:rPr>
          <w:rFonts w:ascii="StobiSerif Regular" w:hAnsi="StobiSerif Regular"/>
          <w:lang w:val="sq-AL"/>
        </w:rPr>
      </w:pPr>
      <w:r w:rsidRPr="00EB0BF2">
        <w:rPr>
          <w:rFonts w:ascii="StobiSerif Regular" w:hAnsi="StobiSerif Regular"/>
          <w:lang w:val="sq-AL"/>
        </w:rPr>
        <w:t xml:space="preserve">1. Në këtë vit raportues, Agjencia njohu gjithashtu nevojën e rritjes së buxhetit dhe numrit të punonjësve në Agjenci me qëllimin e vetëm për t'iu përgjigjur plotësisht dhe në mënyrë efektive përgjegjësive të saj ligjore për të arritur rezultate edhe më të mira në punën e saj dhe për të rritur ndërgjegjësimin dhe njohuritë e opinionit publik në lidhje me </w:t>
      </w:r>
      <w:r w:rsidR="000D0665">
        <w:rPr>
          <w:rFonts w:ascii="StobiSerif Regular" w:hAnsi="StobiSerif Regular"/>
          <w:lang w:val="sq-AL"/>
        </w:rPr>
        <w:t>qasjen</w:t>
      </w:r>
      <w:r w:rsidR="000D0665" w:rsidRPr="00EB0BF2">
        <w:rPr>
          <w:rFonts w:ascii="StobiSerif Regular" w:hAnsi="StobiSerif Regular"/>
          <w:lang w:val="sq-AL"/>
        </w:rPr>
        <w:t xml:space="preserve"> </w:t>
      </w:r>
      <w:r w:rsidRPr="00EB0BF2">
        <w:rPr>
          <w:rFonts w:ascii="StobiSerif Regular" w:hAnsi="StobiSerif Regular"/>
          <w:lang w:val="sq-AL"/>
        </w:rPr>
        <w:t>në informacion</w:t>
      </w:r>
      <w:r w:rsidR="000D0665">
        <w:rPr>
          <w:rFonts w:ascii="StobiSerif Regular" w:hAnsi="StobiSerif Regular"/>
          <w:lang w:val="sq-AL"/>
        </w:rPr>
        <w:t>e me karakter</w:t>
      </w:r>
      <w:r w:rsidRPr="00EB0BF2">
        <w:rPr>
          <w:rFonts w:ascii="StobiSerif Regular" w:hAnsi="StobiSerif Regular"/>
          <w:lang w:val="sq-AL"/>
        </w:rPr>
        <w:t xml:space="preserve"> publik;</w:t>
      </w:r>
    </w:p>
    <w:p w14:paraId="0B54FD1F" w14:textId="5B9B8A33" w:rsidR="00EB0BF2" w:rsidRPr="00EB0BF2" w:rsidRDefault="00EB0BF2" w:rsidP="00EB0BF2">
      <w:pPr>
        <w:ind w:firstLine="720"/>
        <w:jc w:val="both"/>
        <w:rPr>
          <w:rFonts w:ascii="StobiSerif Regular" w:hAnsi="StobiSerif Regular"/>
          <w:lang w:val="sq-AL"/>
        </w:rPr>
      </w:pPr>
      <w:r w:rsidRPr="00EB0BF2">
        <w:rPr>
          <w:rFonts w:ascii="StobiSerif Regular" w:hAnsi="StobiSerif Regular"/>
          <w:lang w:val="sq-AL"/>
        </w:rPr>
        <w:t xml:space="preserve">2. Si një domosdoshmëri e pashmangshme, nevoja për të rritur përgjegjësitë e Agjencisë në fushën e transparencës proaktive dhe vazhdimin e aktiviteteve për edukimin e zyrtarëve midis </w:t>
      </w:r>
      <w:r w:rsidR="009968F8">
        <w:rPr>
          <w:rFonts w:ascii="StobiSerif Regular" w:hAnsi="StobiSerif Regular"/>
          <w:lang w:val="sq-AL"/>
        </w:rPr>
        <w:t>posedues</w:t>
      </w:r>
      <w:r w:rsidRPr="00EB0BF2">
        <w:rPr>
          <w:rFonts w:ascii="StobiSerif Regular" w:hAnsi="StobiSerif Regular"/>
          <w:lang w:val="sq-AL"/>
        </w:rPr>
        <w:t xml:space="preserve">ve të informacionit me qëllim rritjen e transparencës dhe llogaridhënies, duke theksuar përfitimet e transparencës proaktive, si dhe për përpunimin më të shpejtë dhe më efikas të kërkesave të pranuara për </w:t>
      </w:r>
      <w:r w:rsidR="000D0665">
        <w:rPr>
          <w:rFonts w:ascii="StobiSerif Regular" w:hAnsi="StobiSerif Regular"/>
          <w:lang w:val="sq-AL"/>
        </w:rPr>
        <w:t>qasje</w:t>
      </w:r>
      <w:r w:rsidR="000D0665" w:rsidRPr="00EB0BF2">
        <w:rPr>
          <w:rFonts w:ascii="StobiSerif Regular" w:hAnsi="StobiSerif Regular"/>
          <w:lang w:val="sq-AL"/>
        </w:rPr>
        <w:t xml:space="preserve"> </w:t>
      </w:r>
      <w:r w:rsidRPr="00EB0BF2">
        <w:rPr>
          <w:rFonts w:ascii="StobiSerif Regular" w:hAnsi="StobiSerif Regular"/>
          <w:lang w:val="sq-AL"/>
        </w:rPr>
        <w:t>në informacion;</w:t>
      </w:r>
    </w:p>
    <w:p w14:paraId="45243DD4" w14:textId="15926C67" w:rsidR="00691507" w:rsidRPr="006E1BC2" w:rsidRDefault="00EB0BF2" w:rsidP="00EB0BF2">
      <w:pPr>
        <w:ind w:firstLine="720"/>
        <w:jc w:val="both"/>
        <w:rPr>
          <w:rFonts w:ascii="StobiSerif Regular" w:hAnsi="StobiSerif Regular"/>
          <w:lang w:val="sq-AL"/>
        </w:rPr>
      </w:pPr>
      <w:r w:rsidRPr="00EB0BF2">
        <w:rPr>
          <w:rFonts w:ascii="StobiSerif Regular" w:hAnsi="StobiSerif Regular"/>
          <w:lang w:val="sq-AL"/>
        </w:rPr>
        <w:t xml:space="preserve">3. Agjencia beson se duhet të vërë theksin në aktivitetet e saj për të vazhduar bashkëpunimin ndërkombëtar, si dhe për të rritur fushëveprimin e informimit të publikut, veçanërisht në planin e edukimit të publikut të gjerë me qëllim njohjen e qytetarëve me të drejtën e </w:t>
      </w:r>
      <w:r w:rsidR="000D0665">
        <w:rPr>
          <w:rFonts w:ascii="StobiSerif Regular" w:hAnsi="StobiSerif Regular"/>
          <w:lang w:val="sq-AL"/>
        </w:rPr>
        <w:t>qasjes së</w:t>
      </w:r>
      <w:r w:rsidRPr="00EB0BF2">
        <w:rPr>
          <w:rFonts w:ascii="StobiSerif Regular" w:hAnsi="StobiSerif Regular"/>
          <w:lang w:val="sq-AL"/>
        </w:rPr>
        <w:t xml:space="preserve"> lirë në informacion</w:t>
      </w:r>
      <w:r w:rsidR="000D0665">
        <w:rPr>
          <w:rFonts w:ascii="StobiSerif Regular" w:hAnsi="StobiSerif Regular"/>
          <w:lang w:val="sq-AL"/>
        </w:rPr>
        <w:t>e me karakter</w:t>
      </w:r>
      <w:r w:rsidRPr="00EB0BF2">
        <w:rPr>
          <w:rFonts w:ascii="StobiSerif Regular" w:hAnsi="StobiSerif Regular"/>
          <w:lang w:val="sq-AL"/>
        </w:rPr>
        <w:t xml:space="preserve"> publik dhe mënyrën dhe procedurën e përdorimit të kësaj të drejte të garantuar kushtetuese të njeriut dhe qytetarit.</w:t>
      </w:r>
    </w:p>
    <w:p w14:paraId="264B7A21" w14:textId="618ABC23" w:rsidR="00691507" w:rsidRPr="006E1BC2" w:rsidRDefault="00570040"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9</w:t>
      </w:r>
      <w:r w:rsidR="00FA4E2E" w:rsidRPr="006E1BC2">
        <w:rPr>
          <w:rFonts w:ascii="StobiSerif Regular" w:hAnsi="StobiSerif Regular"/>
          <w:b/>
          <w:bCs/>
          <w:sz w:val="24"/>
          <w:szCs w:val="24"/>
          <w:lang w:val="sq-AL"/>
        </w:rPr>
        <w:t xml:space="preserve">. </w:t>
      </w:r>
      <w:r w:rsidR="00EB0BF2">
        <w:rPr>
          <w:rFonts w:ascii="StobiSerif Regular" w:hAnsi="StobiSerif Regular"/>
          <w:b/>
          <w:bCs/>
          <w:sz w:val="24"/>
          <w:szCs w:val="24"/>
          <w:lang w:val="sq-AL"/>
        </w:rPr>
        <w:t>REKOMANDIME</w:t>
      </w:r>
      <w:r w:rsidR="00FA4E2E" w:rsidRPr="006E1BC2">
        <w:rPr>
          <w:rFonts w:ascii="StobiSerif Regular" w:hAnsi="StobiSerif Regular"/>
          <w:b/>
          <w:bCs/>
          <w:sz w:val="24"/>
          <w:szCs w:val="24"/>
          <w:lang w:val="sq-AL"/>
        </w:rPr>
        <w:t>:</w:t>
      </w:r>
    </w:p>
    <w:p w14:paraId="4807E33A" w14:textId="3CA3A3EE" w:rsidR="00EB0BF2" w:rsidRPr="00EB0BF2" w:rsidRDefault="00EB0BF2" w:rsidP="00EB0BF2">
      <w:pPr>
        <w:ind w:firstLine="720"/>
        <w:jc w:val="both"/>
        <w:rPr>
          <w:rFonts w:ascii="StobiSerif Regular" w:hAnsi="StobiSerif Regular"/>
          <w:lang w:val="sq-AL"/>
        </w:rPr>
      </w:pPr>
      <w:r w:rsidRPr="00EB0BF2">
        <w:rPr>
          <w:rFonts w:ascii="StobiSerif Regular" w:hAnsi="StobiSerif Regular"/>
          <w:lang w:val="sq-AL"/>
        </w:rPr>
        <w:t>1. Një rekomandim thelbësor i Agjencisë për Mbrojtjen e të Drejtës për Qasje të Lirë në Informacion</w:t>
      </w:r>
      <w:r w:rsidR="00311C07">
        <w:rPr>
          <w:rFonts w:ascii="StobiSerif Regular" w:hAnsi="StobiSerif Regular"/>
          <w:lang w:val="sq-AL"/>
        </w:rPr>
        <w:t>e me Karakter</w:t>
      </w:r>
      <w:r w:rsidRPr="00EB0BF2">
        <w:rPr>
          <w:rFonts w:ascii="StobiSerif Regular" w:hAnsi="StobiSerif Regular"/>
          <w:lang w:val="sq-AL"/>
        </w:rPr>
        <w:t xml:space="preserve"> Publik është rritja e transparencës, kryesisht transparencës proaktive, që do të thotë se </w:t>
      </w:r>
      <w:r w:rsidR="009968F8">
        <w:rPr>
          <w:rFonts w:ascii="StobiSerif Regular" w:hAnsi="StobiSerif Regular"/>
          <w:lang w:val="sq-AL"/>
        </w:rPr>
        <w:t>posedues</w:t>
      </w:r>
      <w:r w:rsidRPr="00EB0BF2">
        <w:rPr>
          <w:rFonts w:ascii="StobiSerif Regular" w:hAnsi="StobiSerif Regular"/>
          <w:lang w:val="sq-AL"/>
        </w:rPr>
        <w:t>it e informacionit duhet të publikojnë informacionin që krijojnë ose kanë në dispozicion me iniciativën e tyre, në kohën e duhur dhe rregullisht. Në këtë mënyrë, arrihet interesi publik, sigurohet një pasqyrë e punës së sektorit publik në tërësi, gjë që kontribuon në marrjen e vendimeve më të mira dhe zbatimin e tyre më të mirë, sigurohet një pasqyrë e shpenzimit të fondeve të buxhetit publik dhe forcohet besimi i qytetarëve në institucionet publike. Zbatimi i parimit të transparencës dhe dispozitave të Ligjit për Qasje të Lirë në Informacionin Publik është me rëndësi të jashtëzakonshme në drejtim të luftës kundër korrupsionit, forcimit të integritetit të institucioneve dhe proceseve demokratike në shoqëri.</w:t>
      </w:r>
    </w:p>
    <w:p w14:paraId="1652D9BA" w14:textId="411F603C" w:rsidR="003D223D" w:rsidRDefault="00EB0BF2" w:rsidP="00EB0BF2">
      <w:pPr>
        <w:ind w:firstLine="720"/>
        <w:jc w:val="both"/>
        <w:rPr>
          <w:rFonts w:ascii="StobiSerif Regular" w:hAnsi="StobiSerif Regular"/>
          <w:lang w:val="sq-AL"/>
        </w:rPr>
      </w:pPr>
      <w:r w:rsidRPr="00EB0BF2">
        <w:rPr>
          <w:rFonts w:ascii="StobiSerif Regular" w:hAnsi="StobiSerif Regular"/>
          <w:lang w:val="sq-AL"/>
        </w:rPr>
        <w:lastRenderedPageBreak/>
        <w:t xml:space="preserve">2. Është e nevojshme të zhvillohen procedura të brendshme për </w:t>
      </w:r>
      <w:r w:rsidR="009968F8">
        <w:rPr>
          <w:rFonts w:ascii="StobiSerif Regular" w:hAnsi="StobiSerif Regular"/>
          <w:lang w:val="sq-AL"/>
        </w:rPr>
        <w:t>posedues</w:t>
      </w:r>
      <w:r w:rsidRPr="00EB0BF2">
        <w:rPr>
          <w:rFonts w:ascii="StobiSerif Regular" w:hAnsi="StobiSerif Regular"/>
          <w:lang w:val="sq-AL"/>
        </w:rPr>
        <w:t xml:space="preserve">it e informacionit për të vepruar sipas kërkesave për qasje në informacion publik, me qëllim që të veprojnë më shpejt dhe më me efikasitet sipas kërkesave të pranuara. Dhe, është më se e nevojshme të shmanget heshtja e administratës, për të cilën Agjencia ofron veten si institucioni i vetëm kombëtar për të përmbushur nevojat e të gjithë </w:t>
      </w:r>
      <w:r w:rsidR="009968F8">
        <w:rPr>
          <w:rFonts w:ascii="StobiSerif Regular" w:hAnsi="StobiSerif Regular"/>
          <w:lang w:val="sq-AL"/>
        </w:rPr>
        <w:t>posedues</w:t>
      </w:r>
      <w:r w:rsidRPr="00EB0BF2">
        <w:rPr>
          <w:rFonts w:ascii="StobiSerif Regular" w:hAnsi="StobiSerif Regular"/>
          <w:lang w:val="sq-AL"/>
        </w:rPr>
        <w:t>ve të informacionit në vend, duke kontribuar kështu në përpjekjet për integrimin e saj më të shpejtë në strukturat ndërkombëtare.</w:t>
      </w:r>
    </w:p>
    <w:p w14:paraId="6BBBBBD4" w14:textId="5EBCF2FE" w:rsidR="00DE7772" w:rsidRDefault="00DE7772" w:rsidP="00EB0BF2">
      <w:pPr>
        <w:ind w:firstLine="720"/>
        <w:jc w:val="both"/>
        <w:rPr>
          <w:rFonts w:ascii="StobiSerif Regular" w:hAnsi="StobiSerif Regular"/>
          <w:lang w:val="sq-AL"/>
        </w:rPr>
      </w:pPr>
    </w:p>
    <w:p w14:paraId="11C2D3BE" w14:textId="48ED8F94" w:rsidR="00DE7772" w:rsidRDefault="00DE7772" w:rsidP="00EB0BF2">
      <w:pPr>
        <w:ind w:firstLine="720"/>
        <w:jc w:val="both"/>
        <w:rPr>
          <w:rFonts w:ascii="StobiSerif Regular" w:hAnsi="StobiSerif Regular"/>
          <w:lang w:val="sq-AL"/>
        </w:rPr>
      </w:pPr>
    </w:p>
    <w:p w14:paraId="5CA9E985" w14:textId="1E4F9DBA" w:rsidR="00DE7772" w:rsidRDefault="00DE7772" w:rsidP="00EB0BF2">
      <w:pPr>
        <w:ind w:firstLine="720"/>
        <w:jc w:val="both"/>
        <w:rPr>
          <w:rFonts w:ascii="StobiSerif Regular" w:hAnsi="StobiSerif Regular"/>
          <w:lang w:val="sq-AL"/>
        </w:rPr>
      </w:pPr>
    </w:p>
    <w:p w14:paraId="6F629E71" w14:textId="16189E3F" w:rsidR="00DE7772" w:rsidRDefault="00DE7772" w:rsidP="00EB0BF2">
      <w:pPr>
        <w:ind w:firstLine="720"/>
        <w:jc w:val="both"/>
        <w:rPr>
          <w:rFonts w:ascii="StobiSerif Regular" w:hAnsi="StobiSerif Regular"/>
          <w:lang w:val="sq-AL"/>
        </w:rPr>
      </w:pPr>
    </w:p>
    <w:p w14:paraId="497B87BD" w14:textId="245BAAB6" w:rsidR="00DE7772" w:rsidRDefault="00DE7772" w:rsidP="00EB0BF2">
      <w:pPr>
        <w:ind w:firstLine="720"/>
        <w:jc w:val="both"/>
        <w:rPr>
          <w:rFonts w:ascii="StobiSerif Regular" w:hAnsi="StobiSerif Regular"/>
          <w:lang w:val="sq-AL"/>
        </w:rPr>
      </w:pPr>
    </w:p>
    <w:p w14:paraId="6BB0D691" w14:textId="1632B8B5" w:rsidR="00DE7772" w:rsidRDefault="00DE7772" w:rsidP="00EB0BF2">
      <w:pPr>
        <w:ind w:firstLine="720"/>
        <w:jc w:val="both"/>
        <w:rPr>
          <w:rFonts w:ascii="StobiSerif Regular" w:hAnsi="StobiSerif Regular"/>
          <w:lang w:val="sq-AL"/>
        </w:rPr>
      </w:pPr>
    </w:p>
    <w:p w14:paraId="32E4B220" w14:textId="5CF64EA1" w:rsidR="00DE7772" w:rsidRDefault="00DE7772" w:rsidP="00EB0BF2">
      <w:pPr>
        <w:ind w:firstLine="720"/>
        <w:jc w:val="both"/>
        <w:rPr>
          <w:rFonts w:ascii="StobiSerif Regular" w:hAnsi="StobiSerif Regular"/>
          <w:lang w:val="sq-AL"/>
        </w:rPr>
      </w:pPr>
    </w:p>
    <w:p w14:paraId="703364DB" w14:textId="768F80FF" w:rsidR="00DE7772" w:rsidRDefault="00DE7772" w:rsidP="00EB0BF2">
      <w:pPr>
        <w:ind w:firstLine="720"/>
        <w:jc w:val="both"/>
        <w:rPr>
          <w:rFonts w:ascii="StobiSerif Regular" w:hAnsi="StobiSerif Regular"/>
          <w:lang w:val="sq-AL"/>
        </w:rPr>
      </w:pPr>
    </w:p>
    <w:p w14:paraId="7A54A1DB" w14:textId="77777777" w:rsidR="00DE7772" w:rsidRPr="006E1BC2" w:rsidRDefault="00DE7772" w:rsidP="00EB0BF2">
      <w:pPr>
        <w:ind w:firstLine="720"/>
        <w:jc w:val="both"/>
        <w:rPr>
          <w:rFonts w:ascii="StobiSerif Regular" w:hAnsi="StobiSerif Regular"/>
          <w:lang w:val="sq-AL"/>
        </w:rPr>
      </w:pPr>
    </w:p>
    <w:p w14:paraId="23CDED55" w14:textId="5AF57C4F" w:rsidR="00FA4E2E" w:rsidRPr="006E1BC2" w:rsidRDefault="00570040" w:rsidP="00650B0C">
      <w:pPr>
        <w:jc w:val="both"/>
        <w:rPr>
          <w:rFonts w:ascii="StobiSerif Regular" w:hAnsi="StobiSerif Regular"/>
          <w:b/>
          <w:bCs/>
          <w:sz w:val="24"/>
          <w:szCs w:val="24"/>
          <w:lang w:val="sq-AL"/>
        </w:rPr>
      </w:pPr>
      <w:r w:rsidRPr="006E1BC2">
        <w:rPr>
          <w:rFonts w:ascii="StobiSerif Regular" w:hAnsi="StobiSerif Regular"/>
          <w:b/>
          <w:bCs/>
          <w:sz w:val="24"/>
          <w:szCs w:val="24"/>
          <w:lang w:val="sq-AL"/>
        </w:rPr>
        <w:t>10</w:t>
      </w:r>
      <w:r w:rsidR="00FA4E2E" w:rsidRPr="006E1BC2">
        <w:rPr>
          <w:rFonts w:ascii="StobiSerif Regular" w:hAnsi="StobiSerif Regular"/>
          <w:b/>
          <w:bCs/>
          <w:sz w:val="24"/>
          <w:szCs w:val="24"/>
          <w:lang w:val="sq-AL"/>
        </w:rPr>
        <w:t xml:space="preserve">. </w:t>
      </w:r>
      <w:r w:rsidR="00EB0BF2">
        <w:rPr>
          <w:rFonts w:ascii="StobiSerif Regular" w:hAnsi="StobiSerif Regular"/>
          <w:b/>
          <w:bCs/>
          <w:sz w:val="24"/>
          <w:szCs w:val="24"/>
          <w:lang w:val="sq-AL"/>
        </w:rPr>
        <w:t>SHTOJCA</w:t>
      </w:r>
    </w:p>
    <w:p w14:paraId="35899BC8" w14:textId="6E695605" w:rsidR="00FA4E2E" w:rsidRPr="006E1BC2" w:rsidRDefault="00EB0BF2" w:rsidP="00FA4E2E">
      <w:pPr>
        <w:ind w:firstLine="720"/>
        <w:jc w:val="both"/>
        <w:rPr>
          <w:rFonts w:ascii="StobiSerif Regular" w:hAnsi="StobiSerif Regular"/>
          <w:lang w:val="sq-AL"/>
        </w:rPr>
      </w:pPr>
      <w:r>
        <w:rPr>
          <w:rFonts w:ascii="StobiSerif Regular" w:hAnsi="StobiSerif Regular"/>
          <w:lang w:val="sq-AL"/>
        </w:rPr>
        <w:t>Shtojca</w:t>
      </w:r>
      <w:r w:rsidR="00FA4E2E" w:rsidRPr="006E1BC2">
        <w:rPr>
          <w:rFonts w:ascii="StobiSerif Regular" w:hAnsi="StobiSerif Regular"/>
          <w:lang w:val="sq-AL"/>
        </w:rPr>
        <w:t xml:space="preserve"> 1: </w:t>
      </w:r>
      <w:r>
        <w:rPr>
          <w:rFonts w:ascii="StobiSerif Regular" w:hAnsi="StobiSerif Regular"/>
          <w:lang w:val="sq-AL"/>
        </w:rPr>
        <w:t>Kopje nga</w:t>
      </w:r>
      <w:r w:rsidR="00FA4E2E" w:rsidRPr="006E1BC2">
        <w:rPr>
          <w:rFonts w:ascii="StobiSerif Regular" w:hAnsi="StobiSerif Regular"/>
          <w:lang w:val="sq-AL"/>
        </w:rPr>
        <w:t xml:space="preserve"> </w:t>
      </w:r>
      <w:r>
        <w:rPr>
          <w:rFonts w:ascii="StobiSerif Regular" w:hAnsi="StobiSerif Regular"/>
          <w:lang w:val="sq-AL"/>
        </w:rPr>
        <w:t>Llogaria përmbyllëse</w:t>
      </w:r>
      <w:r w:rsidR="00FA4E2E" w:rsidRPr="006E1BC2">
        <w:rPr>
          <w:rFonts w:ascii="StobiSerif Regular" w:hAnsi="StobiSerif Regular"/>
          <w:lang w:val="sq-AL"/>
        </w:rPr>
        <w:t xml:space="preserve"> </w:t>
      </w:r>
      <w:r>
        <w:rPr>
          <w:rFonts w:ascii="StobiSerif Regular" w:hAnsi="StobiSerif Regular"/>
          <w:lang w:val="sq-AL"/>
        </w:rPr>
        <w:t>për vitin</w:t>
      </w:r>
      <w:r w:rsidR="00FA4E2E" w:rsidRPr="006E1BC2">
        <w:rPr>
          <w:rFonts w:ascii="StobiSerif Regular" w:hAnsi="StobiSerif Regular"/>
          <w:lang w:val="sq-AL"/>
        </w:rPr>
        <w:t xml:space="preserve"> 202</w:t>
      </w:r>
      <w:r w:rsidR="00691507" w:rsidRPr="006E1BC2">
        <w:rPr>
          <w:rFonts w:ascii="StobiSerif Regular" w:hAnsi="StobiSerif Regular"/>
          <w:lang w:val="sq-AL"/>
        </w:rPr>
        <w:t>5</w:t>
      </w:r>
      <w:r w:rsidR="00FA4E2E" w:rsidRPr="006E1BC2">
        <w:rPr>
          <w:rFonts w:ascii="StobiSerif Regular" w:hAnsi="StobiSerif Regular"/>
          <w:lang w:val="sq-AL"/>
        </w:rPr>
        <w:t>:</w:t>
      </w:r>
    </w:p>
    <w:p w14:paraId="2405B716"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58A49AFC" wp14:editId="3DDA98E7">
            <wp:extent cx="5732145" cy="7012940"/>
            <wp:effectExtent l="0" t="0" r="1905" b="0"/>
            <wp:docPr id="1983411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11595" name=""/>
                    <pic:cNvPicPr/>
                  </pic:nvPicPr>
                  <pic:blipFill>
                    <a:blip r:embed="rId22"/>
                    <a:stretch>
                      <a:fillRect/>
                    </a:stretch>
                  </pic:blipFill>
                  <pic:spPr>
                    <a:xfrm>
                      <a:off x="0" y="0"/>
                      <a:ext cx="5732145" cy="7012940"/>
                    </a:xfrm>
                    <a:prstGeom prst="rect">
                      <a:avLst/>
                    </a:prstGeom>
                  </pic:spPr>
                </pic:pic>
              </a:graphicData>
            </a:graphic>
          </wp:inline>
        </w:drawing>
      </w:r>
    </w:p>
    <w:p w14:paraId="0A4D7FDE"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0628AA37" wp14:editId="6116C0B8">
            <wp:extent cx="5732145" cy="8056880"/>
            <wp:effectExtent l="0" t="0" r="1905" b="1270"/>
            <wp:docPr id="1849472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72509" name=""/>
                    <pic:cNvPicPr/>
                  </pic:nvPicPr>
                  <pic:blipFill>
                    <a:blip r:embed="rId23"/>
                    <a:stretch>
                      <a:fillRect/>
                    </a:stretch>
                  </pic:blipFill>
                  <pic:spPr>
                    <a:xfrm>
                      <a:off x="0" y="0"/>
                      <a:ext cx="5732145" cy="8056880"/>
                    </a:xfrm>
                    <a:prstGeom prst="rect">
                      <a:avLst/>
                    </a:prstGeom>
                  </pic:spPr>
                </pic:pic>
              </a:graphicData>
            </a:graphic>
          </wp:inline>
        </w:drawing>
      </w:r>
    </w:p>
    <w:p w14:paraId="5A2F15F4" w14:textId="33231860" w:rsidR="0086334C" w:rsidRPr="006E1BC2" w:rsidRDefault="00125D8D"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646AEFEB" wp14:editId="7582EA6D">
            <wp:extent cx="5732145" cy="8070215"/>
            <wp:effectExtent l="0" t="0" r="1905" b="6985"/>
            <wp:docPr id="146083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35321" name=""/>
                    <pic:cNvPicPr/>
                  </pic:nvPicPr>
                  <pic:blipFill>
                    <a:blip r:embed="rId24"/>
                    <a:stretch>
                      <a:fillRect/>
                    </a:stretch>
                  </pic:blipFill>
                  <pic:spPr>
                    <a:xfrm>
                      <a:off x="0" y="0"/>
                      <a:ext cx="5732145" cy="8070215"/>
                    </a:xfrm>
                    <a:prstGeom prst="rect">
                      <a:avLst/>
                    </a:prstGeom>
                  </pic:spPr>
                </pic:pic>
              </a:graphicData>
            </a:graphic>
          </wp:inline>
        </w:drawing>
      </w:r>
    </w:p>
    <w:p w14:paraId="5B6A1538" w14:textId="79BC7131"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p>
    <w:p w14:paraId="0FBCEE8C"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drawing>
          <wp:inline distT="0" distB="0" distL="0" distR="0" wp14:anchorId="250498C7" wp14:editId="3C65CC88">
            <wp:extent cx="5732145" cy="2884805"/>
            <wp:effectExtent l="0" t="0" r="1905" b="0"/>
            <wp:docPr id="27886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6312" name=""/>
                    <pic:cNvPicPr/>
                  </pic:nvPicPr>
                  <pic:blipFill>
                    <a:blip r:embed="rId25"/>
                    <a:stretch>
                      <a:fillRect/>
                    </a:stretch>
                  </pic:blipFill>
                  <pic:spPr>
                    <a:xfrm>
                      <a:off x="0" y="0"/>
                      <a:ext cx="5732145" cy="2884805"/>
                    </a:xfrm>
                    <a:prstGeom prst="rect">
                      <a:avLst/>
                    </a:prstGeom>
                  </pic:spPr>
                </pic:pic>
              </a:graphicData>
            </a:graphic>
          </wp:inline>
        </w:drawing>
      </w:r>
    </w:p>
    <w:p w14:paraId="5E18253C"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286446C3" wp14:editId="29FB7A03">
            <wp:extent cx="5732145" cy="7125335"/>
            <wp:effectExtent l="0" t="0" r="1905" b="0"/>
            <wp:docPr id="1988064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64830" name=""/>
                    <pic:cNvPicPr/>
                  </pic:nvPicPr>
                  <pic:blipFill>
                    <a:blip r:embed="rId26"/>
                    <a:stretch>
                      <a:fillRect/>
                    </a:stretch>
                  </pic:blipFill>
                  <pic:spPr>
                    <a:xfrm>
                      <a:off x="0" y="0"/>
                      <a:ext cx="5732145" cy="7125335"/>
                    </a:xfrm>
                    <a:prstGeom prst="rect">
                      <a:avLst/>
                    </a:prstGeom>
                  </pic:spPr>
                </pic:pic>
              </a:graphicData>
            </a:graphic>
          </wp:inline>
        </w:drawing>
      </w:r>
    </w:p>
    <w:p w14:paraId="5F59475C"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2F849065" wp14:editId="0BA43B3A">
            <wp:extent cx="5732145" cy="6917690"/>
            <wp:effectExtent l="0" t="0" r="1905" b="0"/>
            <wp:docPr id="660497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97533" name=""/>
                    <pic:cNvPicPr/>
                  </pic:nvPicPr>
                  <pic:blipFill>
                    <a:blip r:embed="rId27"/>
                    <a:stretch>
                      <a:fillRect/>
                    </a:stretch>
                  </pic:blipFill>
                  <pic:spPr>
                    <a:xfrm>
                      <a:off x="0" y="0"/>
                      <a:ext cx="5732145" cy="6917690"/>
                    </a:xfrm>
                    <a:prstGeom prst="rect">
                      <a:avLst/>
                    </a:prstGeom>
                  </pic:spPr>
                </pic:pic>
              </a:graphicData>
            </a:graphic>
          </wp:inline>
        </w:drawing>
      </w:r>
    </w:p>
    <w:p w14:paraId="7F138915"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drawing>
          <wp:inline distT="0" distB="0" distL="0" distR="0" wp14:anchorId="3680CCF4" wp14:editId="06437EEA">
            <wp:extent cx="5732145" cy="775335"/>
            <wp:effectExtent l="0" t="0" r="1905" b="5715"/>
            <wp:docPr id="116004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4375" name=""/>
                    <pic:cNvPicPr/>
                  </pic:nvPicPr>
                  <pic:blipFill>
                    <a:blip r:embed="rId28"/>
                    <a:stretch>
                      <a:fillRect/>
                    </a:stretch>
                  </pic:blipFill>
                  <pic:spPr>
                    <a:xfrm>
                      <a:off x="0" y="0"/>
                      <a:ext cx="5732145" cy="775335"/>
                    </a:xfrm>
                    <a:prstGeom prst="rect">
                      <a:avLst/>
                    </a:prstGeom>
                  </pic:spPr>
                </pic:pic>
              </a:graphicData>
            </a:graphic>
          </wp:inline>
        </w:drawing>
      </w:r>
    </w:p>
    <w:p w14:paraId="2B7EE3B7"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66689B6A" wp14:editId="561F2B7D">
            <wp:extent cx="5732145" cy="1339215"/>
            <wp:effectExtent l="0" t="0" r="1905" b="0"/>
            <wp:docPr id="149725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50942" name=""/>
                    <pic:cNvPicPr/>
                  </pic:nvPicPr>
                  <pic:blipFill>
                    <a:blip r:embed="rId29"/>
                    <a:stretch>
                      <a:fillRect/>
                    </a:stretch>
                  </pic:blipFill>
                  <pic:spPr>
                    <a:xfrm>
                      <a:off x="0" y="0"/>
                      <a:ext cx="5732145" cy="1339215"/>
                    </a:xfrm>
                    <a:prstGeom prst="rect">
                      <a:avLst/>
                    </a:prstGeom>
                  </pic:spPr>
                </pic:pic>
              </a:graphicData>
            </a:graphic>
          </wp:inline>
        </w:drawing>
      </w:r>
    </w:p>
    <w:p w14:paraId="3DF2AB56"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p>
    <w:p w14:paraId="21A3E380"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p>
    <w:p w14:paraId="275B7680"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p>
    <w:p w14:paraId="7ADDCD89"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p>
    <w:p w14:paraId="2A22F416"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p>
    <w:p w14:paraId="19FAB873"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04D44F87" wp14:editId="5FFB9DD8">
            <wp:extent cx="5732145" cy="6906895"/>
            <wp:effectExtent l="0" t="0" r="1905" b="8255"/>
            <wp:docPr id="1611120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20187" name=""/>
                    <pic:cNvPicPr/>
                  </pic:nvPicPr>
                  <pic:blipFill>
                    <a:blip r:embed="rId30"/>
                    <a:stretch>
                      <a:fillRect/>
                    </a:stretch>
                  </pic:blipFill>
                  <pic:spPr>
                    <a:xfrm>
                      <a:off x="0" y="0"/>
                      <a:ext cx="5732145" cy="6906895"/>
                    </a:xfrm>
                    <a:prstGeom prst="rect">
                      <a:avLst/>
                    </a:prstGeom>
                  </pic:spPr>
                </pic:pic>
              </a:graphicData>
            </a:graphic>
          </wp:inline>
        </w:drawing>
      </w:r>
    </w:p>
    <w:p w14:paraId="4282E00E"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52E36353" wp14:editId="78664AA7">
            <wp:extent cx="5732145" cy="7947025"/>
            <wp:effectExtent l="0" t="0" r="1905" b="0"/>
            <wp:docPr id="245153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53458" name=""/>
                    <pic:cNvPicPr/>
                  </pic:nvPicPr>
                  <pic:blipFill>
                    <a:blip r:embed="rId31"/>
                    <a:stretch>
                      <a:fillRect/>
                    </a:stretch>
                  </pic:blipFill>
                  <pic:spPr>
                    <a:xfrm>
                      <a:off x="0" y="0"/>
                      <a:ext cx="5732145" cy="7947025"/>
                    </a:xfrm>
                    <a:prstGeom prst="rect">
                      <a:avLst/>
                    </a:prstGeom>
                  </pic:spPr>
                </pic:pic>
              </a:graphicData>
            </a:graphic>
          </wp:inline>
        </w:drawing>
      </w:r>
    </w:p>
    <w:p w14:paraId="31DA4F7B"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r w:rsidRPr="006E1BC2">
        <w:rPr>
          <w:rFonts w:ascii="StobiSerif Regular" w:eastAsia="Calibri" w:hAnsi="StobiSerif Regular" w:cs="Times New Roman"/>
          <w:noProof/>
          <w:kern w:val="2"/>
          <w:lang w:val="sq-AL" w:eastAsia="sq-AL"/>
          <w14:ligatures w14:val="standardContextual"/>
        </w:rPr>
        <w:lastRenderedPageBreak/>
        <w:drawing>
          <wp:inline distT="0" distB="0" distL="0" distR="0" wp14:anchorId="074AF144" wp14:editId="61167646">
            <wp:extent cx="5732145" cy="3646170"/>
            <wp:effectExtent l="0" t="0" r="1905" b="0"/>
            <wp:docPr id="669912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12596" name=""/>
                    <pic:cNvPicPr/>
                  </pic:nvPicPr>
                  <pic:blipFill>
                    <a:blip r:embed="rId32"/>
                    <a:stretch>
                      <a:fillRect/>
                    </a:stretch>
                  </pic:blipFill>
                  <pic:spPr>
                    <a:xfrm>
                      <a:off x="0" y="0"/>
                      <a:ext cx="5732145" cy="3646170"/>
                    </a:xfrm>
                    <a:prstGeom prst="rect">
                      <a:avLst/>
                    </a:prstGeom>
                  </pic:spPr>
                </pic:pic>
              </a:graphicData>
            </a:graphic>
          </wp:inline>
        </w:drawing>
      </w:r>
    </w:p>
    <w:p w14:paraId="1F27E5B9" w14:textId="77777777" w:rsidR="0086334C" w:rsidRPr="006E1BC2" w:rsidRDefault="0086334C" w:rsidP="0086334C">
      <w:pPr>
        <w:spacing w:after="160" w:line="278" w:lineRule="auto"/>
        <w:rPr>
          <w:rFonts w:ascii="StobiSerif Regular" w:eastAsia="Calibri" w:hAnsi="StobiSerif Regular" w:cs="Times New Roman"/>
          <w:kern w:val="2"/>
          <w:lang w:val="sq-AL"/>
          <w14:ligatures w14:val="standardContextual"/>
        </w:rPr>
      </w:pPr>
    </w:p>
    <w:p w14:paraId="46B30172" w14:textId="77777777" w:rsidR="00976A90" w:rsidRPr="006E1BC2" w:rsidRDefault="00976A90" w:rsidP="0086334C">
      <w:pPr>
        <w:jc w:val="both"/>
        <w:rPr>
          <w:rFonts w:ascii="StobiSerif Regular" w:hAnsi="StobiSerif Regular"/>
          <w:lang w:val="sq-AL"/>
        </w:rPr>
      </w:pPr>
    </w:p>
    <w:p w14:paraId="5C4B583D" w14:textId="77777777" w:rsidR="00D35C4D" w:rsidRPr="006E1BC2" w:rsidRDefault="00D35C4D" w:rsidP="00FD4262">
      <w:pPr>
        <w:jc w:val="both"/>
        <w:rPr>
          <w:rFonts w:ascii="StobiSerif Regular" w:hAnsi="StobiSerif Regular"/>
          <w:lang w:val="sq-AL"/>
        </w:rPr>
      </w:pPr>
    </w:p>
    <w:p w14:paraId="51851698" w14:textId="77777777" w:rsidR="00FD4262" w:rsidRPr="006E1BC2" w:rsidRDefault="00FD4262">
      <w:pPr>
        <w:jc w:val="both"/>
        <w:rPr>
          <w:rFonts w:ascii="StobiSerif Regular" w:hAnsi="StobiSerif Regular"/>
          <w:lang w:val="sq-AL"/>
        </w:rPr>
      </w:pPr>
    </w:p>
    <w:sectPr w:rsidR="00FD4262" w:rsidRPr="006E1BC2" w:rsidSect="005869A2">
      <w:footerReference w:type="default" r:id="rId33"/>
      <w:pgSz w:w="12240" w:h="15840"/>
      <w:pgMar w:top="1440" w:right="1183"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B2023" w14:textId="77777777" w:rsidR="00972560" w:rsidRDefault="00972560" w:rsidP="008C5642">
      <w:pPr>
        <w:spacing w:after="0" w:line="240" w:lineRule="auto"/>
      </w:pPr>
      <w:r>
        <w:separator/>
      </w:r>
    </w:p>
  </w:endnote>
  <w:endnote w:type="continuationSeparator" w:id="0">
    <w:p w14:paraId="72BE7D36" w14:textId="77777777" w:rsidR="00972560" w:rsidRDefault="00972560" w:rsidP="008C5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382586"/>
      <w:docPartObj>
        <w:docPartGallery w:val="Page Numbers (Bottom of Page)"/>
        <w:docPartUnique/>
      </w:docPartObj>
    </w:sdtPr>
    <w:sdtEndPr>
      <w:rPr>
        <w:noProof/>
      </w:rPr>
    </w:sdtEndPr>
    <w:sdtContent>
      <w:p w14:paraId="4784C348" w14:textId="1AAF9E2F" w:rsidR="00442A3B" w:rsidRDefault="00442A3B">
        <w:pPr>
          <w:pStyle w:val="Footer"/>
          <w:jc w:val="right"/>
        </w:pPr>
        <w:r>
          <w:fldChar w:fldCharType="begin"/>
        </w:r>
        <w:r>
          <w:instrText xml:space="preserve"> PAGE   \* MERGEFORMAT </w:instrText>
        </w:r>
        <w:r>
          <w:fldChar w:fldCharType="separate"/>
        </w:r>
        <w:r w:rsidR="00F7134D">
          <w:rPr>
            <w:noProof/>
          </w:rPr>
          <w:t>55</w:t>
        </w:r>
        <w:r>
          <w:rPr>
            <w:noProof/>
          </w:rPr>
          <w:fldChar w:fldCharType="end"/>
        </w:r>
      </w:p>
    </w:sdtContent>
  </w:sdt>
  <w:p w14:paraId="517083AE" w14:textId="77777777" w:rsidR="00442A3B" w:rsidRDefault="00442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98907" w14:textId="77777777" w:rsidR="00972560" w:rsidRDefault="00972560" w:rsidP="008C5642">
      <w:pPr>
        <w:spacing w:after="0" w:line="240" w:lineRule="auto"/>
      </w:pPr>
      <w:r>
        <w:separator/>
      </w:r>
    </w:p>
  </w:footnote>
  <w:footnote w:type="continuationSeparator" w:id="0">
    <w:p w14:paraId="7489C271" w14:textId="77777777" w:rsidR="00972560" w:rsidRDefault="00972560" w:rsidP="008C56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5CC4"/>
    <w:multiLevelType w:val="multilevel"/>
    <w:tmpl w:val="3870B2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83288"/>
    <w:multiLevelType w:val="hybridMultilevel"/>
    <w:tmpl w:val="0D248A3E"/>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 w15:restartNumberingAfterBreak="0">
    <w:nsid w:val="10D91703"/>
    <w:multiLevelType w:val="multilevel"/>
    <w:tmpl w:val="202809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A215EA"/>
    <w:multiLevelType w:val="multilevel"/>
    <w:tmpl w:val="C090F4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B92A6F"/>
    <w:multiLevelType w:val="multilevel"/>
    <w:tmpl w:val="3C66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C407E1"/>
    <w:multiLevelType w:val="hybridMultilevel"/>
    <w:tmpl w:val="1076E96C"/>
    <w:lvl w:ilvl="0" w:tplc="024C9BA2">
      <w:numFmt w:val="bullet"/>
      <w:lvlText w:val=""/>
      <w:lvlJc w:val="left"/>
      <w:pPr>
        <w:ind w:left="1080" w:hanging="360"/>
      </w:pPr>
      <w:rPr>
        <w:rFonts w:ascii="StobiSerif Regular" w:eastAsiaTheme="minorEastAsia" w:hAnsi="StobiSerif Regular"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58552D1"/>
    <w:multiLevelType w:val="multilevel"/>
    <w:tmpl w:val="E20C79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6870B8"/>
    <w:multiLevelType w:val="hybridMultilevel"/>
    <w:tmpl w:val="FD228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71912561">
    <w:abstractNumId w:val="7"/>
  </w:num>
  <w:num w:numId="2" w16cid:durableId="1403988582">
    <w:abstractNumId w:val="5"/>
  </w:num>
  <w:num w:numId="3" w16cid:durableId="896866317">
    <w:abstractNumId w:val="1"/>
  </w:num>
  <w:num w:numId="4" w16cid:durableId="2082407696">
    <w:abstractNumId w:val="4"/>
  </w:num>
  <w:num w:numId="5" w16cid:durableId="941567584">
    <w:abstractNumId w:val="3"/>
  </w:num>
  <w:num w:numId="6" w16cid:durableId="2136217822">
    <w:abstractNumId w:val="6"/>
  </w:num>
  <w:num w:numId="7" w16cid:durableId="2054838841">
    <w:abstractNumId w:val="2"/>
  </w:num>
  <w:num w:numId="8" w16cid:durableId="2000425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020"/>
    <w:rsid w:val="00015ED8"/>
    <w:rsid w:val="00016091"/>
    <w:rsid w:val="0007764C"/>
    <w:rsid w:val="00096C36"/>
    <w:rsid w:val="000C780D"/>
    <w:rsid w:val="000D0665"/>
    <w:rsid w:val="000E733B"/>
    <w:rsid w:val="000F0CE7"/>
    <w:rsid w:val="001074E3"/>
    <w:rsid w:val="00125D8D"/>
    <w:rsid w:val="001310EE"/>
    <w:rsid w:val="001313CD"/>
    <w:rsid w:val="00132240"/>
    <w:rsid w:val="00137162"/>
    <w:rsid w:val="0013722F"/>
    <w:rsid w:val="0015019E"/>
    <w:rsid w:val="00180BFF"/>
    <w:rsid w:val="00187F45"/>
    <w:rsid w:val="001958FC"/>
    <w:rsid w:val="001A22B2"/>
    <w:rsid w:val="001A5CE9"/>
    <w:rsid w:val="001B4843"/>
    <w:rsid w:val="001C07B3"/>
    <w:rsid w:val="001D29EE"/>
    <w:rsid w:val="001E1C6B"/>
    <w:rsid w:val="001E2401"/>
    <w:rsid w:val="001E6060"/>
    <w:rsid w:val="001F5495"/>
    <w:rsid w:val="001F77C7"/>
    <w:rsid w:val="00203F0B"/>
    <w:rsid w:val="0021149E"/>
    <w:rsid w:val="002214B8"/>
    <w:rsid w:val="00253AC8"/>
    <w:rsid w:val="00261417"/>
    <w:rsid w:val="00262A63"/>
    <w:rsid w:val="00296301"/>
    <w:rsid w:val="00296ED8"/>
    <w:rsid w:val="002B2177"/>
    <w:rsid w:val="002C06E8"/>
    <w:rsid w:val="002C7564"/>
    <w:rsid w:val="002E1F57"/>
    <w:rsid w:val="002F343E"/>
    <w:rsid w:val="003039B7"/>
    <w:rsid w:val="00304A0A"/>
    <w:rsid w:val="00311678"/>
    <w:rsid w:val="00311847"/>
    <w:rsid w:val="00311C07"/>
    <w:rsid w:val="00314257"/>
    <w:rsid w:val="00333A65"/>
    <w:rsid w:val="00337FB4"/>
    <w:rsid w:val="00344197"/>
    <w:rsid w:val="003442F6"/>
    <w:rsid w:val="00347627"/>
    <w:rsid w:val="0035797F"/>
    <w:rsid w:val="00373259"/>
    <w:rsid w:val="003912E6"/>
    <w:rsid w:val="003B2D05"/>
    <w:rsid w:val="003C241E"/>
    <w:rsid w:val="003C5A4A"/>
    <w:rsid w:val="003C67CF"/>
    <w:rsid w:val="003C6BDA"/>
    <w:rsid w:val="003D223D"/>
    <w:rsid w:val="003E0BAD"/>
    <w:rsid w:val="003E4318"/>
    <w:rsid w:val="003F2C33"/>
    <w:rsid w:val="0041627A"/>
    <w:rsid w:val="004417D0"/>
    <w:rsid w:val="00442A3B"/>
    <w:rsid w:val="0047066C"/>
    <w:rsid w:val="0048185A"/>
    <w:rsid w:val="004849DC"/>
    <w:rsid w:val="00493FD1"/>
    <w:rsid w:val="00497E35"/>
    <w:rsid w:val="004A5768"/>
    <w:rsid w:val="004E5A29"/>
    <w:rsid w:val="004F03C7"/>
    <w:rsid w:val="004F392E"/>
    <w:rsid w:val="004F5504"/>
    <w:rsid w:val="00505774"/>
    <w:rsid w:val="00507041"/>
    <w:rsid w:val="00511247"/>
    <w:rsid w:val="0051504C"/>
    <w:rsid w:val="0052322B"/>
    <w:rsid w:val="00526031"/>
    <w:rsid w:val="00531434"/>
    <w:rsid w:val="00535A74"/>
    <w:rsid w:val="00570040"/>
    <w:rsid w:val="00572FDB"/>
    <w:rsid w:val="0057456F"/>
    <w:rsid w:val="005869A2"/>
    <w:rsid w:val="00593CFF"/>
    <w:rsid w:val="005A2A28"/>
    <w:rsid w:val="005B1942"/>
    <w:rsid w:val="005C4266"/>
    <w:rsid w:val="005D20FC"/>
    <w:rsid w:val="005F61B8"/>
    <w:rsid w:val="00600363"/>
    <w:rsid w:val="00624C58"/>
    <w:rsid w:val="0062602E"/>
    <w:rsid w:val="00641E4E"/>
    <w:rsid w:val="0065021B"/>
    <w:rsid w:val="00650B0C"/>
    <w:rsid w:val="00666DC1"/>
    <w:rsid w:val="00676BC5"/>
    <w:rsid w:val="006840D0"/>
    <w:rsid w:val="00691507"/>
    <w:rsid w:val="00697E88"/>
    <w:rsid w:val="006A7DEB"/>
    <w:rsid w:val="006C729E"/>
    <w:rsid w:val="006E1BC2"/>
    <w:rsid w:val="006E46F6"/>
    <w:rsid w:val="006F1A81"/>
    <w:rsid w:val="006F3E4A"/>
    <w:rsid w:val="006F5612"/>
    <w:rsid w:val="006F73E9"/>
    <w:rsid w:val="00713414"/>
    <w:rsid w:val="00717E50"/>
    <w:rsid w:val="00733E14"/>
    <w:rsid w:val="00740B1B"/>
    <w:rsid w:val="00744BC4"/>
    <w:rsid w:val="0074654B"/>
    <w:rsid w:val="00755410"/>
    <w:rsid w:val="00767D6A"/>
    <w:rsid w:val="007A1E85"/>
    <w:rsid w:val="007C2E16"/>
    <w:rsid w:val="007F1937"/>
    <w:rsid w:val="00804804"/>
    <w:rsid w:val="00810538"/>
    <w:rsid w:val="008118A9"/>
    <w:rsid w:val="00825C20"/>
    <w:rsid w:val="00827D3E"/>
    <w:rsid w:val="008365C4"/>
    <w:rsid w:val="0086334C"/>
    <w:rsid w:val="0086457B"/>
    <w:rsid w:val="00872767"/>
    <w:rsid w:val="0087723D"/>
    <w:rsid w:val="00890020"/>
    <w:rsid w:val="008B2E53"/>
    <w:rsid w:val="008C5642"/>
    <w:rsid w:val="008E07C0"/>
    <w:rsid w:val="008E41DE"/>
    <w:rsid w:val="00914C40"/>
    <w:rsid w:val="00962E95"/>
    <w:rsid w:val="00965FE5"/>
    <w:rsid w:val="00972560"/>
    <w:rsid w:val="00973C37"/>
    <w:rsid w:val="00973F6E"/>
    <w:rsid w:val="00976A90"/>
    <w:rsid w:val="0098432F"/>
    <w:rsid w:val="0099435F"/>
    <w:rsid w:val="009968F8"/>
    <w:rsid w:val="009A0D6A"/>
    <w:rsid w:val="009A103A"/>
    <w:rsid w:val="009B2C5F"/>
    <w:rsid w:val="009C22AE"/>
    <w:rsid w:val="009C6AB0"/>
    <w:rsid w:val="009E182D"/>
    <w:rsid w:val="00A21D05"/>
    <w:rsid w:val="00A33A47"/>
    <w:rsid w:val="00A7193D"/>
    <w:rsid w:val="00A85519"/>
    <w:rsid w:val="00A938D6"/>
    <w:rsid w:val="00AA54B0"/>
    <w:rsid w:val="00AE14BC"/>
    <w:rsid w:val="00AE4ADD"/>
    <w:rsid w:val="00AE6564"/>
    <w:rsid w:val="00AF0CD6"/>
    <w:rsid w:val="00AF6126"/>
    <w:rsid w:val="00B038D5"/>
    <w:rsid w:val="00B13D90"/>
    <w:rsid w:val="00B24F3C"/>
    <w:rsid w:val="00B37DC3"/>
    <w:rsid w:val="00B61D8B"/>
    <w:rsid w:val="00B663EB"/>
    <w:rsid w:val="00B731BD"/>
    <w:rsid w:val="00BC5C89"/>
    <w:rsid w:val="00BF18FD"/>
    <w:rsid w:val="00BF4060"/>
    <w:rsid w:val="00C04488"/>
    <w:rsid w:val="00C0644A"/>
    <w:rsid w:val="00C277F3"/>
    <w:rsid w:val="00C44B06"/>
    <w:rsid w:val="00C47F95"/>
    <w:rsid w:val="00C93266"/>
    <w:rsid w:val="00C9423A"/>
    <w:rsid w:val="00C94E86"/>
    <w:rsid w:val="00CA08D9"/>
    <w:rsid w:val="00CB1161"/>
    <w:rsid w:val="00CB50D4"/>
    <w:rsid w:val="00CD3967"/>
    <w:rsid w:val="00CD39DE"/>
    <w:rsid w:val="00CE0ACA"/>
    <w:rsid w:val="00CE4EE9"/>
    <w:rsid w:val="00CF186D"/>
    <w:rsid w:val="00D2514D"/>
    <w:rsid w:val="00D27495"/>
    <w:rsid w:val="00D35C4D"/>
    <w:rsid w:val="00D504FC"/>
    <w:rsid w:val="00D63396"/>
    <w:rsid w:val="00D85AB0"/>
    <w:rsid w:val="00DA54BD"/>
    <w:rsid w:val="00DC6D62"/>
    <w:rsid w:val="00DD6B09"/>
    <w:rsid w:val="00DE734A"/>
    <w:rsid w:val="00DE7772"/>
    <w:rsid w:val="00DF279E"/>
    <w:rsid w:val="00DF2832"/>
    <w:rsid w:val="00E07512"/>
    <w:rsid w:val="00E26359"/>
    <w:rsid w:val="00E3575B"/>
    <w:rsid w:val="00E37B1C"/>
    <w:rsid w:val="00E4360E"/>
    <w:rsid w:val="00E474C4"/>
    <w:rsid w:val="00E75BB6"/>
    <w:rsid w:val="00EA143E"/>
    <w:rsid w:val="00EB0BF2"/>
    <w:rsid w:val="00EC231D"/>
    <w:rsid w:val="00ED0CF6"/>
    <w:rsid w:val="00EE2CD3"/>
    <w:rsid w:val="00EE5BA6"/>
    <w:rsid w:val="00EF6449"/>
    <w:rsid w:val="00F032B6"/>
    <w:rsid w:val="00F14413"/>
    <w:rsid w:val="00F419C4"/>
    <w:rsid w:val="00F51F12"/>
    <w:rsid w:val="00F5532F"/>
    <w:rsid w:val="00F65B16"/>
    <w:rsid w:val="00F7134D"/>
    <w:rsid w:val="00F7174A"/>
    <w:rsid w:val="00F841A7"/>
    <w:rsid w:val="00FA4E2E"/>
    <w:rsid w:val="00FB0EC7"/>
    <w:rsid w:val="00FD4262"/>
    <w:rsid w:val="00FD5FC0"/>
    <w:rsid w:val="00FF40A7"/>
    <w:rsid w:val="00FF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91A4A"/>
  <w15:docId w15:val="{488CA6B4-F140-4808-87A4-680D5705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0FC"/>
    <w:rPr>
      <w:color w:val="0000FF" w:themeColor="hyperlink"/>
      <w:u w:val="single"/>
    </w:rPr>
  </w:style>
  <w:style w:type="character" w:customStyle="1" w:styleId="UnresolvedMention1">
    <w:name w:val="Unresolved Mention1"/>
    <w:basedOn w:val="DefaultParagraphFont"/>
    <w:uiPriority w:val="99"/>
    <w:semiHidden/>
    <w:unhideWhenUsed/>
    <w:rsid w:val="005D20FC"/>
    <w:rPr>
      <w:color w:val="605E5C"/>
      <w:shd w:val="clear" w:color="auto" w:fill="E1DFDD"/>
    </w:rPr>
  </w:style>
  <w:style w:type="paragraph" w:styleId="ListParagraph">
    <w:name w:val="List Paragraph"/>
    <w:basedOn w:val="Normal"/>
    <w:uiPriority w:val="34"/>
    <w:qFormat/>
    <w:rsid w:val="001F5495"/>
    <w:pPr>
      <w:ind w:left="720"/>
      <w:contextualSpacing/>
    </w:pPr>
  </w:style>
  <w:style w:type="paragraph" w:styleId="Header">
    <w:name w:val="header"/>
    <w:basedOn w:val="Normal"/>
    <w:link w:val="HeaderChar"/>
    <w:uiPriority w:val="99"/>
    <w:unhideWhenUsed/>
    <w:rsid w:val="008C5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642"/>
  </w:style>
  <w:style w:type="paragraph" w:styleId="Footer">
    <w:name w:val="footer"/>
    <w:basedOn w:val="Normal"/>
    <w:link w:val="FooterChar"/>
    <w:uiPriority w:val="99"/>
    <w:unhideWhenUsed/>
    <w:rsid w:val="008C5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642"/>
  </w:style>
  <w:style w:type="table" w:styleId="TableGrid">
    <w:name w:val="Table Grid"/>
    <w:basedOn w:val="TableNormal"/>
    <w:uiPriority w:val="59"/>
    <w:rsid w:val="008C5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F2C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75795">
      <w:bodyDiv w:val="1"/>
      <w:marLeft w:val="0"/>
      <w:marRight w:val="0"/>
      <w:marTop w:val="0"/>
      <w:marBottom w:val="0"/>
      <w:divBdr>
        <w:top w:val="none" w:sz="0" w:space="0" w:color="auto"/>
        <w:left w:val="none" w:sz="0" w:space="0" w:color="auto"/>
        <w:bottom w:val="none" w:sz="0" w:space="0" w:color="auto"/>
        <w:right w:val="none" w:sz="0" w:space="0" w:color="auto"/>
      </w:divBdr>
    </w:div>
    <w:div w:id="347411949">
      <w:bodyDiv w:val="1"/>
      <w:marLeft w:val="0"/>
      <w:marRight w:val="0"/>
      <w:marTop w:val="0"/>
      <w:marBottom w:val="0"/>
      <w:divBdr>
        <w:top w:val="none" w:sz="0" w:space="0" w:color="auto"/>
        <w:left w:val="none" w:sz="0" w:space="0" w:color="auto"/>
        <w:bottom w:val="none" w:sz="0" w:space="0" w:color="auto"/>
        <w:right w:val="none" w:sz="0" w:space="0" w:color="auto"/>
      </w:divBdr>
    </w:div>
    <w:div w:id="1092118095">
      <w:bodyDiv w:val="1"/>
      <w:marLeft w:val="0"/>
      <w:marRight w:val="0"/>
      <w:marTop w:val="0"/>
      <w:marBottom w:val="0"/>
      <w:divBdr>
        <w:top w:val="none" w:sz="0" w:space="0" w:color="auto"/>
        <w:left w:val="none" w:sz="0" w:space="0" w:color="auto"/>
        <w:bottom w:val="none" w:sz="0" w:space="0" w:color="auto"/>
        <w:right w:val="none" w:sz="0" w:space="0" w:color="auto"/>
      </w:divBdr>
    </w:div>
    <w:div w:id="1113018812">
      <w:bodyDiv w:val="1"/>
      <w:marLeft w:val="0"/>
      <w:marRight w:val="0"/>
      <w:marTop w:val="0"/>
      <w:marBottom w:val="0"/>
      <w:divBdr>
        <w:top w:val="none" w:sz="0" w:space="0" w:color="auto"/>
        <w:left w:val="none" w:sz="0" w:space="0" w:color="auto"/>
        <w:bottom w:val="none" w:sz="0" w:space="0" w:color="auto"/>
        <w:right w:val="none" w:sz="0" w:space="0" w:color="auto"/>
      </w:divBdr>
    </w:div>
    <w:div w:id="1500001850">
      <w:bodyDiv w:val="1"/>
      <w:marLeft w:val="0"/>
      <w:marRight w:val="0"/>
      <w:marTop w:val="0"/>
      <w:marBottom w:val="0"/>
      <w:divBdr>
        <w:top w:val="none" w:sz="0" w:space="0" w:color="auto"/>
        <w:left w:val="none" w:sz="0" w:space="0" w:color="auto"/>
        <w:bottom w:val="none" w:sz="0" w:space="0" w:color="auto"/>
        <w:right w:val="none" w:sz="0" w:space="0" w:color="auto"/>
      </w:divBdr>
      <w:divsChild>
        <w:div w:id="92479936">
          <w:marLeft w:val="547"/>
          <w:marRight w:val="0"/>
          <w:marTop w:val="0"/>
          <w:marBottom w:val="0"/>
          <w:divBdr>
            <w:top w:val="none" w:sz="0" w:space="0" w:color="auto"/>
            <w:left w:val="none" w:sz="0" w:space="0" w:color="auto"/>
            <w:bottom w:val="none" w:sz="0" w:space="0" w:color="auto"/>
            <w:right w:val="none" w:sz="0" w:space="0" w:color="auto"/>
          </w:divBdr>
        </w:div>
      </w:divsChild>
    </w:div>
    <w:div w:id="1631857324">
      <w:bodyDiv w:val="1"/>
      <w:marLeft w:val="0"/>
      <w:marRight w:val="0"/>
      <w:marTop w:val="0"/>
      <w:marBottom w:val="0"/>
      <w:divBdr>
        <w:top w:val="none" w:sz="0" w:space="0" w:color="auto"/>
        <w:left w:val="none" w:sz="0" w:space="0" w:color="auto"/>
        <w:bottom w:val="none" w:sz="0" w:space="0" w:color="auto"/>
        <w:right w:val="none" w:sz="0" w:space="0" w:color="auto"/>
      </w:divBdr>
    </w:div>
    <w:div w:id="164115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chart" Target="charts/chart5.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chart" Target="charts/chart4.xml"/><Relationship Id="rId25" Type="http://schemas.openxmlformats.org/officeDocument/2006/relationships/image" Target="media/image6.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s://aspi.mk/izvestai/"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diagramLayout" Target="diagrams/layout1.xml"/><Relationship Id="rId19" Type="http://schemas.openxmlformats.org/officeDocument/2006/relationships/chart" Target="charts/chart6.xm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q-AL" sz="1800" b="1" i="0" baseline="0">
                <a:effectLst/>
              </a:rPr>
              <a:t>Lëndë të zgjidhura dhe struktura e tyre</a:t>
            </a:r>
            <a:endParaRPr lang="sq-AL">
              <a:effectLst/>
            </a:endParaRPr>
          </a:p>
        </c:rich>
      </c:tx>
      <c:overlay val="0"/>
    </c:title>
    <c:autoTitleDeleted val="0"/>
    <c:plotArea>
      <c:layout/>
      <c:barChart>
        <c:barDir val="bar"/>
        <c:grouping val="clustered"/>
        <c:varyColors val="1"/>
        <c:ser>
          <c:idx val="0"/>
          <c:order val="0"/>
          <c:spPr>
            <a:solidFill>
              <a:srgbClr val="D41A06"/>
            </a:solidFill>
            <a:ln cmpd="sng">
              <a:solidFill>
                <a:srgbClr val="000000"/>
              </a:solidFill>
            </a:ln>
          </c:spPr>
          <c:invertIfNegative val="1"/>
          <c:dLbls>
            <c:spPr>
              <a:noFill/>
              <a:ln>
                <a:noFill/>
              </a:ln>
              <a:effectLst/>
            </c:spPr>
            <c:txPr>
              <a:bodyPr/>
              <a:lstStyle/>
              <a:p>
                <a:pPr lvl="0">
                  <a:defRPr sz="1100" b="1" i="0"/>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2'!$B$6:$B$11</c:f>
              <c:strCache>
                <c:ptCount val="6"/>
                <c:pt idx="0">
                  <c:v>Vendime me të cilat Ankesa miratohet dhe organi i shkallës së parë detyrohet të veprojë sipas Kërkesës së Kërkuesit</c:v>
                </c:pt>
                <c:pt idx="1">
                  <c:v>Vendime me të cilat Ankesa miratohet dhe poseduesi obligohet ta japë informaccionin e kërkuar</c:v>
                </c:pt>
                <c:pt idx="2">
                  <c:v>Vendime me të cilat Ankesa rrefuzohet si e pa bazë</c:v>
                </c:pt>
                <c:pt idx="3">
                  <c:v>Vendime me të cilat Ankesa rrefuzohet si me vonesë apo me lëshime</c:v>
                </c:pt>
                <c:pt idx="4">
                  <c:v>Vendime me të cilat Ankesa miratohet dhe lënda kthehet në ripërpunim para organit të shkallës së parë</c:v>
                </c:pt>
                <c:pt idx="5">
                  <c:v>Vendime me çka ndërpritet procedura pas një Ankese për shkak të tërheqjes së saj nga kërkuesi për shkak të një përgjigjeje të marrë nga poseduesit gjatë procedurës së shkallës së dytë.</c:v>
                </c:pt>
              </c:strCache>
            </c:strRef>
          </c:cat>
          <c:val>
            <c:numRef>
              <c:f>'Графикон 2'!$C$6:$C$11</c:f>
              <c:numCache>
                <c:formatCode>General</c:formatCode>
                <c:ptCount val="6"/>
                <c:pt idx="0">
                  <c:v>264</c:v>
                </c:pt>
                <c:pt idx="1">
                  <c:v>107</c:v>
                </c:pt>
                <c:pt idx="2">
                  <c:v>83</c:v>
                </c:pt>
                <c:pt idx="3">
                  <c:v>67</c:v>
                </c:pt>
                <c:pt idx="4">
                  <c:v>156</c:v>
                </c:pt>
                <c:pt idx="5">
                  <c:v>112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FC79-438E-8DEC-37104A3E723C}"/>
            </c:ext>
          </c:extLst>
        </c:ser>
        <c:dLbls>
          <c:showLegendKey val="0"/>
          <c:showVal val="0"/>
          <c:showCatName val="0"/>
          <c:showSerName val="0"/>
          <c:showPercent val="0"/>
          <c:showBubbleSize val="0"/>
        </c:dLbls>
        <c:gapWidth val="150"/>
        <c:axId val="103127144"/>
        <c:axId val="814230492"/>
      </c:barChart>
      <c:catAx>
        <c:axId val="103127144"/>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0"/>
        <c:majorTickMark val="none"/>
        <c:minorTickMark val="none"/>
        <c:tickLblPos val="nextTo"/>
        <c:txPr>
          <a:bodyPr/>
          <a:lstStyle/>
          <a:p>
            <a:pPr lvl="0">
              <a:defRPr b="0" i="0">
                <a:solidFill>
                  <a:srgbClr val="000000"/>
                </a:solidFill>
                <a:latin typeface="Arial Narrow" panose="020B0606020202030204" pitchFamily="34" charset="0"/>
              </a:defRPr>
            </a:pPr>
            <a:endParaRPr lang="sq-AL"/>
          </a:p>
        </c:txPr>
        <c:crossAx val="814230492"/>
        <c:crosses val="autoZero"/>
        <c:auto val="1"/>
        <c:lblAlgn val="ctr"/>
        <c:lblOffset val="100"/>
        <c:noMultiLvlLbl val="1"/>
      </c:catAx>
      <c:valAx>
        <c:axId val="814230492"/>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out"/>
        <c:minorTickMark val="none"/>
        <c:tickLblPos val="nextTo"/>
        <c:crossAx val="103127144"/>
        <c:crosses val="max"/>
        <c:crossBetween val="between"/>
      </c:valAx>
    </c:plotArea>
    <c:plotVisOnly val="1"/>
    <c:dispBlanksAs val="zero"/>
    <c:showDLblsOverMax val="1"/>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r">
              <a:defRPr/>
            </a:pPr>
            <a:r>
              <a:rPr lang="sq-AL" sz="1000"/>
              <a:t>Ankesa të dorëzuara kundër poseduesve të informacioneve</a:t>
            </a:r>
            <a:endParaRPr lang="mk-MK" sz="1000"/>
          </a:p>
        </c:rich>
      </c:tx>
      <c:layout>
        <c:manualLayout>
          <c:xMode val="edge"/>
          <c:yMode val="edge"/>
          <c:x val="0.22179989281444532"/>
          <c:y val="4.6647098106819489E-2"/>
        </c:manualLayout>
      </c:layout>
      <c:overlay val="0"/>
    </c:title>
    <c:autoTitleDeleted val="0"/>
    <c:plotArea>
      <c:layout>
        <c:manualLayout>
          <c:layoutTarget val="inner"/>
          <c:xMode val="edge"/>
          <c:yMode val="edge"/>
          <c:x val="0.49912420741221791"/>
          <c:y val="0.15315315315315314"/>
          <c:w val="0.44847453346682181"/>
          <c:h val="0.78974746399943252"/>
        </c:manualLayout>
      </c:layout>
      <c:barChart>
        <c:barDir val="bar"/>
        <c:grouping val="clustered"/>
        <c:varyColors val="1"/>
        <c:ser>
          <c:idx val="0"/>
          <c:order val="0"/>
          <c:spPr>
            <a:solidFill>
              <a:srgbClr val="1B587C"/>
            </a:solidFill>
            <a:ln cmpd="sng">
              <a:solidFill>
                <a:srgbClr val="000000"/>
              </a:solidFill>
            </a:ln>
          </c:spPr>
          <c:invertIfNegative val="1"/>
          <c:dLbls>
            <c:spPr>
              <a:noFill/>
              <a:ln>
                <a:noFill/>
              </a:ln>
              <a:effectLst/>
            </c:spPr>
            <c:txPr>
              <a:bodyPr/>
              <a:lstStyle/>
              <a:p>
                <a:pPr lvl="0">
                  <a:defRPr sz="900" b="0" i="0">
                    <a:latin typeface="+mn-lt"/>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3'!$G$9:$G$16</c:f>
              <c:strCache>
                <c:ptCount val="8"/>
                <c:pt idx="0">
                  <c:v>Kundër partive politike</c:v>
                </c:pt>
                <c:pt idx="1">
                  <c:v>Kundër institucioneve shëndetësore</c:v>
                </c:pt>
                <c:pt idx="2">
                  <c:v>Kundër institucioneve të arsimit</c:v>
                </c:pt>
                <c:pt idx="3">
                  <c:v>Kundër personave juridik dhe fizik të cilët kryejnë autorizime publike</c:v>
                </c:pt>
                <c:pt idx="4">
                  <c:v>Kundër pushtetit gjyqësor</c:v>
                </c:pt>
                <c:pt idx="5">
                  <c:v>Kundër ndërmarrjeve dhe enteve publike</c:v>
                </c:pt>
                <c:pt idx="6">
                  <c:v>Kundër komunave</c:v>
                </c:pt>
                <c:pt idx="7">
                  <c:v>Kundër institucioneve shtetërore</c:v>
                </c:pt>
              </c:strCache>
            </c:strRef>
          </c:cat>
          <c:val>
            <c:numRef>
              <c:f>'Графикон 3'!$H$9:$H$16</c:f>
              <c:numCache>
                <c:formatCode>General</c:formatCode>
                <c:ptCount val="8"/>
                <c:pt idx="0">
                  <c:v>2</c:v>
                </c:pt>
                <c:pt idx="1">
                  <c:v>10</c:v>
                </c:pt>
                <c:pt idx="2">
                  <c:v>30</c:v>
                </c:pt>
                <c:pt idx="3">
                  <c:v>13</c:v>
                </c:pt>
                <c:pt idx="4">
                  <c:v>20</c:v>
                </c:pt>
                <c:pt idx="5">
                  <c:v>35</c:v>
                </c:pt>
                <c:pt idx="6">
                  <c:v>228</c:v>
                </c:pt>
                <c:pt idx="7">
                  <c:v>280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A24D-45B5-92E9-AF81EBDFC92D}"/>
            </c:ext>
          </c:extLst>
        </c:ser>
        <c:dLbls>
          <c:showLegendKey val="0"/>
          <c:showVal val="0"/>
          <c:showCatName val="0"/>
          <c:showSerName val="0"/>
          <c:showPercent val="0"/>
          <c:showBubbleSize val="0"/>
        </c:dLbls>
        <c:gapWidth val="150"/>
        <c:axId val="1393289123"/>
        <c:axId val="1069698406"/>
      </c:barChart>
      <c:catAx>
        <c:axId val="1393289123"/>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0"/>
        <c:majorTickMark val="none"/>
        <c:minorTickMark val="none"/>
        <c:tickLblPos val="nextTo"/>
        <c:txPr>
          <a:bodyPr/>
          <a:lstStyle/>
          <a:p>
            <a:pPr lvl="0">
              <a:defRPr sz="900" b="0" i="0">
                <a:solidFill>
                  <a:srgbClr val="000000"/>
                </a:solidFill>
                <a:latin typeface="+mn-lt"/>
              </a:defRPr>
            </a:pPr>
            <a:endParaRPr lang="sq-AL"/>
          </a:p>
        </c:txPr>
        <c:crossAx val="1069698406"/>
        <c:crosses val="autoZero"/>
        <c:auto val="1"/>
        <c:lblAlgn val="ctr"/>
        <c:lblOffset val="100"/>
        <c:noMultiLvlLbl val="1"/>
      </c:catAx>
      <c:valAx>
        <c:axId val="1069698406"/>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crossAx val="1393289123"/>
        <c:crosses val="max"/>
        <c:crossBetween val="between"/>
      </c:valAx>
    </c:plotArea>
    <c:plotVisOnly val="1"/>
    <c:dispBlanksAs val="zero"/>
    <c:showDLblsOverMax val="1"/>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q-AL"/>
              <a:t>Lista e poseduesve</a:t>
            </a:r>
            <a:endParaRPr lang="en-US"/>
          </a:p>
        </c:rich>
      </c:tx>
      <c:overlay val="0"/>
    </c:title>
    <c:autoTitleDeleted val="0"/>
    <c:plotArea>
      <c:layout/>
      <c:barChart>
        <c:barDir val="col"/>
        <c:grouping val="clustered"/>
        <c:varyColors val="1"/>
        <c:ser>
          <c:idx val="0"/>
          <c:order val="0"/>
          <c:spPr>
            <a:solidFill>
              <a:srgbClr val="1B587C"/>
            </a:solidFill>
            <a:ln cmpd="sng">
              <a:solidFill>
                <a:srgbClr val="000000"/>
              </a:solidFill>
            </a:ln>
          </c:spPr>
          <c:invertIfNegative val="1"/>
          <c:dLbls>
            <c:spPr>
              <a:noFill/>
              <a:ln>
                <a:noFill/>
              </a:ln>
              <a:effectLst/>
            </c:spPr>
            <c:txPr>
              <a:bodyPr/>
              <a:lstStyle/>
              <a:p>
                <a:pPr lvl="0">
                  <a:defRPr sz="900" b="0" i="0">
                    <a:latin typeface="+mn-lt"/>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5'!$A$3:$A$10</c:f>
              <c:strCache>
                <c:ptCount val="8"/>
                <c:pt idx="0">
                  <c:v>Organe shtetërore</c:v>
                </c:pt>
                <c:pt idx="1">
                  <c:v>Institucione shëndetësore</c:v>
                </c:pt>
                <c:pt idx="2">
                  <c:v>Ndërmarrje dhe ente publike</c:v>
                </c:pt>
                <c:pt idx="3">
                  <c:v>Institucione arsimore</c:v>
                </c:pt>
                <c:pt idx="4">
                  <c:v>Komuna</c:v>
                </c:pt>
                <c:pt idx="5">
                  <c:v>Persona juridik dhe fizik të cilët kryejnë autorizime publike</c:v>
                </c:pt>
                <c:pt idx="6">
                  <c:v>Pushteti gjyqësor</c:v>
                </c:pt>
                <c:pt idx="7">
                  <c:v>Partitë politike</c:v>
                </c:pt>
              </c:strCache>
            </c:strRef>
          </c:cat>
          <c:val>
            <c:numRef>
              <c:f>'Графикон 4 и 5'!$B$3:$B$10</c:f>
              <c:numCache>
                <c:formatCode>General</c:formatCode>
                <c:ptCount val="8"/>
                <c:pt idx="0">
                  <c:v>117</c:v>
                </c:pt>
                <c:pt idx="1">
                  <c:v>115</c:v>
                </c:pt>
                <c:pt idx="2">
                  <c:v>315</c:v>
                </c:pt>
                <c:pt idx="3">
                  <c:v>617</c:v>
                </c:pt>
                <c:pt idx="4">
                  <c:v>90</c:v>
                </c:pt>
                <c:pt idx="5">
                  <c:v>77</c:v>
                </c:pt>
                <c:pt idx="6">
                  <c:v>65</c:v>
                </c:pt>
                <c:pt idx="7">
                  <c:v>60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807A-422A-A903-69BD846020EA}"/>
            </c:ext>
          </c:extLst>
        </c:ser>
        <c:dLbls>
          <c:showLegendKey val="0"/>
          <c:showVal val="0"/>
          <c:showCatName val="0"/>
          <c:showSerName val="0"/>
          <c:showPercent val="0"/>
          <c:showBubbleSize val="0"/>
        </c:dLbls>
        <c:gapWidth val="150"/>
        <c:axId val="687806231"/>
        <c:axId val="794200394"/>
      </c:barChart>
      <c:catAx>
        <c:axId val="687806231"/>
        <c:scaling>
          <c:orientation val="minMax"/>
        </c:scaling>
        <c:delete val="0"/>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sq-AL"/>
          </a:p>
        </c:txPr>
        <c:crossAx val="794200394"/>
        <c:crosses val="autoZero"/>
        <c:auto val="1"/>
        <c:lblAlgn val="ctr"/>
        <c:lblOffset val="100"/>
        <c:noMultiLvlLbl val="1"/>
      </c:catAx>
      <c:valAx>
        <c:axId val="794200394"/>
        <c:scaling>
          <c:orientation val="minMax"/>
        </c:scaling>
        <c:delete val="0"/>
        <c:axPos val="l"/>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spPr>
          <a:ln/>
        </c:spPr>
        <c:txPr>
          <a:bodyPr/>
          <a:lstStyle/>
          <a:p>
            <a:pPr lvl="0">
              <a:defRPr b="0">
                <a:solidFill>
                  <a:srgbClr val="000000"/>
                </a:solidFill>
                <a:latin typeface="+mn-lt"/>
              </a:defRPr>
            </a:pPr>
            <a:endParaRPr lang="sq-AL"/>
          </a:p>
        </c:txPr>
        <c:crossAx val="687806231"/>
        <c:crosses val="autoZero"/>
        <c:crossBetween val="between"/>
        <c:majorUnit val="150"/>
      </c:valAx>
    </c:plotArea>
    <c:plotVisOnly val="1"/>
    <c:dispBlanksAs val="zero"/>
    <c:showDLblsOverMax val="1"/>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q-AL"/>
              <a:t>Numri i raporteve vjetore</a:t>
            </a:r>
            <a:endParaRPr lang="mk-MK"/>
          </a:p>
        </c:rich>
      </c:tx>
      <c:overlay val="0"/>
    </c:title>
    <c:autoTitleDeleted val="0"/>
    <c:plotArea>
      <c:layout/>
      <c:barChart>
        <c:barDir val="bar"/>
        <c:grouping val="clustered"/>
        <c:varyColors val="1"/>
        <c:ser>
          <c:idx val="0"/>
          <c:order val="0"/>
          <c:tx>
            <c:v>ДОСТАВЕНИ</c:v>
          </c:tx>
          <c:spPr>
            <a:solidFill>
              <a:srgbClr val="F07F09"/>
            </a:solidFill>
            <a:ln cmpd="sng">
              <a:solidFill>
                <a:srgbClr val="000000"/>
              </a:solidFill>
            </a:ln>
          </c:spPr>
          <c:invertIfNegative val="1"/>
          <c:dLbls>
            <c:spPr>
              <a:noFill/>
              <a:ln>
                <a:noFill/>
              </a:ln>
              <a:effectLst/>
            </c:spPr>
            <c:txPr>
              <a:bodyPr/>
              <a:lstStyle/>
              <a:p>
                <a:pPr lvl="0">
                  <a:defRPr sz="900" b="0" i="0">
                    <a:latin typeface="+mn-lt"/>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5'!$A$21:$A$28</c:f>
              <c:strCache>
                <c:ptCount val="8"/>
                <c:pt idx="0">
                  <c:v>Organe shtetërore</c:v>
                </c:pt>
                <c:pt idx="1">
                  <c:v>Institucione shëndetësore</c:v>
                </c:pt>
                <c:pt idx="2">
                  <c:v>Ndërmarrje dhe ente publike</c:v>
                </c:pt>
                <c:pt idx="3">
                  <c:v>Institucione arsimore</c:v>
                </c:pt>
                <c:pt idx="4">
                  <c:v>Komuna</c:v>
                </c:pt>
                <c:pt idx="5">
                  <c:v>Persona juridik dhe fizik të cilët kryejnë autorizime publike</c:v>
                </c:pt>
                <c:pt idx="6">
                  <c:v>Pushteti gjyqësor</c:v>
                </c:pt>
                <c:pt idx="7">
                  <c:v>Partitë politike</c:v>
                </c:pt>
              </c:strCache>
            </c:strRef>
          </c:cat>
          <c:val>
            <c:numRef>
              <c:f>'Графикон 4 и 5'!$B$21:$B$28</c:f>
              <c:numCache>
                <c:formatCode>General</c:formatCode>
                <c:ptCount val="8"/>
                <c:pt idx="0">
                  <c:v>108</c:v>
                </c:pt>
                <c:pt idx="1">
                  <c:v>100</c:v>
                </c:pt>
                <c:pt idx="2">
                  <c:v>270</c:v>
                </c:pt>
                <c:pt idx="3">
                  <c:v>568</c:v>
                </c:pt>
                <c:pt idx="4">
                  <c:v>81</c:v>
                </c:pt>
                <c:pt idx="5">
                  <c:v>66</c:v>
                </c:pt>
                <c:pt idx="6">
                  <c:v>62</c:v>
                </c:pt>
                <c:pt idx="7">
                  <c:v>37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DC06-4E7C-AA07-BD058AC19EDC}"/>
            </c:ext>
          </c:extLst>
        </c:ser>
        <c:ser>
          <c:idx val="1"/>
          <c:order val="1"/>
          <c:tx>
            <c:v>НЕДОСТАВЕНИ </c:v>
          </c:tx>
          <c:spPr>
            <a:solidFill>
              <a:srgbClr val="9F2936"/>
            </a:solidFill>
            <a:ln cmpd="sng">
              <a:solidFill>
                <a:srgbClr val="000000"/>
              </a:solidFill>
            </a:ln>
          </c:spPr>
          <c:invertIfNegative val="1"/>
          <c:dLbls>
            <c:spPr>
              <a:noFill/>
              <a:ln>
                <a:noFill/>
              </a:ln>
              <a:effectLst/>
            </c:spPr>
            <c:txPr>
              <a:bodyPr/>
              <a:lstStyle/>
              <a:p>
                <a:pPr lvl="0">
                  <a:defRPr sz="900" b="0" i="0">
                    <a:latin typeface="+mn-lt"/>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5'!$A$21:$A$28</c:f>
              <c:strCache>
                <c:ptCount val="8"/>
                <c:pt idx="0">
                  <c:v>Organe shtetërore</c:v>
                </c:pt>
                <c:pt idx="1">
                  <c:v>Institucione shëndetësore</c:v>
                </c:pt>
                <c:pt idx="2">
                  <c:v>Ndërmarrje dhe ente publike</c:v>
                </c:pt>
                <c:pt idx="3">
                  <c:v>Institucione arsimore</c:v>
                </c:pt>
                <c:pt idx="4">
                  <c:v>Komuna</c:v>
                </c:pt>
                <c:pt idx="5">
                  <c:v>Persona juridik dhe fizik të cilët kryejnë autorizime publike</c:v>
                </c:pt>
                <c:pt idx="6">
                  <c:v>Pushteti gjyqësor</c:v>
                </c:pt>
                <c:pt idx="7">
                  <c:v>Partitë politike</c:v>
                </c:pt>
              </c:strCache>
            </c:strRef>
          </c:cat>
          <c:val>
            <c:numRef>
              <c:f>'Графикон 4 и 5'!$C$21:$C$28</c:f>
              <c:numCache>
                <c:formatCode>General</c:formatCode>
                <c:ptCount val="8"/>
                <c:pt idx="0">
                  <c:v>9</c:v>
                </c:pt>
                <c:pt idx="1">
                  <c:v>15</c:v>
                </c:pt>
                <c:pt idx="2">
                  <c:v>43</c:v>
                </c:pt>
                <c:pt idx="3">
                  <c:v>49</c:v>
                </c:pt>
                <c:pt idx="4">
                  <c:v>9</c:v>
                </c:pt>
                <c:pt idx="5">
                  <c:v>11</c:v>
                </c:pt>
                <c:pt idx="6">
                  <c:v>3</c:v>
                </c:pt>
                <c:pt idx="7">
                  <c:v>16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DC06-4E7C-AA07-BD058AC19EDC}"/>
            </c:ext>
          </c:extLst>
        </c:ser>
        <c:ser>
          <c:idx val="2"/>
          <c:order val="2"/>
          <c:tx>
            <c:v>НЕВАЛИДНИ</c:v>
          </c:tx>
          <c:spPr>
            <a:solidFill>
              <a:srgbClr val="1B587C"/>
            </a:solidFill>
            <a:ln cmpd="sng">
              <a:solidFill>
                <a:srgbClr val="000000"/>
              </a:solidFill>
            </a:ln>
          </c:spPr>
          <c:invertIfNegative val="1"/>
          <c:dLbls>
            <c:spPr>
              <a:noFill/>
              <a:ln>
                <a:noFill/>
              </a:ln>
              <a:effectLst/>
            </c:spPr>
            <c:txPr>
              <a:bodyPr/>
              <a:lstStyle/>
              <a:p>
                <a:pPr lvl="0">
                  <a:defRPr sz="900" b="0" i="0">
                    <a:latin typeface="+mn-lt"/>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4 и 5'!$A$21:$A$28</c:f>
              <c:strCache>
                <c:ptCount val="8"/>
                <c:pt idx="0">
                  <c:v>Organe shtetërore</c:v>
                </c:pt>
                <c:pt idx="1">
                  <c:v>Institucione shëndetësore</c:v>
                </c:pt>
                <c:pt idx="2">
                  <c:v>Ndërmarrje dhe ente publike</c:v>
                </c:pt>
                <c:pt idx="3">
                  <c:v>Institucione arsimore</c:v>
                </c:pt>
                <c:pt idx="4">
                  <c:v>Komuna</c:v>
                </c:pt>
                <c:pt idx="5">
                  <c:v>Persona juridik dhe fizik të cilët kryejnë autorizime publike</c:v>
                </c:pt>
                <c:pt idx="6">
                  <c:v>Pushteti gjyqësor</c:v>
                </c:pt>
                <c:pt idx="7">
                  <c:v>Partitë politike</c:v>
                </c:pt>
              </c:strCache>
            </c:strRef>
          </c:cat>
          <c:val>
            <c:numRef>
              <c:f>'Графикон 4 и 5'!$D$21:$D$28</c:f>
              <c:numCache>
                <c:formatCode>General</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DC06-4E7C-AA07-BD058AC19EDC}"/>
            </c:ext>
          </c:extLst>
        </c:ser>
        <c:dLbls>
          <c:showLegendKey val="0"/>
          <c:showVal val="0"/>
          <c:showCatName val="0"/>
          <c:showSerName val="0"/>
          <c:showPercent val="0"/>
          <c:showBubbleSize val="0"/>
        </c:dLbls>
        <c:gapWidth val="150"/>
        <c:axId val="1722338472"/>
        <c:axId val="1499019358"/>
      </c:barChart>
      <c:catAx>
        <c:axId val="1722338472"/>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sq-AL"/>
          </a:p>
        </c:txPr>
        <c:crossAx val="1499019358"/>
        <c:crosses val="autoZero"/>
        <c:auto val="1"/>
        <c:lblAlgn val="ctr"/>
        <c:lblOffset val="100"/>
        <c:noMultiLvlLbl val="1"/>
      </c:catAx>
      <c:valAx>
        <c:axId val="1499019358"/>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crossAx val="1722338472"/>
        <c:crosses val="max"/>
        <c:crossBetween val="between"/>
      </c:valAx>
    </c:plotArea>
    <c:plotVisOnly val="1"/>
    <c:dispBlanksAs val="zero"/>
    <c:showDLblsOverMax val="1"/>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q-AL"/>
              <a:t>Procedurat sipas kërkesave</a:t>
            </a:r>
            <a:endParaRPr lang="mk-MK"/>
          </a:p>
        </c:rich>
      </c:tx>
      <c:overlay val="0"/>
    </c:title>
    <c:autoTitleDeleted val="0"/>
    <c:plotArea>
      <c:layout>
        <c:manualLayout>
          <c:layoutTarget val="inner"/>
          <c:xMode val="edge"/>
          <c:yMode val="edge"/>
          <c:x val="7.6121918020641291E-2"/>
          <c:y val="0.18304128371913378"/>
          <c:w val="0.89192462539556738"/>
          <c:h val="0.47468815561934358"/>
        </c:manualLayout>
      </c:layout>
      <c:barChart>
        <c:barDir val="col"/>
        <c:grouping val="clustered"/>
        <c:varyColors val="1"/>
        <c:ser>
          <c:idx val="0"/>
          <c:order val="0"/>
          <c:spPr>
            <a:solidFill>
              <a:srgbClr val="CC9900"/>
            </a:solidFill>
            <a:ln cmpd="sng">
              <a:solidFill>
                <a:srgbClr val="000000"/>
              </a:solidFill>
            </a:ln>
          </c:spPr>
          <c:invertIfNegative val="1"/>
          <c:dLbls>
            <c:spPr>
              <a:noFill/>
              <a:ln>
                <a:noFill/>
              </a:ln>
              <a:effectLst/>
            </c:spPr>
            <c:txPr>
              <a:bodyPr/>
              <a:lstStyle/>
              <a:p>
                <a:pPr lvl="0">
                  <a:defRPr sz="900" b="0" i="0">
                    <a:latin typeface="+mn-lt"/>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6'!$B$6:$F$6</c:f>
              <c:strCache>
                <c:ptCount val="5"/>
                <c:pt idx="0">
                  <c:v>Kërkesa të dorëzuara</c:v>
                </c:pt>
                <c:pt idx="1">
                  <c:v>Kërkesa të përgjigjura pozitivisht</c:v>
                </c:pt>
                <c:pt idx="2">
                  <c:v>Kërkesa të rrefuzuara</c:v>
                </c:pt>
                <c:pt idx="3">
                  <c:v>Pa përgjigje</c:v>
                </c:pt>
                <c:pt idx="4">
                  <c:v>Të transferuara </c:v>
                </c:pt>
              </c:strCache>
            </c:strRef>
          </c:cat>
          <c:val>
            <c:numRef>
              <c:f>'Графикон 6'!$B$7:$F$7</c:f>
              <c:numCache>
                <c:formatCode>General</c:formatCode>
                <c:ptCount val="5"/>
                <c:pt idx="0">
                  <c:v>6310</c:v>
                </c:pt>
                <c:pt idx="1">
                  <c:v>5602</c:v>
                </c:pt>
                <c:pt idx="2">
                  <c:v>437</c:v>
                </c:pt>
                <c:pt idx="3">
                  <c:v>206</c:v>
                </c:pt>
                <c:pt idx="4">
                  <c:v>67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6B6-493E-803C-A14BA822F647}"/>
            </c:ext>
          </c:extLst>
        </c:ser>
        <c:dLbls>
          <c:showLegendKey val="0"/>
          <c:showVal val="0"/>
          <c:showCatName val="0"/>
          <c:showSerName val="0"/>
          <c:showPercent val="0"/>
          <c:showBubbleSize val="0"/>
        </c:dLbls>
        <c:gapWidth val="150"/>
        <c:axId val="156219418"/>
        <c:axId val="1127124039"/>
      </c:barChart>
      <c:catAx>
        <c:axId val="156219418"/>
        <c:scaling>
          <c:orientation val="minMax"/>
        </c:scaling>
        <c:delete val="0"/>
        <c:axPos val="b"/>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sq-AL"/>
          </a:p>
        </c:txPr>
        <c:crossAx val="1127124039"/>
        <c:crosses val="autoZero"/>
        <c:auto val="1"/>
        <c:lblAlgn val="ctr"/>
        <c:lblOffset val="100"/>
        <c:noMultiLvlLbl val="1"/>
      </c:catAx>
      <c:valAx>
        <c:axId val="1127124039"/>
        <c:scaling>
          <c:orientation val="minMax"/>
        </c:scaling>
        <c:delete val="1"/>
        <c:axPos val="l"/>
        <c:title>
          <c:tx>
            <c:rich>
              <a:bodyPr/>
              <a:lstStyle/>
              <a:p>
                <a:pPr lvl="0">
                  <a:defRPr b="0">
                    <a:solidFill>
                      <a:srgbClr val="000000"/>
                    </a:solidFill>
                    <a:latin typeface="+mn-lt"/>
                  </a:defRPr>
                </a:pPr>
                <a:endParaRPr lang="mk-MK"/>
              </a:p>
            </c:rich>
          </c:tx>
          <c:overlay val="0"/>
        </c:title>
        <c:numFmt formatCode="General" sourceLinked="1"/>
        <c:majorTickMark val="none"/>
        <c:minorTickMark val="none"/>
        <c:tickLblPos val="nextTo"/>
        <c:crossAx val="156219418"/>
        <c:crosses val="autoZero"/>
        <c:crossBetween val="between"/>
      </c:valAx>
    </c:plotArea>
    <c:plotVisOnly val="1"/>
    <c:dispBlanksAs val="zero"/>
    <c:showDLblsOverMax val="1"/>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q-AL"/>
              <a:t>Numri i kërkesave</a:t>
            </a:r>
            <a:r>
              <a:rPr lang="sq-AL" baseline="0"/>
              <a:t> të dorëzuara deri tek poseduesit</a:t>
            </a:r>
            <a:endParaRPr lang="mk-MK"/>
          </a:p>
        </c:rich>
      </c:tx>
      <c:overlay val="0"/>
    </c:title>
    <c:autoTitleDeleted val="0"/>
    <c:plotArea>
      <c:layout/>
      <c:barChart>
        <c:barDir val="bar"/>
        <c:grouping val="clustered"/>
        <c:varyColors val="1"/>
        <c:ser>
          <c:idx val="0"/>
          <c:order val="0"/>
          <c:spPr>
            <a:solidFill>
              <a:srgbClr val="D41A06"/>
            </a:solidFill>
            <a:ln cmpd="sng">
              <a:solidFill>
                <a:srgbClr val="000000"/>
              </a:solidFill>
            </a:ln>
          </c:spPr>
          <c:invertIfNegative val="1"/>
          <c:dLbls>
            <c:spPr>
              <a:noFill/>
              <a:ln>
                <a:noFill/>
              </a:ln>
              <a:effectLst/>
            </c:spPr>
            <c:txPr>
              <a:bodyPr/>
              <a:lstStyle/>
              <a:p>
                <a:pPr lvl="0">
                  <a:defRPr b="1" i="0"/>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'Графикон 2 и 7'!$B$25:$B$32</c:f>
              <c:strCache>
                <c:ptCount val="8"/>
                <c:pt idx="0">
                  <c:v>Organe shtetërore</c:v>
                </c:pt>
                <c:pt idx="1">
                  <c:v>Institucione shëndetësore</c:v>
                </c:pt>
                <c:pt idx="2">
                  <c:v>Ndërmarrje dhe ente publike</c:v>
                </c:pt>
                <c:pt idx="3">
                  <c:v>Institucione arsimore</c:v>
                </c:pt>
                <c:pt idx="4">
                  <c:v>Komuna</c:v>
                </c:pt>
                <c:pt idx="5">
                  <c:v>Persona juridik dhe fizik të cilët kryejnë autorizime publike</c:v>
                </c:pt>
                <c:pt idx="6">
                  <c:v>Pushteti gjyqësor</c:v>
                </c:pt>
                <c:pt idx="7">
                  <c:v>Partitë politike</c:v>
                </c:pt>
              </c:strCache>
            </c:strRef>
          </c:cat>
          <c:val>
            <c:numRef>
              <c:f>'Графикон 2 и 7'!$C$25:$C$32</c:f>
              <c:numCache>
                <c:formatCode>General</c:formatCode>
                <c:ptCount val="8"/>
                <c:pt idx="0">
                  <c:v>2036</c:v>
                </c:pt>
                <c:pt idx="1">
                  <c:v>96</c:v>
                </c:pt>
                <c:pt idx="2">
                  <c:v>590</c:v>
                </c:pt>
                <c:pt idx="3">
                  <c:v>395</c:v>
                </c:pt>
                <c:pt idx="4">
                  <c:v>2346</c:v>
                </c:pt>
                <c:pt idx="5">
                  <c:v>203</c:v>
                </c:pt>
                <c:pt idx="6">
                  <c:v>624</c:v>
                </c:pt>
                <c:pt idx="7">
                  <c:v>20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CC5A-431D-A5F6-CEA5AAFAFEE9}"/>
            </c:ext>
          </c:extLst>
        </c:ser>
        <c:dLbls>
          <c:showLegendKey val="0"/>
          <c:showVal val="0"/>
          <c:showCatName val="0"/>
          <c:showSerName val="0"/>
          <c:showPercent val="0"/>
          <c:showBubbleSize val="0"/>
        </c:dLbls>
        <c:gapWidth val="150"/>
        <c:axId val="1858696822"/>
        <c:axId val="984889897"/>
      </c:barChart>
      <c:catAx>
        <c:axId val="1858696822"/>
        <c:scaling>
          <c:orientation val="maxMin"/>
        </c:scaling>
        <c:delete val="0"/>
        <c:axPos val="l"/>
        <c:title>
          <c:tx>
            <c:rich>
              <a:bodyPr/>
              <a:lstStyle/>
              <a:p>
                <a:pPr lvl="0">
                  <a:defRPr b="0">
                    <a:solidFill>
                      <a:srgbClr val="000000"/>
                    </a:solidFill>
                    <a:latin typeface="+mn-lt"/>
                  </a:defRPr>
                </a:pPr>
                <a:endParaRPr lang="mk-MK"/>
              </a:p>
            </c:rich>
          </c:tx>
          <c:overlay val="0"/>
        </c:title>
        <c:numFmt formatCode="General" sourceLinked="0"/>
        <c:majorTickMark val="none"/>
        <c:minorTickMark val="none"/>
        <c:tickLblPos val="nextTo"/>
        <c:txPr>
          <a:bodyPr/>
          <a:lstStyle/>
          <a:p>
            <a:pPr lvl="0">
              <a:defRPr b="0" i="0">
                <a:solidFill>
                  <a:srgbClr val="000000"/>
                </a:solidFill>
                <a:latin typeface="+mn-lt"/>
              </a:defRPr>
            </a:pPr>
            <a:endParaRPr lang="sq-AL"/>
          </a:p>
        </c:txPr>
        <c:crossAx val="984889897"/>
        <c:crosses val="autoZero"/>
        <c:auto val="1"/>
        <c:lblAlgn val="ctr"/>
        <c:lblOffset val="100"/>
        <c:noMultiLvlLbl val="1"/>
      </c:catAx>
      <c:valAx>
        <c:axId val="984889897"/>
        <c:scaling>
          <c:orientation val="minMax"/>
        </c:scaling>
        <c:delete val="1"/>
        <c:axPos val="b"/>
        <c:title>
          <c:tx>
            <c:rich>
              <a:bodyPr/>
              <a:lstStyle/>
              <a:p>
                <a:pPr lvl="0">
                  <a:defRPr b="0">
                    <a:solidFill>
                      <a:srgbClr val="000000"/>
                    </a:solidFill>
                    <a:latin typeface="+mn-lt"/>
                  </a:defRPr>
                </a:pPr>
                <a:endParaRPr lang="mk-MK"/>
              </a:p>
            </c:rich>
          </c:tx>
          <c:overlay val="0"/>
        </c:title>
        <c:numFmt formatCode="General" sourceLinked="1"/>
        <c:majorTickMark val="out"/>
        <c:minorTickMark val="none"/>
        <c:tickLblPos val="nextTo"/>
        <c:crossAx val="1858696822"/>
        <c:crosses val="max"/>
        <c:crossBetween val="between"/>
      </c:valAx>
    </c:plotArea>
    <c:plotVisOnly val="1"/>
    <c:dispBlanksAs val="zero"/>
    <c:showDLblsOverMax val="1"/>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D60647-6F07-4ED4-8556-B57AF4F1065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69175790-AAEB-46FB-95B1-AED65FBEA448}">
      <dgm:prSet phldrT="[Text]" custT="1"/>
      <dgm:spPr/>
      <dgm:t>
        <a:bodyPr/>
        <a:lstStyle/>
        <a:p>
          <a:pPr algn="ctr"/>
          <a:r>
            <a:rPr lang="sq-AL" sz="1000"/>
            <a:t>SEKTORI PËR ÇËSHTJE ADMINISTRAIVE-JURIDIKE DHE TË PËRGJITHSHME</a:t>
          </a:r>
          <a:endParaRPr lang="en-US" sz="1000"/>
        </a:p>
      </dgm:t>
    </dgm:pt>
    <dgm:pt modelId="{087BB5D3-2799-4D55-B5C2-23EB97911644}" type="parTrans" cxnId="{E3AD5F69-19E4-4B3B-ACEE-8E066ED29EFA}">
      <dgm:prSet/>
      <dgm:spPr/>
      <dgm:t>
        <a:bodyPr/>
        <a:lstStyle/>
        <a:p>
          <a:pPr algn="ctr"/>
          <a:endParaRPr lang="en-US" sz="1000"/>
        </a:p>
      </dgm:t>
    </dgm:pt>
    <dgm:pt modelId="{5EE028AB-CC7E-4628-80D2-598C044580AB}" type="sibTrans" cxnId="{E3AD5F69-19E4-4B3B-ACEE-8E066ED29EFA}">
      <dgm:prSet/>
      <dgm:spPr/>
      <dgm:t>
        <a:bodyPr/>
        <a:lstStyle/>
        <a:p>
          <a:pPr algn="ctr"/>
          <a:endParaRPr lang="en-US"/>
        </a:p>
      </dgm:t>
    </dgm:pt>
    <dgm:pt modelId="{36AE6167-1AEA-4234-B5CB-D33ADF59600E}">
      <dgm:prSet phldrT="[Text]" custT="1"/>
      <dgm:spPr/>
      <dgm:t>
        <a:bodyPr/>
        <a:lstStyle/>
        <a:p>
          <a:pPr algn="ctr"/>
          <a:r>
            <a:rPr lang="sq-AL" sz="1000"/>
            <a:t>SEKTORI PËR BASHKËPUNIM, TRANSPARENCË DHE EDUKIM</a:t>
          </a:r>
          <a:endParaRPr lang="en-US" sz="1000"/>
        </a:p>
      </dgm:t>
    </dgm:pt>
    <dgm:pt modelId="{08B50FF8-B94D-4B10-8C16-C47D8FB2A80B}" type="parTrans" cxnId="{2D44F8EC-4A24-4FE9-A8B6-83F6E4358E3D}">
      <dgm:prSet/>
      <dgm:spPr/>
      <dgm:t>
        <a:bodyPr/>
        <a:lstStyle/>
        <a:p>
          <a:pPr algn="ctr"/>
          <a:endParaRPr lang="en-US" sz="1000"/>
        </a:p>
      </dgm:t>
    </dgm:pt>
    <dgm:pt modelId="{A345ECAE-882B-4D3F-B4F2-B2385792EBFE}" type="sibTrans" cxnId="{2D44F8EC-4A24-4FE9-A8B6-83F6E4358E3D}">
      <dgm:prSet/>
      <dgm:spPr/>
      <dgm:t>
        <a:bodyPr/>
        <a:lstStyle/>
        <a:p>
          <a:pPr algn="ctr"/>
          <a:endParaRPr lang="en-US"/>
        </a:p>
      </dgm:t>
    </dgm:pt>
    <dgm:pt modelId="{AD7AD835-C5B1-4952-B786-71BEE7D7EB74}">
      <dgm:prSet custT="1"/>
      <dgm:spPr/>
      <dgm:t>
        <a:bodyPr/>
        <a:lstStyle/>
        <a:p>
          <a:pPr algn="ctr"/>
          <a:r>
            <a:rPr lang="sq-AL" sz="1100"/>
            <a:t>DREJTORI</a:t>
          </a:r>
          <a:endParaRPr lang="en-US" sz="1100"/>
        </a:p>
      </dgm:t>
    </dgm:pt>
    <dgm:pt modelId="{4B851B78-005A-4FF2-AA96-36E14A6ECAFE}" type="parTrans" cxnId="{564CF657-981E-40D2-B875-7C2A7E933000}">
      <dgm:prSet/>
      <dgm:spPr/>
      <dgm:t>
        <a:bodyPr/>
        <a:lstStyle/>
        <a:p>
          <a:pPr algn="ctr"/>
          <a:endParaRPr lang="en-US"/>
        </a:p>
      </dgm:t>
    </dgm:pt>
    <dgm:pt modelId="{A36BECB6-F8EB-407B-87DE-27938B302182}" type="sibTrans" cxnId="{564CF657-981E-40D2-B875-7C2A7E933000}">
      <dgm:prSet/>
      <dgm:spPr/>
      <dgm:t>
        <a:bodyPr/>
        <a:lstStyle/>
        <a:p>
          <a:pPr algn="ctr"/>
          <a:endParaRPr lang="en-US"/>
        </a:p>
      </dgm:t>
    </dgm:pt>
    <dgm:pt modelId="{0CDDD3D0-8DE8-4403-9FCA-7F782BA5C2F3}">
      <dgm:prSet custT="1"/>
      <dgm:spPr/>
      <dgm:t>
        <a:bodyPr/>
        <a:lstStyle/>
        <a:p>
          <a:pPr algn="ctr"/>
          <a:r>
            <a:rPr lang="sq-AL" sz="1100"/>
            <a:t>ZËVENDËS DREJTORI</a:t>
          </a:r>
          <a:endParaRPr lang="en-US" sz="1100"/>
        </a:p>
      </dgm:t>
    </dgm:pt>
    <dgm:pt modelId="{1AC08BA3-A7B7-4337-A556-0D3C463C32CD}" type="parTrans" cxnId="{292BF6B1-78D9-441C-95E9-68E5A70DE10D}">
      <dgm:prSet/>
      <dgm:spPr/>
      <dgm:t>
        <a:bodyPr/>
        <a:lstStyle/>
        <a:p>
          <a:pPr algn="ctr"/>
          <a:endParaRPr lang="en-US" sz="1000"/>
        </a:p>
      </dgm:t>
    </dgm:pt>
    <dgm:pt modelId="{3234B4C7-E8B4-4300-BF92-96B08A4B2447}" type="sibTrans" cxnId="{292BF6B1-78D9-441C-95E9-68E5A70DE10D}">
      <dgm:prSet/>
      <dgm:spPr/>
      <dgm:t>
        <a:bodyPr/>
        <a:lstStyle/>
        <a:p>
          <a:pPr algn="ctr"/>
          <a:endParaRPr lang="en-US"/>
        </a:p>
      </dgm:t>
    </dgm:pt>
    <dgm:pt modelId="{148AE69B-908F-4E22-A68B-61D84E6D073C}">
      <dgm:prSet custT="1"/>
      <dgm:spPr/>
      <dgm:t>
        <a:bodyPr/>
        <a:lstStyle/>
        <a:p>
          <a:pPr algn="ctr"/>
          <a:r>
            <a:rPr lang="sq-AL" sz="1000"/>
            <a:t>NJËSIA PËR PROCEDURA ADMINISTRATIVE</a:t>
          </a:r>
          <a:endParaRPr lang="en-US" sz="1000"/>
        </a:p>
      </dgm:t>
    </dgm:pt>
    <dgm:pt modelId="{2D5F1536-2656-4FD8-8009-2C5E7CA49DDF}" type="parTrans" cxnId="{34CD8D3D-D99D-4941-AE77-80944E1C7548}">
      <dgm:prSet/>
      <dgm:spPr/>
      <dgm:t>
        <a:bodyPr/>
        <a:lstStyle/>
        <a:p>
          <a:pPr algn="ctr"/>
          <a:endParaRPr lang="en-US" sz="1000"/>
        </a:p>
      </dgm:t>
    </dgm:pt>
    <dgm:pt modelId="{8DC08CCF-3E66-4A1E-8F2F-996EC5789495}" type="sibTrans" cxnId="{34CD8D3D-D99D-4941-AE77-80944E1C7548}">
      <dgm:prSet/>
      <dgm:spPr/>
      <dgm:t>
        <a:bodyPr/>
        <a:lstStyle/>
        <a:p>
          <a:pPr algn="ctr"/>
          <a:endParaRPr lang="en-US"/>
        </a:p>
      </dgm:t>
    </dgm:pt>
    <dgm:pt modelId="{A707BF4C-4014-4111-A4E3-B850D9FBDB52}">
      <dgm:prSet custT="1"/>
      <dgm:spPr/>
      <dgm:t>
        <a:bodyPr/>
        <a:lstStyle/>
        <a:p>
          <a:pPr algn="ctr"/>
          <a:r>
            <a:rPr lang="sq-AL" sz="1000"/>
            <a:t>NJËSIA PËR ÇËSHTJE JURIDIKE DHE TË PËRGJITHSHME</a:t>
          </a:r>
          <a:endParaRPr lang="mk-MK" sz="1000"/>
        </a:p>
      </dgm:t>
    </dgm:pt>
    <dgm:pt modelId="{9D28E29F-2344-48AD-B46A-45C423E25923}" type="parTrans" cxnId="{98BCB236-5815-4F63-87D0-D57FF14CFB96}">
      <dgm:prSet/>
      <dgm:spPr/>
      <dgm:t>
        <a:bodyPr/>
        <a:lstStyle/>
        <a:p>
          <a:pPr algn="ctr"/>
          <a:endParaRPr lang="en-US" sz="1000"/>
        </a:p>
      </dgm:t>
    </dgm:pt>
    <dgm:pt modelId="{1B3BBCAD-CD09-4C4F-B76B-8B9AEF34BEF3}" type="sibTrans" cxnId="{98BCB236-5815-4F63-87D0-D57FF14CFB96}">
      <dgm:prSet/>
      <dgm:spPr/>
      <dgm:t>
        <a:bodyPr/>
        <a:lstStyle/>
        <a:p>
          <a:pPr algn="ctr"/>
          <a:endParaRPr lang="en-US"/>
        </a:p>
      </dgm:t>
    </dgm:pt>
    <dgm:pt modelId="{C70F8651-9BA7-410C-BB30-ADCAF38CD607}">
      <dgm:prSet custT="1"/>
      <dgm:spPr/>
      <dgm:t>
        <a:bodyPr/>
        <a:lstStyle/>
        <a:p>
          <a:pPr algn="ctr"/>
          <a:r>
            <a:rPr lang="sq-AL" sz="1000"/>
            <a:t>NJËSIA PËR MARRËDHËNIE ME PUBLIKUN, TRANSPARENCË DHE EDUKIM</a:t>
          </a:r>
          <a:endParaRPr lang="en-US" sz="1000"/>
        </a:p>
      </dgm:t>
    </dgm:pt>
    <dgm:pt modelId="{C1C6040B-3AC9-41CC-B372-6149C07C9BAC}" type="parTrans" cxnId="{8BE683D5-C1F5-4C10-A3AA-E3E0B2B83DA3}">
      <dgm:prSet/>
      <dgm:spPr/>
      <dgm:t>
        <a:bodyPr/>
        <a:lstStyle/>
        <a:p>
          <a:pPr algn="ctr"/>
          <a:endParaRPr lang="en-US" sz="1000"/>
        </a:p>
      </dgm:t>
    </dgm:pt>
    <dgm:pt modelId="{6932B77D-FB69-454A-B6E5-A66353397075}" type="sibTrans" cxnId="{8BE683D5-C1F5-4C10-A3AA-E3E0B2B83DA3}">
      <dgm:prSet/>
      <dgm:spPr/>
      <dgm:t>
        <a:bodyPr/>
        <a:lstStyle/>
        <a:p>
          <a:pPr algn="ctr"/>
          <a:endParaRPr lang="en-US"/>
        </a:p>
      </dgm:t>
    </dgm:pt>
    <dgm:pt modelId="{0CEBB52B-841D-4A76-A15D-DE55B1983795}">
      <dgm:prSet custT="1"/>
      <dgm:spPr/>
      <dgm:t>
        <a:bodyPr/>
        <a:lstStyle/>
        <a:p>
          <a:pPr algn="ctr"/>
          <a:r>
            <a:rPr lang="sq-AL" sz="1000"/>
            <a:t>NJËSIA PËR BASHKËPUNIM NDËRKOMBËTAR DHE PROJEKTE</a:t>
          </a:r>
          <a:endParaRPr lang="en-US" sz="1000"/>
        </a:p>
      </dgm:t>
    </dgm:pt>
    <dgm:pt modelId="{2039C5B9-70F5-4E3B-A9F9-48CA9801A1D8}" type="parTrans" cxnId="{EADBEB0B-E950-4A4B-A001-952006F941CE}">
      <dgm:prSet/>
      <dgm:spPr/>
      <dgm:t>
        <a:bodyPr/>
        <a:lstStyle/>
        <a:p>
          <a:pPr algn="ctr"/>
          <a:endParaRPr lang="en-US" sz="1000"/>
        </a:p>
      </dgm:t>
    </dgm:pt>
    <dgm:pt modelId="{4F1A0CEC-8854-4DD7-AD6F-46B21DD7CDCD}" type="sibTrans" cxnId="{EADBEB0B-E950-4A4B-A001-952006F941CE}">
      <dgm:prSet/>
      <dgm:spPr/>
      <dgm:t>
        <a:bodyPr/>
        <a:lstStyle/>
        <a:p>
          <a:pPr algn="ctr"/>
          <a:endParaRPr lang="en-US"/>
        </a:p>
      </dgm:t>
    </dgm:pt>
    <dgm:pt modelId="{C9227313-F03E-4979-9F0B-0BE25A456AD5}" type="asst">
      <dgm:prSet phldrT="[Text]" custT="1"/>
      <dgm:spPr/>
      <dgm:t>
        <a:bodyPr/>
        <a:lstStyle/>
        <a:p>
          <a:pPr algn="ctr"/>
          <a:r>
            <a:rPr lang="sq-AL" sz="1000"/>
            <a:t>NJËSIA PËT TIK - teknologji informatike dhe komunikative</a:t>
          </a:r>
          <a:endParaRPr lang="en-US" sz="900"/>
        </a:p>
      </dgm:t>
    </dgm:pt>
    <dgm:pt modelId="{424E6031-D1A5-40D9-A897-DF66A67120F1}" type="sibTrans" cxnId="{4AFC6261-F380-4E13-82C4-5FEF275675AD}">
      <dgm:prSet/>
      <dgm:spPr/>
      <dgm:t>
        <a:bodyPr/>
        <a:lstStyle/>
        <a:p>
          <a:pPr algn="ctr"/>
          <a:endParaRPr lang="en-US"/>
        </a:p>
      </dgm:t>
    </dgm:pt>
    <dgm:pt modelId="{B6C33920-486E-4238-8317-AE9520CD0473}" type="parTrans" cxnId="{4AFC6261-F380-4E13-82C4-5FEF275675AD}">
      <dgm:prSet/>
      <dgm:spPr/>
      <dgm:t>
        <a:bodyPr/>
        <a:lstStyle/>
        <a:p>
          <a:pPr algn="ctr"/>
          <a:endParaRPr lang="en-US" sz="1000"/>
        </a:p>
      </dgm:t>
    </dgm:pt>
    <dgm:pt modelId="{0B81588E-94AF-4BA8-88B9-6002B1B9AD78}">
      <dgm:prSet phldrT="[Text]" custT="1"/>
      <dgm:spPr/>
      <dgm:t>
        <a:bodyPr/>
        <a:lstStyle/>
        <a:p>
          <a:pPr algn="ctr"/>
          <a:r>
            <a:rPr lang="sq-AL" sz="1000"/>
            <a:t>SEKRETARI I PËRGJITHSHËM</a:t>
          </a:r>
          <a:r>
            <a:rPr lang="mk-MK" sz="1000"/>
            <a:t> </a:t>
          </a:r>
          <a:endParaRPr lang="en-US" sz="1000"/>
        </a:p>
      </dgm:t>
    </dgm:pt>
    <dgm:pt modelId="{E99D5978-6F42-45D2-BE0C-861F7289EB83}" type="sibTrans" cxnId="{F02DAA35-AE6A-4C91-BD47-4446852FA35B}">
      <dgm:prSet/>
      <dgm:spPr/>
      <dgm:t>
        <a:bodyPr/>
        <a:lstStyle/>
        <a:p>
          <a:pPr algn="ctr"/>
          <a:endParaRPr lang="en-US"/>
        </a:p>
      </dgm:t>
    </dgm:pt>
    <dgm:pt modelId="{673AEA5B-7EB0-4909-B7B9-2CEC05D4944A}" type="parTrans" cxnId="{F02DAA35-AE6A-4C91-BD47-4446852FA35B}">
      <dgm:prSet/>
      <dgm:spPr/>
      <dgm:t>
        <a:bodyPr/>
        <a:lstStyle/>
        <a:p>
          <a:pPr algn="ctr"/>
          <a:endParaRPr lang="en-US" sz="1000"/>
        </a:p>
      </dgm:t>
    </dgm:pt>
    <dgm:pt modelId="{89BD77F6-EA1A-4212-8076-38D9F79D8CA2}">
      <dgm:prSet custT="1"/>
      <dgm:spPr/>
      <dgm:t>
        <a:bodyPr/>
        <a:lstStyle/>
        <a:p>
          <a:pPr algn="ctr"/>
          <a:r>
            <a:rPr lang="sq-AL" sz="1000"/>
            <a:t>NJËSIA PËR BASHKËPUNIM DHE ANALIZA</a:t>
          </a:r>
          <a:endParaRPr lang="en-US" sz="1000"/>
        </a:p>
      </dgm:t>
    </dgm:pt>
    <dgm:pt modelId="{A32C913E-9B1F-4DD7-AE1C-954830FAB22B}" type="sibTrans" cxnId="{9FD8F286-CCBF-4F23-8535-0CE894AA2C5B}">
      <dgm:prSet/>
      <dgm:spPr/>
      <dgm:t>
        <a:bodyPr/>
        <a:lstStyle/>
        <a:p>
          <a:pPr algn="ctr"/>
          <a:endParaRPr lang="en-US"/>
        </a:p>
      </dgm:t>
    </dgm:pt>
    <dgm:pt modelId="{54764A32-F2D7-4595-B76B-EFABFFAF174B}" type="parTrans" cxnId="{9FD8F286-CCBF-4F23-8535-0CE894AA2C5B}">
      <dgm:prSet/>
      <dgm:spPr/>
      <dgm:t>
        <a:bodyPr/>
        <a:lstStyle/>
        <a:p>
          <a:pPr algn="ctr"/>
          <a:endParaRPr lang="en-US" sz="1000"/>
        </a:p>
      </dgm:t>
    </dgm:pt>
    <dgm:pt modelId="{9C77F609-3BE6-4263-BAD3-356B8BE96C48}">
      <dgm:prSet phldrT="[Text]" custT="1"/>
      <dgm:spPr/>
      <dgm:t>
        <a:bodyPr/>
        <a:lstStyle/>
        <a:p>
          <a:pPr algn="ctr"/>
          <a:r>
            <a:rPr lang="sq-AL" sz="900"/>
            <a:t>KËSHILLTARË SHTETËROR</a:t>
          </a:r>
          <a:endParaRPr lang="en-US" sz="900"/>
        </a:p>
      </dgm:t>
    </dgm:pt>
    <dgm:pt modelId="{39DB8508-AEBB-4810-A0AC-B5F389EFC033}" type="parTrans" cxnId="{FB2CCBE1-8CD2-4D26-96AA-B0079AF3B060}">
      <dgm:prSet/>
      <dgm:spPr/>
      <dgm:t>
        <a:bodyPr/>
        <a:lstStyle/>
        <a:p>
          <a:pPr algn="ctr"/>
          <a:endParaRPr lang="en-US"/>
        </a:p>
      </dgm:t>
    </dgm:pt>
    <dgm:pt modelId="{E6B1340D-A6B2-4731-9866-DB8ADB5F0E1B}" type="sibTrans" cxnId="{FB2CCBE1-8CD2-4D26-96AA-B0079AF3B060}">
      <dgm:prSet/>
      <dgm:spPr/>
      <dgm:t>
        <a:bodyPr/>
        <a:lstStyle/>
        <a:p>
          <a:pPr algn="ctr"/>
          <a:endParaRPr lang="en-US"/>
        </a:p>
      </dgm:t>
    </dgm:pt>
    <dgm:pt modelId="{DF82C583-2790-49C9-AA77-3283F8E4E055}" type="asst">
      <dgm:prSet custT="1"/>
      <dgm:spPr/>
      <dgm:t>
        <a:bodyPr/>
        <a:lstStyle/>
        <a:p>
          <a:pPr algn="ctr">
            <a:spcAft>
              <a:spcPts val="0"/>
            </a:spcAft>
          </a:pPr>
          <a:r>
            <a:rPr lang="sq-AL" sz="1000"/>
            <a:t>NJËSIA PËR ÇËSHTJE FINANCIARE</a:t>
          </a:r>
          <a:endParaRPr lang="en-US" sz="800"/>
        </a:p>
      </dgm:t>
    </dgm:pt>
    <dgm:pt modelId="{E2427F9D-CDEE-48E0-9C16-B346C1A30EB0}" type="parTrans" cxnId="{03DA7AC3-0923-4CB8-93A4-C702BA924188}">
      <dgm:prSet/>
      <dgm:spPr/>
      <dgm:t>
        <a:bodyPr/>
        <a:lstStyle/>
        <a:p>
          <a:pPr algn="ctr"/>
          <a:endParaRPr lang="en-US"/>
        </a:p>
      </dgm:t>
    </dgm:pt>
    <dgm:pt modelId="{36EB7579-338C-43A0-9247-17B52F964940}" type="sibTrans" cxnId="{03DA7AC3-0923-4CB8-93A4-C702BA924188}">
      <dgm:prSet/>
      <dgm:spPr/>
      <dgm:t>
        <a:bodyPr/>
        <a:lstStyle/>
        <a:p>
          <a:pPr algn="ctr"/>
          <a:endParaRPr lang="en-US"/>
        </a:p>
      </dgm:t>
    </dgm:pt>
    <dgm:pt modelId="{9E99A0FC-95B7-4B31-AB24-90111A5666FC}" type="pres">
      <dgm:prSet presAssocID="{63D60647-6F07-4ED4-8556-B57AF4F1065D}" presName="hierChild1" presStyleCnt="0">
        <dgm:presLayoutVars>
          <dgm:orgChart val="1"/>
          <dgm:chPref val="1"/>
          <dgm:dir/>
          <dgm:animOne val="branch"/>
          <dgm:animLvl val="lvl"/>
          <dgm:resizeHandles/>
        </dgm:presLayoutVars>
      </dgm:prSet>
      <dgm:spPr/>
    </dgm:pt>
    <dgm:pt modelId="{C7D1366B-9E45-4DC7-9944-C5711203E63D}" type="pres">
      <dgm:prSet presAssocID="{AD7AD835-C5B1-4952-B786-71BEE7D7EB74}" presName="hierRoot1" presStyleCnt="0">
        <dgm:presLayoutVars>
          <dgm:hierBranch val="init"/>
        </dgm:presLayoutVars>
      </dgm:prSet>
      <dgm:spPr/>
    </dgm:pt>
    <dgm:pt modelId="{378BFCA8-D59B-473A-BF57-B167FB05C4FD}" type="pres">
      <dgm:prSet presAssocID="{AD7AD835-C5B1-4952-B786-71BEE7D7EB74}" presName="rootComposite1" presStyleCnt="0"/>
      <dgm:spPr/>
    </dgm:pt>
    <dgm:pt modelId="{A152710E-9FBF-4473-9A30-970BB5344CFE}" type="pres">
      <dgm:prSet presAssocID="{AD7AD835-C5B1-4952-B786-71BEE7D7EB74}" presName="rootText1" presStyleLbl="node0" presStyleIdx="0" presStyleCnt="1" custScaleX="126056" custScaleY="82854" custLinFactNeighborX="0" custLinFactNeighborY="3761">
        <dgm:presLayoutVars>
          <dgm:chPref val="3"/>
        </dgm:presLayoutVars>
      </dgm:prSet>
      <dgm:spPr/>
    </dgm:pt>
    <dgm:pt modelId="{2AA9E1F2-3519-42C7-B27C-4899B33B5CD1}" type="pres">
      <dgm:prSet presAssocID="{AD7AD835-C5B1-4952-B786-71BEE7D7EB74}" presName="rootConnector1" presStyleLbl="node1" presStyleIdx="0" presStyleCnt="0"/>
      <dgm:spPr/>
    </dgm:pt>
    <dgm:pt modelId="{7830472A-E038-43D8-8EA2-F7ADB06B5F98}" type="pres">
      <dgm:prSet presAssocID="{AD7AD835-C5B1-4952-B786-71BEE7D7EB74}" presName="hierChild2" presStyleCnt="0"/>
      <dgm:spPr/>
    </dgm:pt>
    <dgm:pt modelId="{9375B428-900F-4EAA-8792-D78C356118F4}" type="pres">
      <dgm:prSet presAssocID="{1AC08BA3-A7B7-4337-A556-0D3C463C32CD}" presName="Name37" presStyleLbl="parChTrans1D2" presStyleIdx="0" presStyleCnt="1"/>
      <dgm:spPr/>
    </dgm:pt>
    <dgm:pt modelId="{FC4DE2ED-1B5F-45F4-9B4F-60FE40C4618D}" type="pres">
      <dgm:prSet presAssocID="{0CDDD3D0-8DE8-4403-9FCA-7F782BA5C2F3}" presName="hierRoot2" presStyleCnt="0">
        <dgm:presLayoutVars>
          <dgm:hierBranch val="init"/>
        </dgm:presLayoutVars>
      </dgm:prSet>
      <dgm:spPr/>
    </dgm:pt>
    <dgm:pt modelId="{E18B7FD1-A480-45F1-A7A3-F880A1B2BD7A}" type="pres">
      <dgm:prSet presAssocID="{0CDDD3D0-8DE8-4403-9FCA-7F782BA5C2F3}" presName="rootComposite" presStyleCnt="0"/>
      <dgm:spPr/>
    </dgm:pt>
    <dgm:pt modelId="{819291FF-2A71-48E0-9A7F-0DE7FAC688E3}" type="pres">
      <dgm:prSet presAssocID="{0CDDD3D0-8DE8-4403-9FCA-7F782BA5C2F3}" presName="rootText" presStyleLbl="node2" presStyleIdx="0" presStyleCnt="1" custScaleX="122901" custScaleY="82877" custLinFactNeighborX="-708" custLinFactNeighborY="-19812">
        <dgm:presLayoutVars>
          <dgm:chPref val="3"/>
        </dgm:presLayoutVars>
      </dgm:prSet>
      <dgm:spPr/>
    </dgm:pt>
    <dgm:pt modelId="{B8E1C885-5C1E-43F1-89A6-8ED24ACE358E}" type="pres">
      <dgm:prSet presAssocID="{0CDDD3D0-8DE8-4403-9FCA-7F782BA5C2F3}" presName="rootConnector" presStyleLbl="node2" presStyleIdx="0" presStyleCnt="1"/>
      <dgm:spPr/>
    </dgm:pt>
    <dgm:pt modelId="{4217ED6F-FC03-48F0-98EC-9DB3C16E4D50}" type="pres">
      <dgm:prSet presAssocID="{0CDDD3D0-8DE8-4403-9FCA-7F782BA5C2F3}" presName="hierChild4" presStyleCnt="0"/>
      <dgm:spPr/>
    </dgm:pt>
    <dgm:pt modelId="{D0599AA2-DF69-4130-AAB4-BBD4ED5000D6}" type="pres">
      <dgm:prSet presAssocID="{673AEA5B-7EB0-4909-B7B9-2CEC05D4944A}" presName="Name37" presStyleLbl="parChTrans1D3" presStyleIdx="0" presStyleCnt="1"/>
      <dgm:spPr/>
    </dgm:pt>
    <dgm:pt modelId="{BA55B8F7-6001-450D-A31B-136C3A821A56}" type="pres">
      <dgm:prSet presAssocID="{0B81588E-94AF-4BA8-88B9-6002B1B9AD78}" presName="hierRoot2" presStyleCnt="0">
        <dgm:presLayoutVars>
          <dgm:hierBranch val="init"/>
        </dgm:presLayoutVars>
      </dgm:prSet>
      <dgm:spPr/>
    </dgm:pt>
    <dgm:pt modelId="{C59F6EB6-1469-40F0-AFDE-DABBF8731454}" type="pres">
      <dgm:prSet presAssocID="{0B81588E-94AF-4BA8-88B9-6002B1B9AD78}" presName="rootComposite" presStyleCnt="0"/>
      <dgm:spPr/>
    </dgm:pt>
    <dgm:pt modelId="{0E1F87C2-A331-45E6-BE11-29C8352CBA8B}" type="pres">
      <dgm:prSet presAssocID="{0B81588E-94AF-4BA8-88B9-6002B1B9AD78}" presName="rootText" presStyleLbl="node3" presStyleIdx="0" presStyleCnt="1" custScaleX="122085" custScaleY="49605" custLinFactNeighborX="-354" custLinFactNeighborY="-45242">
        <dgm:presLayoutVars>
          <dgm:chPref val="3"/>
        </dgm:presLayoutVars>
      </dgm:prSet>
      <dgm:spPr/>
    </dgm:pt>
    <dgm:pt modelId="{D5F7E0EE-A06F-4E6D-8E7E-3FFCC290D733}" type="pres">
      <dgm:prSet presAssocID="{0B81588E-94AF-4BA8-88B9-6002B1B9AD78}" presName="rootConnector" presStyleLbl="node3" presStyleIdx="0" presStyleCnt="1"/>
      <dgm:spPr/>
    </dgm:pt>
    <dgm:pt modelId="{08B453E8-82EA-45E2-A949-13E1C5208412}" type="pres">
      <dgm:prSet presAssocID="{0B81588E-94AF-4BA8-88B9-6002B1B9AD78}" presName="hierChild4" presStyleCnt="0"/>
      <dgm:spPr/>
    </dgm:pt>
    <dgm:pt modelId="{09810048-0D07-4B95-ABC5-FC4CA3495B8D}" type="pres">
      <dgm:prSet presAssocID="{087BB5D3-2799-4D55-B5C2-23EB97911644}" presName="Name37" presStyleLbl="parChTrans1D4" presStyleIdx="0" presStyleCnt="10"/>
      <dgm:spPr/>
    </dgm:pt>
    <dgm:pt modelId="{34830702-C994-4A3A-8489-9AA88C79269C}" type="pres">
      <dgm:prSet presAssocID="{69175790-AAEB-46FB-95B1-AED65FBEA448}" presName="hierRoot2" presStyleCnt="0">
        <dgm:presLayoutVars>
          <dgm:hierBranch val="init"/>
        </dgm:presLayoutVars>
      </dgm:prSet>
      <dgm:spPr/>
    </dgm:pt>
    <dgm:pt modelId="{F69BC481-D6E9-4BA1-B113-94B3693E5BDD}" type="pres">
      <dgm:prSet presAssocID="{69175790-AAEB-46FB-95B1-AED65FBEA448}" presName="rootComposite" presStyleCnt="0"/>
      <dgm:spPr/>
    </dgm:pt>
    <dgm:pt modelId="{7ABE50B3-C1F4-47CA-B662-839A02D56704}" type="pres">
      <dgm:prSet presAssocID="{69175790-AAEB-46FB-95B1-AED65FBEA448}" presName="rootText" presStyleLbl="node4" presStyleIdx="0" presStyleCnt="8" custScaleX="173084" custScaleY="139974" custLinFactNeighborX="-54232" custLinFactNeighborY="-1574">
        <dgm:presLayoutVars>
          <dgm:chPref val="3"/>
        </dgm:presLayoutVars>
      </dgm:prSet>
      <dgm:spPr/>
    </dgm:pt>
    <dgm:pt modelId="{7D19DDD0-BAD2-4C81-A97A-D1BCD20636F4}" type="pres">
      <dgm:prSet presAssocID="{69175790-AAEB-46FB-95B1-AED65FBEA448}" presName="rootConnector" presStyleLbl="node4" presStyleIdx="0" presStyleCnt="8"/>
      <dgm:spPr/>
    </dgm:pt>
    <dgm:pt modelId="{01D4C471-EFCC-40B6-874D-93C01D792EF2}" type="pres">
      <dgm:prSet presAssocID="{69175790-AAEB-46FB-95B1-AED65FBEA448}" presName="hierChild4" presStyleCnt="0"/>
      <dgm:spPr/>
    </dgm:pt>
    <dgm:pt modelId="{764FB7FE-7535-422A-8551-A4D6034158F0}" type="pres">
      <dgm:prSet presAssocID="{2D5F1536-2656-4FD8-8009-2C5E7CA49DDF}" presName="Name37" presStyleLbl="parChTrans1D4" presStyleIdx="1" presStyleCnt="10"/>
      <dgm:spPr/>
    </dgm:pt>
    <dgm:pt modelId="{945FA959-E473-449C-A537-18C2A6339141}" type="pres">
      <dgm:prSet presAssocID="{148AE69B-908F-4E22-A68B-61D84E6D073C}" presName="hierRoot2" presStyleCnt="0">
        <dgm:presLayoutVars>
          <dgm:hierBranch val="init"/>
        </dgm:presLayoutVars>
      </dgm:prSet>
      <dgm:spPr/>
    </dgm:pt>
    <dgm:pt modelId="{238AFF12-A4C4-4E39-A88A-E06BEF40BC7F}" type="pres">
      <dgm:prSet presAssocID="{148AE69B-908F-4E22-A68B-61D84E6D073C}" presName="rootComposite" presStyleCnt="0"/>
      <dgm:spPr/>
    </dgm:pt>
    <dgm:pt modelId="{D8E5C21C-C76C-4787-BD96-FA660A526F8B}" type="pres">
      <dgm:prSet presAssocID="{148AE69B-908F-4E22-A68B-61D84E6D073C}" presName="rootText" presStyleLbl="node4" presStyleIdx="1" presStyleCnt="8" custScaleX="129823" custScaleY="134683">
        <dgm:presLayoutVars>
          <dgm:chPref val="3"/>
        </dgm:presLayoutVars>
      </dgm:prSet>
      <dgm:spPr/>
    </dgm:pt>
    <dgm:pt modelId="{B3D10BCC-CD52-47FB-93DD-49B5FFD09033}" type="pres">
      <dgm:prSet presAssocID="{148AE69B-908F-4E22-A68B-61D84E6D073C}" presName="rootConnector" presStyleLbl="node4" presStyleIdx="1" presStyleCnt="8"/>
      <dgm:spPr/>
    </dgm:pt>
    <dgm:pt modelId="{A9858CB6-0BF9-466C-B804-E285DD987DC5}" type="pres">
      <dgm:prSet presAssocID="{148AE69B-908F-4E22-A68B-61D84E6D073C}" presName="hierChild4" presStyleCnt="0"/>
      <dgm:spPr/>
    </dgm:pt>
    <dgm:pt modelId="{89C69C28-7D74-4388-9DA7-2682A71AAA6E}" type="pres">
      <dgm:prSet presAssocID="{148AE69B-908F-4E22-A68B-61D84E6D073C}" presName="hierChild5" presStyleCnt="0"/>
      <dgm:spPr/>
    </dgm:pt>
    <dgm:pt modelId="{9FCC4A99-028A-452C-B74F-C036335E261C}" type="pres">
      <dgm:prSet presAssocID="{9D28E29F-2344-48AD-B46A-45C423E25923}" presName="Name37" presStyleLbl="parChTrans1D4" presStyleIdx="2" presStyleCnt="10"/>
      <dgm:spPr/>
    </dgm:pt>
    <dgm:pt modelId="{938C3C26-3633-4B16-B760-8C34F22F4AF3}" type="pres">
      <dgm:prSet presAssocID="{A707BF4C-4014-4111-A4E3-B850D9FBDB52}" presName="hierRoot2" presStyleCnt="0">
        <dgm:presLayoutVars>
          <dgm:hierBranch val="init"/>
        </dgm:presLayoutVars>
      </dgm:prSet>
      <dgm:spPr/>
    </dgm:pt>
    <dgm:pt modelId="{05D38540-FD08-4BAE-980F-B913A0E68340}" type="pres">
      <dgm:prSet presAssocID="{A707BF4C-4014-4111-A4E3-B850D9FBDB52}" presName="rootComposite" presStyleCnt="0"/>
      <dgm:spPr/>
    </dgm:pt>
    <dgm:pt modelId="{8A8F9412-3156-4565-B491-85431A2F6172}" type="pres">
      <dgm:prSet presAssocID="{A707BF4C-4014-4111-A4E3-B850D9FBDB52}" presName="rootText" presStyleLbl="node4" presStyleIdx="2" presStyleCnt="8" custScaleX="129197" custScaleY="120895">
        <dgm:presLayoutVars>
          <dgm:chPref val="3"/>
        </dgm:presLayoutVars>
      </dgm:prSet>
      <dgm:spPr/>
    </dgm:pt>
    <dgm:pt modelId="{4DC2256D-85D1-4F3E-831A-7C5C0E30AFD0}" type="pres">
      <dgm:prSet presAssocID="{A707BF4C-4014-4111-A4E3-B850D9FBDB52}" presName="rootConnector" presStyleLbl="node4" presStyleIdx="2" presStyleCnt="8"/>
      <dgm:spPr/>
    </dgm:pt>
    <dgm:pt modelId="{30D4E2FF-2069-4220-88E6-EFA3D107E828}" type="pres">
      <dgm:prSet presAssocID="{A707BF4C-4014-4111-A4E3-B850D9FBDB52}" presName="hierChild4" presStyleCnt="0"/>
      <dgm:spPr/>
    </dgm:pt>
    <dgm:pt modelId="{3A702D34-3C51-4319-B7C0-CAA240711CB7}" type="pres">
      <dgm:prSet presAssocID="{A707BF4C-4014-4111-A4E3-B850D9FBDB52}" presName="hierChild5" presStyleCnt="0"/>
      <dgm:spPr/>
    </dgm:pt>
    <dgm:pt modelId="{64D0BF4E-6CA7-452A-A09B-AAC974E97F0E}" type="pres">
      <dgm:prSet presAssocID="{69175790-AAEB-46FB-95B1-AED65FBEA448}" presName="hierChild5" presStyleCnt="0"/>
      <dgm:spPr/>
    </dgm:pt>
    <dgm:pt modelId="{5EAC9264-AD4F-4177-8A06-2222DF78A00F}" type="pres">
      <dgm:prSet presAssocID="{39DB8508-AEBB-4810-A0AC-B5F389EFC033}" presName="Name37" presStyleLbl="parChTrans1D4" presStyleIdx="3" presStyleCnt="10"/>
      <dgm:spPr/>
    </dgm:pt>
    <dgm:pt modelId="{68A25CD4-D6A8-41A3-924C-4B2B50ACC7E0}" type="pres">
      <dgm:prSet presAssocID="{9C77F609-3BE6-4263-BAD3-356B8BE96C48}" presName="hierRoot2" presStyleCnt="0">
        <dgm:presLayoutVars>
          <dgm:hierBranch val="init"/>
        </dgm:presLayoutVars>
      </dgm:prSet>
      <dgm:spPr/>
    </dgm:pt>
    <dgm:pt modelId="{17007436-B9ED-4315-BCC8-24B03ECABDC0}" type="pres">
      <dgm:prSet presAssocID="{9C77F609-3BE6-4263-BAD3-356B8BE96C48}" presName="rootComposite" presStyleCnt="0"/>
      <dgm:spPr/>
    </dgm:pt>
    <dgm:pt modelId="{A26812C3-1E4F-4C75-B3CF-3D5A1D0E032D}" type="pres">
      <dgm:prSet presAssocID="{9C77F609-3BE6-4263-BAD3-356B8BE96C48}" presName="rootText" presStyleLbl="node4" presStyleIdx="3" presStyleCnt="8" custScaleX="122085" custScaleY="49605" custLinFactY="-100000" custLinFactNeighborX="9526" custLinFactNeighborY="-127792">
        <dgm:presLayoutVars>
          <dgm:chPref val="3"/>
        </dgm:presLayoutVars>
      </dgm:prSet>
      <dgm:spPr/>
    </dgm:pt>
    <dgm:pt modelId="{C6F3FB31-D9D0-4D84-9D13-7192AE347A46}" type="pres">
      <dgm:prSet presAssocID="{9C77F609-3BE6-4263-BAD3-356B8BE96C48}" presName="rootConnector" presStyleLbl="node4" presStyleIdx="3" presStyleCnt="8"/>
      <dgm:spPr/>
    </dgm:pt>
    <dgm:pt modelId="{5646870A-D8F2-46CD-ADC9-857361FB67DC}" type="pres">
      <dgm:prSet presAssocID="{9C77F609-3BE6-4263-BAD3-356B8BE96C48}" presName="hierChild4" presStyleCnt="0"/>
      <dgm:spPr/>
    </dgm:pt>
    <dgm:pt modelId="{20D60B26-D077-4607-8469-490D197797FE}" type="pres">
      <dgm:prSet presAssocID="{9C77F609-3BE6-4263-BAD3-356B8BE96C48}" presName="hierChild5" presStyleCnt="0"/>
      <dgm:spPr/>
    </dgm:pt>
    <dgm:pt modelId="{891E3C86-896F-413E-85E4-CC4FB51F5C71}" type="pres">
      <dgm:prSet presAssocID="{08B50FF8-B94D-4B10-8C16-C47D8FB2A80B}" presName="Name37" presStyleLbl="parChTrans1D4" presStyleIdx="4" presStyleCnt="10"/>
      <dgm:spPr/>
    </dgm:pt>
    <dgm:pt modelId="{0B36D036-2F80-479B-A5CE-A8904A5448D3}" type="pres">
      <dgm:prSet presAssocID="{36AE6167-1AEA-4234-B5CB-D33ADF59600E}" presName="hierRoot2" presStyleCnt="0">
        <dgm:presLayoutVars>
          <dgm:hierBranch val="init"/>
        </dgm:presLayoutVars>
      </dgm:prSet>
      <dgm:spPr/>
    </dgm:pt>
    <dgm:pt modelId="{45E2717B-B921-4D14-91B3-224C98F58A94}" type="pres">
      <dgm:prSet presAssocID="{36AE6167-1AEA-4234-B5CB-D33ADF59600E}" presName="rootComposite" presStyleCnt="0"/>
      <dgm:spPr/>
    </dgm:pt>
    <dgm:pt modelId="{1F7CAB25-B5E0-4FF1-A2EC-78A444EFBC6B}" type="pres">
      <dgm:prSet presAssocID="{36AE6167-1AEA-4234-B5CB-D33ADF59600E}" presName="rootText" presStyleLbl="node4" presStyleIdx="4" presStyleCnt="8" custScaleX="188052" custScaleY="146643" custLinFactNeighborX="42913" custLinFactNeighborY="-1787">
        <dgm:presLayoutVars>
          <dgm:chPref val="3"/>
        </dgm:presLayoutVars>
      </dgm:prSet>
      <dgm:spPr/>
    </dgm:pt>
    <dgm:pt modelId="{CEC6BC9D-7500-4A93-92EC-05AA3309F68A}" type="pres">
      <dgm:prSet presAssocID="{36AE6167-1AEA-4234-B5CB-D33ADF59600E}" presName="rootConnector" presStyleLbl="node4" presStyleIdx="4" presStyleCnt="8"/>
      <dgm:spPr/>
    </dgm:pt>
    <dgm:pt modelId="{B96C0BC4-44F6-4C9E-839B-30442412C5DB}" type="pres">
      <dgm:prSet presAssocID="{36AE6167-1AEA-4234-B5CB-D33ADF59600E}" presName="hierChild4" presStyleCnt="0"/>
      <dgm:spPr/>
    </dgm:pt>
    <dgm:pt modelId="{979F0607-E057-4CBF-A261-EFB9DE0B7627}" type="pres">
      <dgm:prSet presAssocID="{C1C6040B-3AC9-41CC-B372-6149C07C9BAC}" presName="Name37" presStyleLbl="parChTrans1D4" presStyleIdx="5" presStyleCnt="10"/>
      <dgm:spPr/>
    </dgm:pt>
    <dgm:pt modelId="{90D45908-7331-463F-87C1-46F4C7D9767C}" type="pres">
      <dgm:prSet presAssocID="{C70F8651-9BA7-410C-BB30-ADCAF38CD607}" presName="hierRoot2" presStyleCnt="0">
        <dgm:presLayoutVars>
          <dgm:hierBranch val="init"/>
        </dgm:presLayoutVars>
      </dgm:prSet>
      <dgm:spPr/>
    </dgm:pt>
    <dgm:pt modelId="{81EB1206-FC58-4741-B119-7EC17C74BB4E}" type="pres">
      <dgm:prSet presAssocID="{C70F8651-9BA7-410C-BB30-ADCAF38CD607}" presName="rootComposite" presStyleCnt="0"/>
      <dgm:spPr/>
    </dgm:pt>
    <dgm:pt modelId="{196B8DC2-4B0A-49D1-A3BF-219F29220B56}" type="pres">
      <dgm:prSet presAssocID="{C70F8651-9BA7-410C-BB30-ADCAF38CD607}" presName="rootText" presStyleLbl="node4" presStyleIdx="5" presStyleCnt="8" custScaleX="180643" custScaleY="145496" custLinFactNeighborX="65151" custLinFactNeighborY="10275">
        <dgm:presLayoutVars>
          <dgm:chPref val="3"/>
        </dgm:presLayoutVars>
      </dgm:prSet>
      <dgm:spPr/>
    </dgm:pt>
    <dgm:pt modelId="{5C212DA8-43AC-4F6A-B918-675F0729D83F}" type="pres">
      <dgm:prSet presAssocID="{C70F8651-9BA7-410C-BB30-ADCAF38CD607}" presName="rootConnector" presStyleLbl="node4" presStyleIdx="5" presStyleCnt="8"/>
      <dgm:spPr/>
    </dgm:pt>
    <dgm:pt modelId="{BF79D784-B994-4894-AE5A-91F4D88940C2}" type="pres">
      <dgm:prSet presAssocID="{C70F8651-9BA7-410C-BB30-ADCAF38CD607}" presName="hierChild4" presStyleCnt="0"/>
      <dgm:spPr/>
    </dgm:pt>
    <dgm:pt modelId="{87ADF60F-DCD4-4DFB-BB65-CFC21F541BC4}" type="pres">
      <dgm:prSet presAssocID="{C70F8651-9BA7-410C-BB30-ADCAF38CD607}" presName="hierChild5" presStyleCnt="0"/>
      <dgm:spPr/>
    </dgm:pt>
    <dgm:pt modelId="{42A3182C-02BF-419F-BC51-70C7106DC222}" type="pres">
      <dgm:prSet presAssocID="{54764A32-F2D7-4595-B76B-EFABFFAF174B}" presName="Name37" presStyleLbl="parChTrans1D4" presStyleIdx="6" presStyleCnt="10"/>
      <dgm:spPr/>
    </dgm:pt>
    <dgm:pt modelId="{B6EFB668-61DB-4235-AB63-5DD3E820F587}" type="pres">
      <dgm:prSet presAssocID="{89BD77F6-EA1A-4212-8076-38D9F79D8CA2}" presName="hierRoot2" presStyleCnt="0">
        <dgm:presLayoutVars>
          <dgm:hierBranch val="init"/>
        </dgm:presLayoutVars>
      </dgm:prSet>
      <dgm:spPr/>
    </dgm:pt>
    <dgm:pt modelId="{FC7509D8-A42E-4456-93C5-35C441D0B540}" type="pres">
      <dgm:prSet presAssocID="{89BD77F6-EA1A-4212-8076-38D9F79D8CA2}" presName="rootComposite" presStyleCnt="0"/>
      <dgm:spPr/>
    </dgm:pt>
    <dgm:pt modelId="{8B3D1E34-6D2D-4BEE-A3C7-D0D807D33644}" type="pres">
      <dgm:prSet presAssocID="{89BD77F6-EA1A-4212-8076-38D9F79D8CA2}" presName="rootText" presStyleLbl="node4" presStyleIdx="6" presStyleCnt="8" custScaleX="183102" custScaleY="131007" custLinFactNeighborX="63974" custLinFactNeighborY="550">
        <dgm:presLayoutVars>
          <dgm:chPref val="3"/>
        </dgm:presLayoutVars>
      </dgm:prSet>
      <dgm:spPr/>
    </dgm:pt>
    <dgm:pt modelId="{C67493E2-B3B5-4A7B-8F5D-40ED908989DC}" type="pres">
      <dgm:prSet presAssocID="{89BD77F6-EA1A-4212-8076-38D9F79D8CA2}" presName="rootConnector" presStyleLbl="node4" presStyleIdx="6" presStyleCnt="8"/>
      <dgm:spPr/>
    </dgm:pt>
    <dgm:pt modelId="{E9CAAACF-0F94-426E-8967-5C0E50548FA0}" type="pres">
      <dgm:prSet presAssocID="{89BD77F6-EA1A-4212-8076-38D9F79D8CA2}" presName="hierChild4" presStyleCnt="0"/>
      <dgm:spPr/>
    </dgm:pt>
    <dgm:pt modelId="{79D0B93F-736D-42E1-94B4-A51286EADD47}" type="pres">
      <dgm:prSet presAssocID="{89BD77F6-EA1A-4212-8076-38D9F79D8CA2}" presName="hierChild5" presStyleCnt="0"/>
      <dgm:spPr/>
    </dgm:pt>
    <dgm:pt modelId="{7E2B267A-6676-41B2-BECC-70013E1F4CDF}" type="pres">
      <dgm:prSet presAssocID="{2039C5B9-70F5-4E3B-A9F9-48CA9801A1D8}" presName="Name37" presStyleLbl="parChTrans1D4" presStyleIdx="7" presStyleCnt="10"/>
      <dgm:spPr/>
    </dgm:pt>
    <dgm:pt modelId="{8DE5B3C1-7AA3-4132-85FA-EC9F5C6B80DD}" type="pres">
      <dgm:prSet presAssocID="{0CEBB52B-841D-4A76-A15D-DE55B1983795}" presName="hierRoot2" presStyleCnt="0">
        <dgm:presLayoutVars>
          <dgm:hierBranch val="init"/>
        </dgm:presLayoutVars>
      </dgm:prSet>
      <dgm:spPr/>
    </dgm:pt>
    <dgm:pt modelId="{DD0E90E2-9C66-4F09-A9C1-C16FED09D887}" type="pres">
      <dgm:prSet presAssocID="{0CEBB52B-841D-4A76-A15D-DE55B1983795}" presName="rootComposite" presStyleCnt="0"/>
      <dgm:spPr/>
    </dgm:pt>
    <dgm:pt modelId="{2C555B99-510B-4BE7-8738-0545D1B7544E}" type="pres">
      <dgm:prSet presAssocID="{0CEBB52B-841D-4A76-A15D-DE55B1983795}" presName="rootText" presStyleLbl="node4" presStyleIdx="7" presStyleCnt="8" custScaleX="184621" custScaleY="126492" custLinFactNeighborX="87988" custLinFactNeighborY="-12136">
        <dgm:presLayoutVars>
          <dgm:chPref val="3"/>
        </dgm:presLayoutVars>
      </dgm:prSet>
      <dgm:spPr/>
    </dgm:pt>
    <dgm:pt modelId="{EC39D0F5-664D-4A42-BBFB-74BDD397DCE8}" type="pres">
      <dgm:prSet presAssocID="{0CEBB52B-841D-4A76-A15D-DE55B1983795}" presName="rootConnector" presStyleLbl="node4" presStyleIdx="7" presStyleCnt="8"/>
      <dgm:spPr/>
    </dgm:pt>
    <dgm:pt modelId="{8C96968C-FFBD-42B3-85DA-D926C92CE3D0}" type="pres">
      <dgm:prSet presAssocID="{0CEBB52B-841D-4A76-A15D-DE55B1983795}" presName="hierChild4" presStyleCnt="0"/>
      <dgm:spPr/>
    </dgm:pt>
    <dgm:pt modelId="{2F80BF2E-C7C4-4AB0-B553-DE08D5EC9811}" type="pres">
      <dgm:prSet presAssocID="{0CEBB52B-841D-4A76-A15D-DE55B1983795}" presName="hierChild5" presStyleCnt="0"/>
      <dgm:spPr/>
    </dgm:pt>
    <dgm:pt modelId="{13479A11-E3FF-4CEF-AF7E-E89677B211C2}" type="pres">
      <dgm:prSet presAssocID="{36AE6167-1AEA-4234-B5CB-D33ADF59600E}" presName="hierChild5" presStyleCnt="0"/>
      <dgm:spPr/>
    </dgm:pt>
    <dgm:pt modelId="{47A1E6F2-8421-476A-AA88-E6BD14DD8E2A}" type="pres">
      <dgm:prSet presAssocID="{0B81588E-94AF-4BA8-88B9-6002B1B9AD78}" presName="hierChild5" presStyleCnt="0"/>
      <dgm:spPr/>
    </dgm:pt>
    <dgm:pt modelId="{0C29B2C1-157B-42D4-A5B6-92829F8E2626}" type="pres">
      <dgm:prSet presAssocID="{E2427F9D-CDEE-48E0-9C16-B346C1A30EB0}" presName="Name111" presStyleLbl="parChTrans1D4" presStyleIdx="8" presStyleCnt="10"/>
      <dgm:spPr/>
    </dgm:pt>
    <dgm:pt modelId="{E66D6418-53B3-4B85-B5AB-3B50E598DBBF}" type="pres">
      <dgm:prSet presAssocID="{DF82C583-2790-49C9-AA77-3283F8E4E055}" presName="hierRoot3" presStyleCnt="0">
        <dgm:presLayoutVars>
          <dgm:hierBranch val="init"/>
        </dgm:presLayoutVars>
      </dgm:prSet>
      <dgm:spPr/>
    </dgm:pt>
    <dgm:pt modelId="{5165AD4C-3302-4EB2-9CE5-92C79E2EAD4D}" type="pres">
      <dgm:prSet presAssocID="{DF82C583-2790-49C9-AA77-3283F8E4E055}" presName="rootComposite3" presStyleCnt="0"/>
      <dgm:spPr/>
    </dgm:pt>
    <dgm:pt modelId="{C108EF6D-8E8F-4806-B94C-22C723951437}" type="pres">
      <dgm:prSet presAssocID="{DF82C583-2790-49C9-AA77-3283F8E4E055}" presName="rootText3" presStyleLbl="asst3" presStyleIdx="0" presStyleCnt="2" custScaleX="110388" custScaleY="111861" custLinFactNeighborX="-48460" custLinFactNeighborY="1882">
        <dgm:presLayoutVars>
          <dgm:chPref val="3"/>
        </dgm:presLayoutVars>
      </dgm:prSet>
      <dgm:spPr/>
    </dgm:pt>
    <dgm:pt modelId="{F23EFFD7-3435-470A-B927-FF4B1D7EF735}" type="pres">
      <dgm:prSet presAssocID="{DF82C583-2790-49C9-AA77-3283F8E4E055}" presName="rootConnector3" presStyleLbl="asst3" presStyleIdx="0" presStyleCnt="2"/>
      <dgm:spPr/>
    </dgm:pt>
    <dgm:pt modelId="{65E9B5E1-81D4-4B8A-A7B5-A1985146FB97}" type="pres">
      <dgm:prSet presAssocID="{DF82C583-2790-49C9-AA77-3283F8E4E055}" presName="hierChild6" presStyleCnt="0"/>
      <dgm:spPr/>
    </dgm:pt>
    <dgm:pt modelId="{2C09E9E1-102A-4F28-87B8-93B57DA80E3A}" type="pres">
      <dgm:prSet presAssocID="{DF82C583-2790-49C9-AA77-3283F8E4E055}" presName="hierChild7" presStyleCnt="0"/>
      <dgm:spPr/>
    </dgm:pt>
    <dgm:pt modelId="{BEC43D5F-27EC-4E51-9BB7-9BDB26A2832C}" type="pres">
      <dgm:prSet presAssocID="{B6C33920-486E-4238-8317-AE9520CD0473}" presName="Name111" presStyleLbl="parChTrans1D4" presStyleIdx="9" presStyleCnt="10"/>
      <dgm:spPr/>
    </dgm:pt>
    <dgm:pt modelId="{ED504FDA-EAF6-4183-8FA5-49917F701F61}" type="pres">
      <dgm:prSet presAssocID="{C9227313-F03E-4979-9F0B-0BE25A456AD5}" presName="hierRoot3" presStyleCnt="0">
        <dgm:presLayoutVars>
          <dgm:hierBranch val="init"/>
        </dgm:presLayoutVars>
      </dgm:prSet>
      <dgm:spPr/>
    </dgm:pt>
    <dgm:pt modelId="{AD3B0EB1-F9CC-43F7-AD90-736DA44363A0}" type="pres">
      <dgm:prSet presAssocID="{C9227313-F03E-4979-9F0B-0BE25A456AD5}" presName="rootComposite3" presStyleCnt="0"/>
      <dgm:spPr/>
    </dgm:pt>
    <dgm:pt modelId="{4146DE0E-3BAB-4D37-AB60-3C6EC1DB85BA}" type="pres">
      <dgm:prSet presAssocID="{C9227313-F03E-4979-9F0B-0BE25A456AD5}" presName="rootText3" presStyleLbl="asst3" presStyleIdx="1" presStyleCnt="2" custScaleX="125599" custScaleY="117311" custLinFactNeighborX="34085" custLinFactNeighborY="-2109">
        <dgm:presLayoutVars>
          <dgm:chPref val="3"/>
        </dgm:presLayoutVars>
      </dgm:prSet>
      <dgm:spPr/>
    </dgm:pt>
    <dgm:pt modelId="{00201ED8-2F52-4DAE-9B13-C3049CABF43E}" type="pres">
      <dgm:prSet presAssocID="{C9227313-F03E-4979-9F0B-0BE25A456AD5}" presName="rootConnector3" presStyleLbl="asst3" presStyleIdx="1" presStyleCnt="2"/>
      <dgm:spPr/>
    </dgm:pt>
    <dgm:pt modelId="{043A1538-1110-4E40-A29A-65850C788429}" type="pres">
      <dgm:prSet presAssocID="{C9227313-F03E-4979-9F0B-0BE25A456AD5}" presName="hierChild6" presStyleCnt="0"/>
      <dgm:spPr/>
    </dgm:pt>
    <dgm:pt modelId="{475F5494-B2E4-4B7B-958E-C945E3297C40}" type="pres">
      <dgm:prSet presAssocID="{C9227313-F03E-4979-9F0B-0BE25A456AD5}" presName="hierChild7" presStyleCnt="0"/>
      <dgm:spPr/>
    </dgm:pt>
    <dgm:pt modelId="{592AB0BF-3559-493B-951E-216977930F1C}" type="pres">
      <dgm:prSet presAssocID="{0CDDD3D0-8DE8-4403-9FCA-7F782BA5C2F3}" presName="hierChild5" presStyleCnt="0"/>
      <dgm:spPr/>
    </dgm:pt>
    <dgm:pt modelId="{1666A8E5-CCD5-4EE7-9E2E-1AD7C8537410}" type="pres">
      <dgm:prSet presAssocID="{AD7AD835-C5B1-4952-B786-71BEE7D7EB74}" presName="hierChild3" presStyleCnt="0"/>
      <dgm:spPr/>
    </dgm:pt>
  </dgm:ptLst>
  <dgm:cxnLst>
    <dgm:cxn modelId="{BFF1D502-7C62-4676-A94C-0BDB7A8B8DB3}" type="presOf" srcId="{89BD77F6-EA1A-4212-8076-38D9F79D8CA2}" destId="{8B3D1E34-6D2D-4BEE-A3C7-D0D807D33644}" srcOrd="0" destOrd="0" presId="urn:microsoft.com/office/officeart/2005/8/layout/orgChart1"/>
    <dgm:cxn modelId="{CDCE4904-4372-48B0-A624-AEB3FB5E085D}" type="presOf" srcId="{A707BF4C-4014-4111-A4E3-B850D9FBDB52}" destId="{8A8F9412-3156-4565-B491-85431A2F6172}" srcOrd="0" destOrd="0" presId="urn:microsoft.com/office/officeart/2005/8/layout/orgChart1"/>
    <dgm:cxn modelId="{EADBEB0B-E950-4A4B-A001-952006F941CE}" srcId="{36AE6167-1AEA-4234-B5CB-D33ADF59600E}" destId="{0CEBB52B-841D-4A76-A15D-DE55B1983795}" srcOrd="2" destOrd="0" parTransId="{2039C5B9-70F5-4E3B-A9F9-48CA9801A1D8}" sibTransId="{4F1A0CEC-8854-4DD7-AD6F-46B21DD7CDCD}"/>
    <dgm:cxn modelId="{3EEEC60E-EAE8-4D79-A7F0-4608071EDE24}" type="presOf" srcId="{0CDDD3D0-8DE8-4403-9FCA-7F782BA5C2F3}" destId="{819291FF-2A71-48E0-9A7F-0DE7FAC688E3}" srcOrd="0" destOrd="0" presId="urn:microsoft.com/office/officeart/2005/8/layout/orgChart1"/>
    <dgm:cxn modelId="{CB9EEB0E-12F5-4703-B2EB-076DE95D97F1}" type="presOf" srcId="{0CEBB52B-841D-4A76-A15D-DE55B1983795}" destId="{2C555B99-510B-4BE7-8738-0545D1B7544E}" srcOrd="0" destOrd="0" presId="urn:microsoft.com/office/officeart/2005/8/layout/orgChart1"/>
    <dgm:cxn modelId="{436C0E12-80E7-4588-B45F-D17A4BEBB2C9}" type="presOf" srcId="{69175790-AAEB-46FB-95B1-AED65FBEA448}" destId="{7D19DDD0-BAD2-4C81-A97A-D1BCD20636F4}" srcOrd="1" destOrd="0" presId="urn:microsoft.com/office/officeart/2005/8/layout/orgChart1"/>
    <dgm:cxn modelId="{71E04E1A-D737-46AA-9568-1A737275C593}" type="presOf" srcId="{36AE6167-1AEA-4234-B5CB-D33ADF59600E}" destId="{CEC6BC9D-7500-4A93-92EC-05AA3309F68A}" srcOrd="1" destOrd="0" presId="urn:microsoft.com/office/officeart/2005/8/layout/orgChart1"/>
    <dgm:cxn modelId="{B0A55F1C-CA58-4770-9E43-232806BF7F65}" type="presOf" srcId="{54764A32-F2D7-4595-B76B-EFABFFAF174B}" destId="{42A3182C-02BF-419F-BC51-70C7106DC222}" srcOrd="0" destOrd="0" presId="urn:microsoft.com/office/officeart/2005/8/layout/orgChart1"/>
    <dgm:cxn modelId="{76C4B622-3C4D-4B63-93A7-B79A68F26E84}" type="presOf" srcId="{C9227313-F03E-4979-9F0B-0BE25A456AD5}" destId="{00201ED8-2F52-4DAE-9B13-C3049CABF43E}" srcOrd="1" destOrd="0" presId="urn:microsoft.com/office/officeart/2005/8/layout/orgChart1"/>
    <dgm:cxn modelId="{D0695A27-3E71-40CB-A86A-A6B618B3B1F7}" type="presOf" srcId="{C70F8651-9BA7-410C-BB30-ADCAF38CD607}" destId="{196B8DC2-4B0A-49D1-A3BF-219F29220B56}" srcOrd="0" destOrd="0" presId="urn:microsoft.com/office/officeart/2005/8/layout/orgChart1"/>
    <dgm:cxn modelId="{AFBAF829-EA3C-4A6B-B4B6-D2985667A935}" type="presOf" srcId="{0B81588E-94AF-4BA8-88B9-6002B1B9AD78}" destId="{0E1F87C2-A331-45E6-BE11-29C8352CBA8B}" srcOrd="0" destOrd="0" presId="urn:microsoft.com/office/officeart/2005/8/layout/orgChart1"/>
    <dgm:cxn modelId="{3C946E2E-21D7-43FE-B041-C9DE1B39617E}" type="presOf" srcId="{C1C6040B-3AC9-41CC-B372-6149C07C9BAC}" destId="{979F0607-E057-4CBF-A261-EFB9DE0B7627}" srcOrd="0" destOrd="0" presId="urn:microsoft.com/office/officeart/2005/8/layout/orgChart1"/>
    <dgm:cxn modelId="{F02DAA35-AE6A-4C91-BD47-4446852FA35B}" srcId="{0CDDD3D0-8DE8-4403-9FCA-7F782BA5C2F3}" destId="{0B81588E-94AF-4BA8-88B9-6002B1B9AD78}" srcOrd="0" destOrd="0" parTransId="{673AEA5B-7EB0-4909-B7B9-2CEC05D4944A}" sibTransId="{E99D5978-6F42-45D2-BE0C-861F7289EB83}"/>
    <dgm:cxn modelId="{0C049636-1E1D-4E96-A4CB-BD0D39799733}" type="presOf" srcId="{A707BF4C-4014-4111-A4E3-B850D9FBDB52}" destId="{4DC2256D-85D1-4F3E-831A-7C5C0E30AFD0}" srcOrd="1" destOrd="0" presId="urn:microsoft.com/office/officeart/2005/8/layout/orgChart1"/>
    <dgm:cxn modelId="{98BCB236-5815-4F63-87D0-D57FF14CFB96}" srcId="{69175790-AAEB-46FB-95B1-AED65FBEA448}" destId="{A707BF4C-4014-4111-A4E3-B850D9FBDB52}" srcOrd="1" destOrd="0" parTransId="{9D28E29F-2344-48AD-B46A-45C423E25923}" sibTransId="{1B3BBCAD-CD09-4C4F-B76B-8B9AEF34BEF3}"/>
    <dgm:cxn modelId="{57261A38-03ED-4C4A-82A6-EE513A44FA82}" type="presOf" srcId="{89BD77F6-EA1A-4212-8076-38D9F79D8CA2}" destId="{C67493E2-B3B5-4A7B-8F5D-40ED908989DC}" srcOrd="1" destOrd="0" presId="urn:microsoft.com/office/officeart/2005/8/layout/orgChart1"/>
    <dgm:cxn modelId="{3BBCB33C-28DD-4765-9F10-2482C9C99104}" type="presOf" srcId="{1AC08BA3-A7B7-4337-A556-0D3C463C32CD}" destId="{9375B428-900F-4EAA-8792-D78C356118F4}" srcOrd="0" destOrd="0" presId="urn:microsoft.com/office/officeart/2005/8/layout/orgChart1"/>
    <dgm:cxn modelId="{34CD8D3D-D99D-4941-AE77-80944E1C7548}" srcId="{69175790-AAEB-46FB-95B1-AED65FBEA448}" destId="{148AE69B-908F-4E22-A68B-61D84E6D073C}" srcOrd="0" destOrd="0" parTransId="{2D5F1536-2656-4FD8-8009-2C5E7CA49DDF}" sibTransId="{8DC08CCF-3E66-4A1E-8F2F-996EC5789495}"/>
    <dgm:cxn modelId="{C5626340-4B1E-4402-861E-AD79314FC70C}" type="presOf" srcId="{DF82C583-2790-49C9-AA77-3283F8E4E055}" destId="{F23EFFD7-3435-470A-B927-FF4B1D7EF735}" srcOrd="1" destOrd="0" presId="urn:microsoft.com/office/officeart/2005/8/layout/orgChart1"/>
    <dgm:cxn modelId="{4AFC6261-F380-4E13-82C4-5FEF275675AD}" srcId="{0B81588E-94AF-4BA8-88B9-6002B1B9AD78}" destId="{C9227313-F03E-4979-9F0B-0BE25A456AD5}" srcOrd="1" destOrd="0" parTransId="{B6C33920-486E-4238-8317-AE9520CD0473}" sibTransId="{424E6031-D1A5-40D9-A897-DF66A67120F1}"/>
    <dgm:cxn modelId="{E3AD5F69-19E4-4B3B-ACEE-8E066ED29EFA}" srcId="{0B81588E-94AF-4BA8-88B9-6002B1B9AD78}" destId="{69175790-AAEB-46FB-95B1-AED65FBEA448}" srcOrd="2" destOrd="0" parTransId="{087BB5D3-2799-4D55-B5C2-23EB97911644}" sibTransId="{5EE028AB-CC7E-4628-80D2-598C044580AB}"/>
    <dgm:cxn modelId="{69A64C6C-BCC9-4ACD-83D4-6B3D7AA76B4A}" type="presOf" srcId="{DF82C583-2790-49C9-AA77-3283F8E4E055}" destId="{C108EF6D-8E8F-4806-B94C-22C723951437}" srcOrd="0" destOrd="0" presId="urn:microsoft.com/office/officeart/2005/8/layout/orgChart1"/>
    <dgm:cxn modelId="{8965B46E-45BE-4B60-BAE7-D917F27947BA}" type="presOf" srcId="{36AE6167-1AEA-4234-B5CB-D33ADF59600E}" destId="{1F7CAB25-B5E0-4FF1-A2EC-78A444EFBC6B}" srcOrd="0" destOrd="0" presId="urn:microsoft.com/office/officeart/2005/8/layout/orgChart1"/>
    <dgm:cxn modelId="{B14B5A50-965C-4597-8238-2BB48A42FA67}" type="presOf" srcId="{AD7AD835-C5B1-4952-B786-71BEE7D7EB74}" destId="{2AA9E1F2-3519-42C7-B27C-4899B33B5CD1}" srcOrd="1" destOrd="0" presId="urn:microsoft.com/office/officeart/2005/8/layout/orgChart1"/>
    <dgm:cxn modelId="{47285954-A4A0-4622-919F-06A8C02B7555}" type="presOf" srcId="{9D28E29F-2344-48AD-B46A-45C423E25923}" destId="{9FCC4A99-028A-452C-B74F-C036335E261C}" srcOrd="0" destOrd="0" presId="urn:microsoft.com/office/officeart/2005/8/layout/orgChart1"/>
    <dgm:cxn modelId="{564CF657-981E-40D2-B875-7C2A7E933000}" srcId="{63D60647-6F07-4ED4-8556-B57AF4F1065D}" destId="{AD7AD835-C5B1-4952-B786-71BEE7D7EB74}" srcOrd="0" destOrd="0" parTransId="{4B851B78-005A-4FF2-AA96-36E14A6ECAFE}" sibTransId="{A36BECB6-F8EB-407B-87DE-27938B302182}"/>
    <dgm:cxn modelId="{BACB6D5A-178B-4570-BAB7-B5E9E400C770}" type="presOf" srcId="{C9227313-F03E-4979-9F0B-0BE25A456AD5}" destId="{4146DE0E-3BAB-4D37-AB60-3C6EC1DB85BA}" srcOrd="0" destOrd="0" presId="urn:microsoft.com/office/officeart/2005/8/layout/orgChart1"/>
    <dgm:cxn modelId="{3EA0D281-EEC2-4735-B0A1-0DAC949B2F6C}" type="presOf" srcId="{9C77F609-3BE6-4263-BAD3-356B8BE96C48}" destId="{A26812C3-1E4F-4C75-B3CF-3D5A1D0E032D}" srcOrd="0" destOrd="0" presId="urn:microsoft.com/office/officeart/2005/8/layout/orgChart1"/>
    <dgm:cxn modelId="{9FD8F286-CCBF-4F23-8535-0CE894AA2C5B}" srcId="{36AE6167-1AEA-4234-B5CB-D33ADF59600E}" destId="{89BD77F6-EA1A-4212-8076-38D9F79D8CA2}" srcOrd="1" destOrd="0" parTransId="{54764A32-F2D7-4595-B76B-EFABFFAF174B}" sibTransId="{A32C913E-9B1F-4DD7-AE1C-954830FAB22B}"/>
    <dgm:cxn modelId="{B029378C-5DEF-4146-B10D-7CC7DEEDDA8F}" type="presOf" srcId="{0B81588E-94AF-4BA8-88B9-6002B1B9AD78}" destId="{D5F7E0EE-A06F-4E6D-8E7E-3FFCC290D733}" srcOrd="1" destOrd="0" presId="urn:microsoft.com/office/officeart/2005/8/layout/orgChart1"/>
    <dgm:cxn modelId="{F74D5F94-5E09-4F75-95D5-087FD9608B99}" type="presOf" srcId="{148AE69B-908F-4E22-A68B-61D84E6D073C}" destId="{D8E5C21C-C76C-4787-BD96-FA660A526F8B}" srcOrd="0" destOrd="0" presId="urn:microsoft.com/office/officeart/2005/8/layout/orgChart1"/>
    <dgm:cxn modelId="{7093F595-CD06-44CB-84F5-B7D393376FB0}" type="presOf" srcId="{69175790-AAEB-46FB-95B1-AED65FBEA448}" destId="{7ABE50B3-C1F4-47CA-B662-839A02D56704}" srcOrd="0" destOrd="0" presId="urn:microsoft.com/office/officeart/2005/8/layout/orgChart1"/>
    <dgm:cxn modelId="{7D421D99-B695-43BD-A9E3-F32335DDF43B}" type="presOf" srcId="{2039C5B9-70F5-4E3B-A9F9-48CA9801A1D8}" destId="{7E2B267A-6676-41B2-BECC-70013E1F4CDF}" srcOrd="0" destOrd="0" presId="urn:microsoft.com/office/officeart/2005/8/layout/orgChart1"/>
    <dgm:cxn modelId="{FA5EAC9B-D673-407D-BE6C-C6978ED4AC92}" type="presOf" srcId="{148AE69B-908F-4E22-A68B-61D84E6D073C}" destId="{B3D10BCC-CD52-47FB-93DD-49B5FFD09033}" srcOrd="1" destOrd="0" presId="urn:microsoft.com/office/officeart/2005/8/layout/orgChart1"/>
    <dgm:cxn modelId="{D80D8B9D-932F-470B-B718-569660FBA5AF}" type="presOf" srcId="{673AEA5B-7EB0-4909-B7B9-2CEC05D4944A}" destId="{D0599AA2-DF69-4130-AAB4-BBD4ED5000D6}" srcOrd="0" destOrd="0" presId="urn:microsoft.com/office/officeart/2005/8/layout/orgChart1"/>
    <dgm:cxn modelId="{C5A6AC9F-5D3E-40BF-AB55-980B0D10EB48}" type="presOf" srcId="{087BB5D3-2799-4D55-B5C2-23EB97911644}" destId="{09810048-0D07-4B95-ABC5-FC4CA3495B8D}" srcOrd="0" destOrd="0" presId="urn:microsoft.com/office/officeart/2005/8/layout/orgChart1"/>
    <dgm:cxn modelId="{E8AA8AA9-31D7-4974-A2F1-61890F2F9F44}" type="presOf" srcId="{0CDDD3D0-8DE8-4403-9FCA-7F782BA5C2F3}" destId="{B8E1C885-5C1E-43F1-89A6-8ED24ACE358E}" srcOrd="1" destOrd="0" presId="urn:microsoft.com/office/officeart/2005/8/layout/orgChart1"/>
    <dgm:cxn modelId="{292BF6B1-78D9-441C-95E9-68E5A70DE10D}" srcId="{AD7AD835-C5B1-4952-B786-71BEE7D7EB74}" destId="{0CDDD3D0-8DE8-4403-9FCA-7F782BA5C2F3}" srcOrd="0" destOrd="0" parTransId="{1AC08BA3-A7B7-4337-A556-0D3C463C32CD}" sibTransId="{3234B4C7-E8B4-4300-BF92-96B08A4B2447}"/>
    <dgm:cxn modelId="{E0CF0BB2-28AA-4439-B23A-95D3CBE64D86}" type="presOf" srcId="{AD7AD835-C5B1-4952-B786-71BEE7D7EB74}" destId="{A152710E-9FBF-4473-9A30-970BB5344CFE}" srcOrd="0" destOrd="0" presId="urn:microsoft.com/office/officeart/2005/8/layout/orgChart1"/>
    <dgm:cxn modelId="{D6E141B3-1920-4C77-8E5D-6905A445C75F}" type="presOf" srcId="{C70F8651-9BA7-410C-BB30-ADCAF38CD607}" destId="{5C212DA8-43AC-4F6A-B918-675F0729D83F}" srcOrd="1" destOrd="0" presId="urn:microsoft.com/office/officeart/2005/8/layout/orgChart1"/>
    <dgm:cxn modelId="{538124B9-A22A-4612-BF79-3A591D5AFED0}" type="presOf" srcId="{E2427F9D-CDEE-48E0-9C16-B346C1A30EB0}" destId="{0C29B2C1-157B-42D4-A5B6-92829F8E2626}" srcOrd="0" destOrd="0" presId="urn:microsoft.com/office/officeart/2005/8/layout/orgChart1"/>
    <dgm:cxn modelId="{391035BE-9A46-47C5-8A98-5FE1A48236FB}" type="presOf" srcId="{0CEBB52B-841D-4A76-A15D-DE55B1983795}" destId="{EC39D0F5-664D-4A42-BBFB-74BDD397DCE8}" srcOrd="1" destOrd="0" presId="urn:microsoft.com/office/officeart/2005/8/layout/orgChart1"/>
    <dgm:cxn modelId="{03DA7AC3-0923-4CB8-93A4-C702BA924188}" srcId="{0B81588E-94AF-4BA8-88B9-6002B1B9AD78}" destId="{DF82C583-2790-49C9-AA77-3283F8E4E055}" srcOrd="0" destOrd="0" parTransId="{E2427F9D-CDEE-48E0-9C16-B346C1A30EB0}" sibTransId="{36EB7579-338C-43A0-9247-17B52F964940}"/>
    <dgm:cxn modelId="{3B021CC9-7A76-4D41-844D-7A82C0933985}" type="presOf" srcId="{63D60647-6F07-4ED4-8556-B57AF4F1065D}" destId="{9E99A0FC-95B7-4B31-AB24-90111A5666FC}" srcOrd="0" destOrd="0" presId="urn:microsoft.com/office/officeart/2005/8/layout/orgChart1"/>
    <dgm:cxn modelId="{754F81D2-2D1B-4FE1-B4DE-27C7C324B70F}" type="presOf" srcId="{39DB8508-AEBB-4810-A0AC-B5F389EFC033}" destId="{5EAC9264-AD4F-4177-8A06-2222DF78A00F}" srcOrd="0" destOrd="0" presId="urn:microsoft.com/office/officeart/2005/8/layout/orgChart1"/>
    <dgm:cxn modelId="{8BE683D5-C1F5-4C10-A3AA-E3E0B2B83DA3}" srcId="{36AE6167-1AEA-4234-B5CB-D33ADF59600E}" destId="{C70F8651-9BA7-410C-BB30-ADCAF38CD607}" srcOrd="0" destOrd="0" parTransId="{C1C6040B-3AC9-41CC-B372-6149C07C9BAC}" sibTransId="{6932B77D-FB69-454A-B6E5-A66353397075}"/>
    <dgm:cxn modelId="{DF048ADB-CF0F-494A-962E-76A0DFFE7743}" type="presOf" srcId="{B6C33920-486E-4238-8317-AE9520CD0473}" destId="{BEC43D5F-27EC-4E51-9BB7-9BDB26A2832C}" srcOrd="0" destOrd="0" presId="urn:microsoft.com/office/officeart/2005/8/layout/orgChart1"/>
    <dgm:cxn modelId="{FB2CCBE1-8CD2-4D26-96AA-B0079AF3B060}" srcId="{0B81588E-94AF-4BA8-88B9-6002B1B9AD78}" destId="{9C77F609-3BE6-4263-BAD3-356B8BE96C48}" srcOrd="3" destOrd="0" parTransId="{39DB8508-AEBB-4810-A0AC-B5F389EFC033}" sibTransId="{E6B1340D-A6B2-4731-9866-DB8ADB5F0E1B}"/>
    <dgm:cxn modelId="{24218DE8-0016-45C2-AB2F-4D321A077F4E}" type="presOf" srcId="{08B50FF8-B94D-4B10-8C16-C47D8FB2A80B}" destId="{891E3C86-896F-413E-85E4-CC4FB51F5C71}" srcOrd="0" destOrd="0" presId="urn:microsoft.com/office/officeart/2005/8/layout/orgChart1"/>
    <dgm:cxn modelId="{649713EC-0DE3-4738-AD89-D7C3ED0B019A}" type="presOf" srcId="{2D5F1536-2656-4FD8-8009-2C5E7CA49DDF}" destId="{764FB7FE-7535-422A-8551-A4D6034158F0}" srcOrd="0" destOrd="0" presId="urn:microsoft.com/office/officeart/2005/8/layout/orgChart1"/>
    <dgm:cxn modelId="{2D44F8EC-4A24-4FE9-A8B6-83F6E4358E3D}" srcId="{0B81588E-94AF-4BA8-88B9-6002B1B9AD78}" destId="{36AE6167-1AEA-4234-B5CB-D33ADF59600E}" srcOrd="4" destOrd="0" parTransId="{08B50FF8-B94D-4B10-8C16-C47D8FB2A80B}" sibTransId="{A345ECAE-882B-4D3F-B4F2-B2385792EBFE}"/>
    <dgm:cxn modelId="{2C075BFD-04D7-496A-8EDD-BB455355816E}" type="presOf" srcId="{9C77F609-3BE6-4263-BAD3-356B8BE96C48}" destId="{C6F3FB31-D9D0-4D84-9D13-7192AE347A46}" srcOrd="1" destOrd="0" presId="urn:microsoft.com/office/officeart/2005/8/layout/orgChart1"/>
    <dgm:cxn modelId="{125612AC-2AD9-4BBF-B4B9-0886F2F4B77C}" type="presParOf" srcId="{9E99A0FC-95B7-4B31-AB24-90111A5666FC}" destId="{C7D1366B-9E45-4DC7-9944-C5711203E63D}" srcOrd="0" destOrd="0" presId="urn:microsoft.com/office/officeart/2005/8/layout/orgChart1"/>
    <dgm:cxn modelId="{A5385340-D8C0-4C50-9FB5-B136AE09991E}" type="presParOf" srcId="{C7D1366B-9E45-4DC7-9944-C5711203E63D}" destId="{378BFCA8-D59B-473A-BF57-B167FB05C4FD}" srcOrd="0" destOrd="0" presId="urn:microsoft.com/office/officeart/2005/8/layout/orgChart1"/>
    <dgm:cxn modelId="{16AED493-E4B4-441E-83AD-654375945465}" type="presParOf" srcId="{378BFCA8-D59B-473A-BF57-B167FB05C4FD}" destId="{A152710E-9FBF-4473-9A30-970BB5344CFE}" srcOrd="0" destOrd="0" presId="urn:microsoft.com/office/officeart/2005/8/layout/orgChart1"/>
    <dgm:cxn modelId="{69B60787-3AE5-4D23-AD55-06583D2522B8}" type="presParOf" srcId="{378BFCA8-D59B-473A-BF57-B167FB05C4FD}" destId="{2AA9E1F2-3519-42C7-B27C-4899B33B5CD1}" srcOrd="1" destOrd="0" presId="urn:microsoft.com/office/officeart/2005/8/layout/orgChart1"/>
    <dgm:cxn modelId="{0AFC9095-0D84-452A-845C-496D6A62B3D9}" type="presParOf" srcId="{C7D1366B-9E45-4DC7-9944-C5711203E63D}" destId="{7830472A-E038-43D8-8EA2-F7ADB06B5F98}" srcOrd="1" destOrd="0" presId="urn:microsoft.com/office/officeart/2005/8/layout/orgChart1"/>
    <dgm:cxn modelId="{19C8C023-C571-4136-BAEE-BD37BFF6C008}" type="presParOf" srcId="{7830472A-E038-43D8-8EA2-F7ADB06B5F98}" destId="{9375B428-900F-4EAA-8792-D78C356118F4}" srcOrd="0" destOrd="0" presId="urn:microsoft.com/office/officeart/2005/8/layout/orgChart1"/>
    <dgm:cxn modelId="{9CF1B417-1C54-442C-93A1-F1B6E367F1F8}" type="presParOf" srcId="{7830472A-E038-43D8-8EA2-F7ADB06B5F98}" destId="{FC4DE2ED-1B5F-45F4-9B4F-60FE40C4618D}" srcOrd="1" destOrd="0" presId="urn:microsoft.com/office/officeart/2005/8/layout/orgChart1"/>
    <dgm:cxn modelId="{EBDDDBE3-0263-45CA-9546-D43C09CCF1DA}" type="presParOf" srcId="{FC4DE2ED-1B5F-45F4-9B4F-60FE40C4618D}" destId="{E18B7FD1-A480-45F1-A7A3-F880A1B2BD7A}" srcOrd="0" destOrd="0" presId="urn:microsoft.com/office/officeart/2005/8/layout/orgChart1"/>
    <dgm:cxn modelId="{28243AFC-DFAF-4887-B37C-BFE4F79BEAB8}" type="presParOf" srcId="{E18B7FD1-A480-45F1-A7A3-F880A1B2BD7A}" destId="{819291FF-2A71-48E0-9A7F-0DE7FAC688E3}" srcOrd="0" destOrd="0" presId="urn:microsoft.com/office/officeart/2005/8/layout/orgChart1"/>
    <dgm:cxn modelId="{817FB30D-E5C3-4CF6-8F6F-679B79980DA6}" type="presParOf" srcId="{E18B7FD1-A480-45F1-A7A3-F880A1B2BD7A}" destId="{B8E1C885-5C1E-43F1-89A6-8ED24ACE358E}" srcOrd="1" destOrd="0" presId="urn:microsoft.com/office/officeart/2005/8/layout/orgChart1"/>
    <dgm:cxn modelId="{946B0CE1-5D79-40A7-BE25-9B7A87F5510F}" type="presParOf" srcId="{FC4DE2ED-1B5F-45F4-9B4F-60FE40C4618D}" destId="{4217ED6F-FC03-48F0-98EC-9DB3C16E4D50}" srcOrd="1" destOrd="0" presId="urn:microsoft.com/office/officeart/2005/8/layout/orgChart1"/>
    <dgm:cxn modelId="{7628D7B7-586D-4345-A6F3-B52EDFFC990D}" type="presParOf" srcId="{4217ED6F-FC03-48F0-98EC-9DB3C16E4D50}" destId="{D0599AA2-DF69-4130-AAB4-BBD4ED5000D6}" srcOrd="0" destOrd="0" presId="urn:microsoft.com/office/officeart/2005/8/layout/orgChart1"/>
    <dgm:cxn modelId="{D506D4F9-9478-4C07-9399-A79BE6199FA5}" type="presParOf" srcId="{4217ED6F-FC03-48F0-98EC-9DB3C16E4D50}" destId="{BA55B8F7-6001-450D-A31B-136C3A821A56}" srcOrd="1" destOrd="0" presId="urn:microsoft.com/office/officeart/2005/8/layout/orgChart1"/>
    <dgm:cxn modelId="{8BEECE95-2BD1-430E-A9E9-BFBBAA103441}" type="presParOf" srcId="{BA55B8F7-6001-450D-A31B-136C3A821A56}" destId="{C59F6EB6-1469-40F0-AFDE-DABBF8731454}" srcOrd="0" destOrd="0" presId="urn:microsoft.com/office/officeart/2005/8/layout/orgChart1"/>
    <dgm:cxn modelId="{9898DDF7-46AE-45B0-8728-1BE2D797D6FC}" type="presParOf" srcId="{C59F6EB6-1469-40F0-AFDE-DABBF8731454}" destId="{0E1F87C2-A331-45E6-BE11-29C8352CBA8B}" srcOrd="0" destOrd="0" presId="urn:microsoft.com/office/officeart/2005/8/layout/orgChart1"/>
    <dgm:cxn modelId="{FB47F2F1-EFE7-4712-9521-C1AFFFDFA9BA}" type="presParOf" srcId="{C59F6EB6-1469-40F0-AFDE-DABBF8731454}" destId="{D5F7E0EE-A06F-4E6D-8E7E-3FFCC290D733}" srcOrd="1" destOrd="0" presId="urn:microsoft.com/office/officeart/2005/8/layout/orgChart1"/>
    <dgm:cxn modelId="{0D2BCAA4-7B3F-4319-B504-697ABC2C67F6}" type="presParOf" srcId="{BA55B8F7-6001-450D-A31B-136C3A821A56}" destId="{08B453E8-82EA-45E2-A949-13E1C5208412}" srcOrd="1" destOrd="0" presId="urn:microsoft.com/office/officeart/2005/8/layout/orgChart1"/>
    <dgm:cxn modelId="{F2BC5F60-AE83-45C3-BC17-DEDC5E485C1F}" type="presParOf" srcId="{08B453E8-82EA-45E2-A949-13E1C5208412}" destId="{09810048-0D07-4B95-ABC5-FC4CA3495B8D}" srcOrd="0" destOrd="0" presId="urn:microsoft.com/office/officeart/2005/8/layout/orgChart1"/>
    <dgm:cxn modelId="{B72256AF-22B8-48E3-A7C5-1BD5EA8D663B}" type="presParOf" srcId="{08B453E8-82EA-45E2-A949-13E1C5208412}" destId="{34830702-C994-4A3A-8489-9AA88C79269C}" srcOrd="1" destOrd="0" presId="urn:microsoft.com/office/officeart/2005/8/layout/orgChart1"/>
    <dgm:cxn modelId="{ADF9C985-D2AD-4A1E-B880-194F27CF2787}" type="presParOf" srcId="{34830702-C994-4A3A-8489-9AA88C79269C}" destId="{F69BC481-D6E9-4BA1-B113-94B3693E5BDD}" srcOrd="0" destOrd="0" presId="urn:microsoft.com/office/officeart/2005/8/layout/orgChart1"/>
    <dgm:cxn modelId="{0B9871C6-3FB0-4F04-A177-E6D19E8EDEFB}" type="presParOf" srcId="{F69BC481-D6E9-4BA1-B113-94B3693E5BDD}" destId="{7ABE50B3-C1F4-47CA-B662-839A02D56704}" srcOrd="0" destOrd="0" presId="urn:microsoft.com/office/officeart/2005/8/layout/orgChart1"/>
    <dgm:cxn modelId="{9E3E06F2-94AD-49B6-A60E-2BFF5D89EF8D}" type="presParOf" srcId="{F69BC481-D6E9-4BA1-B113-94B3693E5BDD}" destId="{7D19DDD0-BAD2-4C81-A97A-D1BCD20636F4}" srcOrd="1" destOrd="0" presId="urn:microsoft.com/office/officeart/2005/8/layout/orgChart1"/>
    <dgm:cxn modelId="{2791957C-3908-474F-B197-5137CF1757CE}" type="presParOf" srcId="{34830702-C994-4A3A-8489-9AA88C79269C}" destId="{01D4C471-EFCC-40B6-874D-93C01D792EF2}" srcOrd="1" destOrd="0" presId="urn:microsoft.com/office/officeart/2005/8/layout/orgChart1"/>
    <dgm:cxn modelId="{990CC323-4EF9-4027-8331-384AC67EB0EC}" type="presParOf" srcId="{01D4C471-EFCC-40B6-874D-93C01D792EF2}" destId="{764FB7FE-7535-422A-8551-A4D6034158F0}" srcOrd="0" destOrd="0" presId="urn:microsoft.com/office/officeart/2005/8/layout/orgChart1"/>
    <dgm:cxn modelId="{4EFCF86F-9F7F-48C9-B6DA-7568D86446B4}" type="presParOf" srcId="{01D4C471-EFCC-40B6-874D-93C01D792EF2}" destId="{945FA959-E473-449C-A537-18C2A6339141}" srcOrd="1" destOrd="0" presId="urn:microsoft.com/office/officeart/2005/8/layout/orgChart1"/>
    <dgm:cxn modelId="{6C32D0E2-31EB-4421-AC0A-9EC3BB3BFE5D}" type="presParOf" srcId="{945FA959-E473-449C-A537-18C2A6339141}" destId="{238AFF12-A4C4-4E39-A88A-E06BEF40BC7F}" srcOrd="0" destOrd="0" presId="urn:microsoft.com/office/officeart/2005/8/layout/orgChart1"/>
    <dgm:cxn modelId="{2E642F1D-685D-4460-A32D-4ECCEB98D5E9}" type="presParOf" srcId="{238AFF12-A4C4-4E39-A88A-E06BEF40BC7F}" destId="{D8E5C21C-C76C-4787-BD96-FA660A526F8B}" srcOrd="0" destOrd="0" presId="urn:microsoft.com/office/officeart/2005/8/layout/orgChart1"/>
    <dgm:cxn modelId="{4E6BF575-D774-4D72-AE4C-0B0C9F79D99E}" type="presParOf" srcId="{238AFF12-A4C4-4E39-A88A-E06BEF40BC7F}" destId="{B3D10BCC-CD52-47FB-93DD-49B5FFD09033}" srcOrd="1" destOrd="0" presId="urn:microsoft.com/office/officeart/2005/8/layout/orgChart1"/>
    <dgm:cxn modelId="{93D3675E-787D-46F5-9B3E-2B2856179B4D}" type="presParOf" srcId="{945FA959-E473-449C-A537-18C2A6339141}" destId="{A9858CB6-0BF9-466C-B804-E285DD987DC5}" srcOrd="1" destOrd="0" presId="urn:microsoft.com/office/officeart/2005/8/layout/orgChart1"/>
    <dgm:cxn modelId="{1E8CF56C-57D6-46C2-829C-176935933187}" type="presParOf" srcId="{945FA959-E473-449C-A537-18C2A6339141}" destId="{89C69C28-7D74-4388-9DA7-2682A71AAA6E}" srcOrd="2" destOrd="0" presId="urn:microsoft.com/office/officeart/2005/8/layout/orgChart1"/>
    <dgm:cxn modelId="{D6315E10-88A3-40FD-BD8A-9F16100428FC}" type="presParOf" srcId="{01D4C471-EFCC-40B6-874D-93C01D792EF2}" destId="{9FCC4A99-028A-452C-B74F-C036335E261C}" srcOrd="2" destOrd="0" presId="urn:microsoft.com/office/officeart/2005/8/layout/orgChart1"/>
    <dgm:cxn modelId="{27ACF6F2-B1CE-4658-B0E5-F27180AEF341}" type="presParOf" srcId="{01D4C471-EFCC-40B6-874D-93C01D792EF2}" destId="{938C3C26-3633-4B16-B760-8C34F22F4AF3}" srcOrd="3" destOrd="0" presId="urn:microsoft.com/office/officeart/2005/8/layout/orgChart1"/>
    <dgm:cxn modelId="{D8E91868-D268-4DCF-B60A-5D42A2CFA791}" type="presParOf" srcId="{938C3C26-3633-4B16-B760-8C34F22F4AF3}" destId="{05D38540-FD08-4BAE-980F-B913A0E68340}" srcOrd="0" destOrd="0" presId="urn:microsoft.com/office/officeart/2005/8/layout/orgChart1"/>
    <dgm:cxn modelId="{5DEEEF4B-A6A1-40E5-8B73-D9803C4A1F6C}" type="presParOf" srcId="{05D38540-FD08-4BAE-980F-B913A0E68340}" destId="{8A8F9412-3156-4565-B491-85431A2F6172}" srcOrd="0" destOrd="0" presId="urn:microsoft.com/office/officeart/2005/8/layout/orgChart1"/>
    <dgm:cxn modelId="{68E879FC-39E0-4296-A608-3FD366529427}" type="presParOf" srcId="{05D38540-FD08-4BAE-980F-B913A0E68340}" destId="{4DC2256D-85D1-4F3E-831A-7C5C0E30AFD0}" srcOrd="1" destOrd="0" presId="urn:microsoft.com/office/officeart/2005/8/layout/orgChart1"/>
    <dgm:cxn modelId="{13101F4E-FB01-4825-8E15-396E40D13214}" type="presParOf" srcId="{938C3C26-3633-4B16-B760-8C34F22F4AF3}" destId="{30D4E2FF-2069-4220-88E6-EFA3D107E828}" srcOrd="1" destOrd="0" presId="urn:microsoft.com/office/officeart/2005/8/layout/orgChart1"/>
    <dgm:cxn modelId="{66E48578-2587-4828-BAA7-7D26D5DDCF01}" type="presParOf" srcId="{938C3C26-3633-4B16-B760-8C34F22F4AF3}" destId="{3A702D34-3C51-4319-B7C0-CAA240711CB7}" srcOrd="2" destOrd="0" presId="urn:microsoft.com/office/officeart/2005/8/layout/orgChart1"/>
    <dgm:cxn modelId="{9DAC7EA3-4ACF-4561-80A3-09C373EA2808}" type="presParOf" srcId="{34830702-C994-4A3A-8489-9AA88C79269C}" destId="{64D0BF4E-6CA7-452A-A09B-AAC974E97F0E}" srcOrd="2" destOrd="0" presId="urn:microsoft.com/office/officeart/2005/8/layout/orgChart1"/>
    <dgm:cxn modelId="{D0A86E91-C5CF-4CB2-8ED8-ADAA8EF818D6}" type="presParOf" srcId="{08B453E8-82EA-45E2-A949-13E1C5208412}" destId="{5EAC9264-AD4F-4177-8A06-2222DF78A00F}" srcOrd="2" destOrd="0" presId="urn:microsoft.com/office/officeart/2005/8/layout/orgChart1"/>
    <dgm:cxn modelId="{FD304184-1D09-4557-A480-EE805D287320}" type="presParOf" srcId="{08B453E8-82EA-45E2-A949-13E1C5208412}" destId="{68A25CD4-D6A8-41A3-924C-4B2B50ACC7E0}" srcOrd="3" destOrd="0" presId="urn:microsoft.com/office/officeart/2005/8/layout/orgChart1"/>
    <dgm:cxn modelId="{F6B7A27C-E30D-4B9C-8019-11D497EF1BCB}" type="presParOf" srcId="{68A25CD4-D6A8-41A3-924C-4B2B50ACC7E0}" destId="{17007436-B9ED-4315-BCC8-24B03ECABDC0}" srcOrd="0" destOrd="0" presId="urn:microsoft.com/office/officeart/2005/8/layout/orgChart1"/>
    <dgm:cxn modelId="{3F107CA7-919D-4DC4-9482-5F422706E27E}" type="presParOf" srcId="{17007436-B9ED-4315-BCC8-24B03ECABDC0}" destId="{A26812C3-1E4F-4C75-B3CF-3D5A1D0E032D}" srcOrd="0" destOrd="0" presId="urn:microsoft.com/office/officeart/2005/8/layout/orgChart1"/>
    <dgm:cxn modelId="{249E0B33-3C03-4EE7-9214-34007A47EB20}" type="presParOf" srcId="{17007436-B9ED-4315-BCC8-24B03ECABDC0}" destId="{C6F3FB31-D9D0-4D84-9D13-7192AE347A46}" srcOrd="1" destOrd="0" presId="urn:microsoft.com/office/officeart/2005/8/layout/orgChart1"/>
    <dgm:cxn modelId="{710E06B1-0964-4FB5-B157-B65E1B2426FA}" type="presParOf" srcId="{68A25CD4-D6A8-41A3-924C-4B2B50ACC7E0}" destId="{5646870A-D8F2-46CD-ADC9-857361FB67DC}" srcOrd="1" destOrd="0" presId="urn:microsoft.com/office/officeart/2005/8/layout/orgChart1"/>
    <dgm:cxn modelId="{0998C6C3-99E3-45B2-9F56-59BB18ADF37A}" type="presParOf" srcId="{68A25CD4-D6A8-41A3-924C-4B2B50ACC7E0}" destId="{20D60B26-D077-4607-8469-490D197797FE}" srcOrd="2" destOrd="0" presId="urn:microsoft.com/office/officeart/2005/8/layout/orgChart1"/>
    <dgm:cxn modelId="{F7DDF33A-A56F-4C46-A996-9DD010E301D1}" type="presParOf" srcId="{08B453E8-82EA-45E2-A949-13E1C5208412}" destId="{891E3C86-896F-413E-85E4-CC4FB51F5C71}" srcOrd="4" destOrd="0" presId="urn:microsoft.com/office/officeart/2005/8/layout/orgChart1"/>
    <dgm:cxn modelId="{9A56F2A0-0269-4919-8F30-6A485ED7DEDC}" type="presParOf" srcId="{08B453E8-82EA-45E2-A949-13E1C5208412}" destId="{0B36D036-2F80-479B-A5CE-A8904A5448D3}" srcOrd="5" destOrd="0" presId="urn:microsoft.com/office/officeart/2005/8/layout/orgChart1"/>
    <dgm:cxn modelId="{3DD8A06C-9D06-4FA0-B83F-659A9A987E99}" type="presParOf" srcId="{0B36D036-2F80-479B-A5CE-A8904A5448D3}" destId="{45E2717B-B921-4D14-91B3-224C98F58A94}" srcOrd="0" destOrd="0" presId="urn:microsoft.com/office/officeart/2005/8/layout/orgChart1"/>
    <dgm:cxn modelId="{8E30AB40-73C5-43A5-A18A-8AA6F22547B0}" type="presParOf" srcId="{45E2717B-B921-4D14-91B3-224C98F58A94}" destId="{1F7CAB25-B5E0-4FF1-A2EC-78A444EFBC6B}" srcOrd="0" destOrd="0" presId="urn:microsoft.com/office/officeart/2005/8/layout/orgChart1"/>
    <dgm:cxn modelId="{624D9240-994D-4B52-8394-203F79E4B8EE}" type="presParOf" srcId="{45E2717B-B921-4D14-91B3-224C98F58A94}" destId="{CEC6BC9D-7500-4A93-92EC-05AA3309F68A}" srcOrd="1" destOrd="0" presId="urn:microsoft.com/office/officeart/2005/8/layout/orgChart1"/>
    <dgm:cxn modelId="{EA80C012-127F-439E-A322-54814182C880}" type="presParOf" srcId="{0B36D036-2F80-479B-A5CE-A8904A5448D3}" destId="{B96C0BC4-44F6-4C9E-839B-30442412C5DB}" srcOrd="1" destOrd="0" presId="urn:microsoft.com/office/officeart/2005/8/layout/orgChart1"/>
    <dgm:cxn modelId="{A0E8B8E3-9637-4E8A-929F-CDABEE1E89A6}" type="presParOf" srcId="{B96C0BC4-44F6-4C9E-839B-30442412C5DB}" destId="{979F0607-E057-4CBF-A261-EFB9DE0B7627}" srcOrd="0" destOrd="0" presId="urn:microsoft.com/office/officeart/2005/8/layout/orgChart1"/>
    <dgm:cxn modelId="{2EBCDFF0-FB26-41BA-B518-43CC72F27141}" type="presParOf" srcId="{B96C0BC4-44F6-4C9E-839B-30442412C5DB}" destId="{90D45908-7331-463F-87C1-46F4C7D9767C}" srcOrd="1" destOrd="0" presId="urn:microsoft.com/office/officeart/2005/8/layout/orgChart1"/>
    <dgm:cxn modelId="{6BAA9F3E-F08D-441C-BCE2-53343B303371}" type="presParOf" srcId="{90D45908-7331-463F-87C1-46F4C7D9767C}" destId="{81EB1206-FC58-4741-B119-7EC17C74BB4E}" srcOrd="0" destOrd="0" presId="urn:microsoft.com/office/officeart/2005/8/layout/orgChart1"/>
    <dgm:cxn modelId="{F9F65AFC-B4AE-45E0-A2FE-1C346408ED80}" type="presParOf" srcId="{81EB1206-FC58-4741-B119-7EC17C74BB4E}" destId="{196B8DC2-4B0A-49D1-A3BF-219F29220B56}" srcOrd="0" destOrd="0" presId="urn:microsoft.com/office/officeart/2005/8/layout/orgChart1"/>
    <dgm:cxn modelId="{3DA210EB-2152-4C8B-8538-2B7D3E5466A4}" type="presParOf" srcId="{81EB1206-FC58-4741-B119-7EC17C74BB4E}" destId="{5C212DA8-43AC-4F6A-B918-675F0729D83F}" srcOrd="1" destOrd="0" presId="urn:microsoft.com/office/officeart/2005/8/layout/orgChart1"/>
    <dgm:cxn modelId="{B755B7E3-795C-477D-9258-3F1560EC4F45}" type="presParOf" srcId="{90D45908-7331-463F-87C1-46F4C7D9767C}" destId="{BF79D784-B994-4894-AE5A-91F4D88940C2}" srcOrd="1" destOrd="0" presId="urn:microsoft.com/office/officeart/2005/8/layout/orgChart1"/>
    <dgm:cxn modelId="{F86E33C1-323A-467A-9F08-BF6FE6E51872}" type="presParOf" srcId="{90D45908-7331-463F-87C1-46F4C7D9767C}" destId="{87ADF60F-DCD4-4DFB-BB65-CFC21F541BC4}" srcOrd="2" destOrd="0" presId="urn:microsoft.com/office/officeart/2005/8/layout/orgChart1"/>
    <dgm:cxn modelId="{107CB26C-3208-47C8-855A-669111ABDD5D}" type="presParOf" srcId="{B96C0BC4-44F6-4C9E-839B-30442412C5DB}" destId="{42A3182C-02BF-419F-BC51-70C7106DC222}" srcOrd="2" destOrd="0" presId="urn:microsoft.com/office/officeart/2005/8/layout/orgChart1"/>
    <dgm:cxn modelId="{49747D6E-48F3-4259-9DC3-2FB753B20D60}" type="presParOf" srcId="{B96C0BC4-44F6-4C9E-839B-30442412C5DB}" destId="{B6EFB668-61DB-4235-AB63-5DD3E820F587}" srcOrd="3" destOrd="0" presId="urn:microsoft.com/office/officeart/2005/8/layout/orgChart1"/>
    <dgm:cxn modelId="{DDE6B8C1-6984-4BF1-A032-98A5400845D1}" type="presParOf" srcId="{B6EFB668-61DB-4235-AB63-5DD3E820F587}" destId="{FC7509D8-A42E-4456-93C5-35C441D0B540}" srcOrd="0" destOrd="0" presId="urn:microsoft.com/office/officeart/2005/8/layout/orgChart1"/>
    <dgm:cxn modelId="{B1E926E5-1C43-4A5C-8F11-BC8377397784}" type="presParOf" srcId="{FC7509D8-A42E-4456-93C5-35C441D0B540}" destId="{8B3D1E34-6D2D-4BEE-A3C7-D0D807D33644}" srcOrd="0" destOrd="0" presId="urn:microsoft.com/office/officeart/2005/8/layout/orgChart1"/>
    <dgm:cxn modelId="{D1D548E5-B5E6-4ECE-9E8E-206DDC243B29}" type="presParOf" srcId="{FC7509D8-A42E-4456-93C5-35C441D0B540}" destId="{C67493E2-B3B5-4A7B-8F5D-40ED908989DC}" srcOrd="1" destOrd="0" presId="urn:microsoft.com/office/officeart/2005/8/layout/orgChart1"/>
    <dgm:cxn modelId="{235593F3-5C02-48FF-AA8B-288F56426677}" type="presParOf" srcId="{B6EFB668-61DB-4235-AB63-5DD3E820F587}" destId="{E9CAAACF-0F94-426E-8967-5C0E50548FA0}" srcOrd="1" destOrd="0" presId="urn:microsoft.com/office/officeart/2005/8/layout/orgChart1"/>
    <dgm:cxn modelId="{EC96B131-1BE8-4BD9-B492-7613E97EC3CE}" type="presParOf" srcId="{B6EFB668-61DB-4235-AB63-5DD3E820F587}" destId="{79D0B93F-736D-42E1-94B4-A51286EADD47}" srcOrd="2" destOrd="0" presId="urn:microsoft.com/office/officeart/2005/8/layout/orgChart1"/>
    <dgm:cxn modelId="{28B35E32-0E96-47EE-BC5D-E203B58A6C2A}" type="presParOf" srcId="{B96C0BC4-44F6-4C9E-839B-30442412C5DB}" destId="{7E2B267A-6676-41B2-BECC-70013E1F4CDF}" srcOrd="4" destOrd="0" presId="urn:microsoft.com/office/officeart/2005/8/layout/orgChart1"/>
    <dgm:cxn modelId="{FE709BA9-5069-4783-AA50-F0CF27B23828}" type="presParOf" srcId="{B96C0BC4-44F6-4C9E-839B-30442412C5DB}" destId="{8DE5B3C1-7AA3-4132-85FA-EC9F5C6B80DD}" srcOrd="5" destOrd="0" presId="urn:microsoft.com/office/officeart/2005/8/layout/orgChart1"/>
    <dgm:cxn modelId="{E37CD2D0-6CDD-4F8A-A666-1BB46E55BC93}" type="presParOf" srcId="{8DE5B3C1-7AA3-4132-85FA-EC9F5C6B80DD}" destId="{DD0E90E2-9C66-4F09-A9C1-C16FED09D887}" srcOrd="0" destOrd="0" presId="urn:microsoft.com/office/officeart/2005/8/layout/orgChart1"/>
    <dgm:cxn modelId="{BF1B23F3-59A7-4BBC-9F01-1325B2AAA118}" type="presParOf" srcId="{DD0E90E2-9C66-4F09-A9C1-C16FED09D887}" destId="{2C555B99-510B-4BE7-8738-0545D1B7544E}" srcOrd="0" destOrd="0" presId="urn:microsoft.com/office/officeart/2005/8/layout/orgChart1"/>
    <dgm:cxn modelId="{92356892-FBA5-4E43-BEC5-B869C124F4DF}" type="presParOf" srcId="{DD0E90E2-9C66-4F09-A9C1-C16FED09D887}" destId="{EC39D0F5-664D-4A42-BBFB-74BDD397DCE8}" srcOrd="1" destOrd="0" presId="urn:microsoft.com/office/officeart/2005/8/layout/orgChart1"/>
    <dgm:cxn modelId="{8818FAAE-7980-4946-B07E-2EB73A2ABE7F}" type="presParOf" srcId="{8DE5B3C1-7AA3-4132-85FA-EC9F5C6B80DD}" destId="{8C96968C-FFBD-42B3-85DA-D926C92CE3D0}" srcOrd="1" destOrd="0" presId="urn:microsoft.com/office/officeart/2005/8/layout/orgChart1"/>
    <dgm:cxn modelId="{14032927-E437-446F-98D8-BB958CF9B2C0}" type="presParOf" srcId="{8DE5B3C1-7AA3-4132-85FA-EC9F5C6B80DD}" destId="{2F80BF2E-C7C4-4AB0-B553-DE08D5EC9811}" srcOrd="2" destOrd="0" presId="urn:microsoft.com/office/officeart/2005/8/layout/orgChart1"/>
    <dgm:cxn modelId="{D9070BE1-5008-4A5E-8F8F-827A9693A40B}" type="presParOf" srcId="{0B36D036-2F80-479B-A5CE-A8904A5448D3}" destId="{13479A11-E3FF-4CEF-AF7E-E89677B211C2}" srcOrd="2" destOrd="0" presId="urn:microsoft.com/office/officeart/2005/8/layout/orgChart1"/>
    <dgm:cxn modelId="{CE162BB9-1894-4774-AFDE-90223CA90938}" type="presParOf" srcId="{BA55B8F7-6001-450D-A31B-136C3A821A56}" destId="{47A1E6F2-8421-476A-AA88-E6BD14DD8E2A}" srcOrd="2" destOrd="0" presId="urn:microsoft.com/office/officeart/2005/8/layout/orgChart1"/>
    <dgm:cxn modelId="{B4DE997A-1BDB-4572-A45A-495B5F882B13}" type="presParOf" srcId="{47A1E6F2-8421-476A-AA88-E6BD14DD8E2A}" destId="{0C29B2C1-157B-42D4-A5B6-92829F8E2626}" srcOrd="0" destOrd="0" presId="urn:microsoft.com/office/officeart/2005/8/layout/orgChart1"/>
    <dgm:cxn modelId="{1808DC47-85E4-42CB-BD51-01AB3CE80913}" type="presParOf" srcId="{47A1E6F2-8421-476A-AA88-E6BD14DD8E2A}" destId="{E66D6418-53B3-4B85-B5AB-3B50E598DBBF}" srcOrd="1" destOrd="0" presId="urn:microsoft.com/office/officeart/2005/8/layout/orgChart1"/>
    <dgm:cxn modelId="{0768C68F-3BF0-4411-8506-469FDF9695BE}" type="presParOf" srcId="{E66D6418-53B3-4B85-B5AB-3B50E598DBBF}" destId="{5165AD4C-3302-4EB2-9CE5-92C79E2EAD4D}" srcOrd="0" destOrd="0" presId="urn:microsoft.com/office/officeart/2005/8/layout/orgChart1"/>
    <dgm:cxn modelId="{738E0ABD-1419-4D1D-A37A-86A7D95AD95E}" type="presParOf" srcId="{5165AD4C-3302-4EB2-9CE5-92C79E2EAD4D}" destId="{C108EF6D-8E8F-4806-B94C-22C723951437}" srcOrd="0" destOrd="0" presId="urn:microsoft.com/office/officeart/2005/8/layout/orgChart1"/>
    <dgm:cxn modelId="{8092DE56-635C-4A27-8828-2AD9B4C0AF82}" type="presParOf" srcId="{5165AD4C-3302-4EB2-9CE5-92C79E2EAD4D}" destId="{F23EFFD7-3435-470A-B927-FF4B1D7EF735}" srcOrd="1" destOrd="0" presId="urn:microsoft.com/office/officeart/2005/8/layout/orgChart1"/>
    <dgm:cxn modelId="{088E0C0C-F399-4BAD-B111-DF658417BF0C}" type="presParOf" srcId="{E66D6418-53B3-4B85-B5AB-3B50E598DBBF}" destId="{65E9B5E1-81D4-4B8A-A7B5-A1985146FB97}" srcOrd="1" destOrd="0" presId="urn:microsoft.com/office/officeart/2005/8/layout/orgChart1"/>
    <dgm:cxn modelId="{6D3FE1DD-9E43-40BF-9A4C-376892275A2F}" type="presParOf" srcId="{E66D6418-53B3-4B85-B5AB-3B50E598DBBF}" destId="{2C09E9E1-102A-4F28-87B8-93B57DA80E3A}" srcOrd="2" destOrd="0" presId="urn:microsoft.com/office/officeart/2005/8/layout/orgChart1"/>
    <dgm:cxn modelId="{24E1AD32-DD80-49D9-B88E-AC38486BCC77}" type="presParOf" srcId="{47A1E6F2-8421-476A-AA88-E6BD14DD8E2A}" destId="{BEC43D5F-27EC-4E51-9BB7-9BDB26A2832C}" srcOrd="2" destOrd="0" presId="urn:microsoft.com/office/officeart/2005/8/layout/orgChart1"/>
    <dgm:cxn modelId="{3431B2EF-9ADD-4D80-8E65-0828D8EA0782}" type="presParOf" srcId="{47A1E6F2-8421-476A-AA88-E6BD14DD8E2A}" destId="{ED504FDA-EAF6-4183-8FA5-49917F701F61}" srcOrd="3" destOrd="0" presId="urn:microsoft.com/office/officeart/2005/8/layout/orgChart1"/>
    <dgm:cxn modelId="{9A73F9E9-0233-450C-BA09-62B2C207E3D1}" type="presParOf" srcId="{ED504FDA-EAF6-4183-8FA5-49917F701F61}" destId="{AD3B0EB1-F9CC-43F7-AD90-736DA44363A0}" srcOrd="0" destOrd="0" presId="urn:microsoft.com/office/officeart/2005/8/layout/orgChart1"/>
    <dgm:cxn modelId="{630E35C7-1298-499E-9375-3311BB375A1E}" type="presParOf" srcId="{AD3B0EB1-F9CC-43F7-AD90-736DA44363A0}" destId="{4146DE0E-3BAB-4D37-AB60-3C6EC1DB85BA}" srcOrd="0" destOrd="0" presId="urn:microsoft.com/office/officeart/2005/8/layout/orgChart1"/>
    <dgm:cxn modelId="{D281385A-A68E-4F0E-83A1-19641F0D9FE9}" type="presParOf" srcId="{AD3B0EB1-F9CC-43F7-AD90-736DA44363A0}" destId="{00201ED8-2F52-4DAE-9B13-C3049CABF43E}" srcOrd="1" destOrd="0" presId="urn:microsoft.com/office/officeart/2005/8/layout/orgChart1"/>
    <dgm:cxn modelId="{2BF99289-821A-41A6-ADF3-8F143116613E}" type="presParOf" srcId="{ED504FDA-EAF6-4183-8FA5-49917F701F61}" destId="{043A1538-1110-4E40-A29A-65850C788429}" srcOrd="1" destOrd="0" presId="urn:microsoft.com/office/officeart/2005/8/layout/orgChart1"/>
    <dgm:cxn modelId="{112527DD-8589-46E4-8EA7-CAA078E07944}" type="presParOf" srcId="{ED504FDA-EAF6-4183-8FA5-49917F701F61}" destId="{475F5494-B2E4-4B7B-958E-C945E3297C40}" srcOrd="2" destOrd="0" presId="urn:microsoft.com/office/officeart/2005/8/layout/orgChart1"/>
    <dgm:cxn modelId="{3620B692-2AD7-4EEF-B6EF-4CDF2DF41044}" type="presParOf" srcId="{FC4DE2ED-1B5F-45F4-9B4F-60FE40C4618D}" destId="{592AB0BF-3559-493B-951E-216977930F1C}" srcOrd="2" destOrd="0" presId="urn:microsoft.com/office/officeart/2005/8/layout/orgChart1"/>
    <dgm:cxn modelId="{F22E8FB5-6F60-4AC5-BDC2-E00A651ABAEF}" type="presParOf" srcId="{C7D1366B-9E45-4DC7-9944-C5711203E63D}" destId="{1666A8E5-CCD5-4EE7-9E2E-1AD7C8537410}"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C43D5F-27EC-4E51-9BB7-9BDB26A2832C}">
      <dsp:nvSpPr>
        <dsp:cNvPr id="0" name=""/>
        <dsp:cNvSpPr/>
      </dsp:nvSpPr>
      <dsp:spPr>
        <a:xfrm>
          <a:off x="2770368" y="1224631"/>
          <a:ext cx="432927" cy="692605"/>
        </a:xfrm>
        <a:custGeom>
          <a:avLst/>
          <a:gdLst/>
          <a:ahLst/>
          <a:cxnLst/>
          <a:rect l="0" t="0" r="0" b="0"/>
          <a:pathLst>
            <a:path>
              <a:moveTo>
                <a:pt x="0" y="0"/>
              </a:moveTo>
              <a:lnTo>
                <a:pt x="0" y="692605"/>
              </a:lnTo>
              <a:lnTo>
                <a:pt x="432927" y="69260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29B2C1-157B-42D4-A5B6-92829F8E2626}">
      <dsp:nvSpPr>
        <dsp:cNvPr id="0" name=""/>
        <dsp:cNvSpPr/>
      </dsp:nvSpPr>
      <dsp:spPr>
        <a:xfrm>
          <a:off x="2205777" y="1224631"/>
          <a:ext cx="564590" cy="698703"/>
        </a:xfrm>
        <a:custGeom>
          <a:avLst/>
          <a:gdLst/>
          <a:ahLst/>
          <a:cxnLst/>
          <a:rect l="0" t="0" r="0" b="0"/>
          <a:pathLst>
            <a:path>
              <a:moveTo>
                <a:pt x="564590" y="0"/>
              </a:moveTo>
              <a:lnTo>
                <a:pt x="564590" y="698703"/>
              </a:lnTo>
              <a:lnTo>
                <a:pt x="0" y="69870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2B267A-6676-41B2-BECC-70013E1F4CDF}">
      <dsp:nvSpPr>
        <dsp:cNvPr id="0" name=""/>
        <dsp:cNvSpPr/>
      </dsp:nvSpPr>
      <dsp:spPr>
        <a:xfrm>
          <a:off x="4086623" y="3109983"/>
          <a:ext cx="102210" cy="2193586"/>
        </a:xfrm>
        <a:custGeom>
          <a:avLst/>
          <a:gdLst/>
          <a:ahLst/>
          <a:cxnLst/>
          <a:rect l="0" t="0" r="0" b="0"/>
          <a:pathLst>
            <a:path>
              <a:moveTo>
                <a:pt x="0" y="0"/>
              </a:moveTo>
              <a:lnTo>
                <a:pt x="0" y="2193586"/>
              </a:lnTo>
              <a:lnTo>
                <a:pt x="102210" y="21935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A3182C-02BF-419F-BC51-70C7106DC222}">
      <dsp:nvSpPr>
        <dsp:cNvPr id="0" name=""/>
        <dsp:cNvSpPr/>
      </dsp:nvSpPr>
      <dsp:spPr>
        <a:xfrm>
          <a:off x="4086623" y="3109983"/>
          <a:ext cx="116844" cy="1432220"/>
        </a:xfrm>
        <a:custGeom>
          <a:avLst/>
          <a:gdLst/>
          <a:ahLst/>
          <a:cxnLst/>
          <a:rect l="0" t="0" r="0" b="0"/>
          <a:pathLst>
            <a:path>
              <a:moveTo>
                <a:pt x="0" y="0"/>
              </a:moveTo>
              <a:lnTo>
                <a:pt x="0" y="1432220"/>
              </a:lnTo>
              <a:lnTo>
                <a:pt x="116844" y="14322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9F0607-E057-4CBF-A261-EFB9DE0B7627}">
      <dsp:nvSpPr>
        <dsp:cNvPr id="0" name=""/>
        <dsp:cNvSpPr/>
      </dsp:nvSpPr>
      <dsp:spPr>
        <a:xfrm>
          <a:off x="4086623" y="3109983"/>
          <a:ext cx="140533" cy="610822"/>
        </a:xfrm>
        <a:custGeom>
          <a:avLst/>
          <a:gdLst/>
          <a:ahLst/>
          <a:cxnLst/>
          <a:rect l="0" t="0" r="0" b="0"/>
          <a:pathLst>
            <a:path>
              <a:moveTo>
                <a:pt x="0" y="0"/>
              </a:moveTo>
              <a:lnTo>
                <a:pt x="0" y="610822"/>
              </a:lnTo>
              <a:lnTo>
                <a:pt x="140533" y="610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1E3C86-896F-413E-85E4-CC4FB51F5C71}">
      <dsp:nvSpPr>
        <dsp:cNvPr id="0" name=""/>
        <dsp:cNvSpPr/>
      </dsp:nvSpPr>
      <dsp:spPr>
        <a:xfrm>
          <a:off x="2770368" y="1224631"/>
          <a:ext cx="2040907" cy="1178997"/>
        </a:xfrm>
        <a:custGeom>
          <a:avLst/>
          <a:gdLst/>
          <a:ahLst/>
          <a:cxnLst/>
          <a:rect l="0" t="0" r="0" b="0"/>
          <a:pathLst>
            <a:path>
              <a:moveTo>
                <a:pt x="0" y="0"/>
              </a:moveTo>
              <a:lnTo>
                <a:pt x="0" y="1077843"/>
              </a:lnTo>
              <a:lnTo>
                <a:pt x="2040907" y="1077843"/>
              </a:lnTo>
              <a:lnTo>
                <a:pt x="2040907" y="1178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AC9264-AD4F-4177-8A06-2222DF78A00F}">
      <dsp:nvSpPr>
        <dsp:cNvPr id="0" name=""/>
        <dsp:cNvSpPr/>
      </dsp:nvSpPr>
      <dsp:spPr>
        <a:xfrm>
          <a:off x="2724648" y="1178911"/>
          <a:ext cx="91440" cy="91440"/>
        </a:xfrm>
        <a:custGeom>
          <a:avLst/>
          <a:gdLst/>
          <a:ahLst/>
          <a:cxnLst/>
          <a:rect l="0" t="0" r="0" b="0"/>
          <a:pathLst>
            <a:path>
              <a:moveTo>
                <a:pt x="45720" y="45720"/>
              </a:moveTo>
              <a:lnTo>
                <a:pt x="68802" y="45720"/>
              </a:lnTo>
              <a:lnTo>
                <a:pt x="68802" y="1360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CC4A99-028A-452C-B74F-C036335E261C}">
      <dsp:nvSpPr>
        <dsp:cNvPr id="0" name=""/>
        <dsp:cNvSpPr/>
      </dsp:nvSpPr>
      <dsp:spPr>
        <a:xfrm>
          <a:off x="166743" y="3078886"/>
          <a:ext cx="493990" cy="1352107"/>
        </a:xfrm>
        <a:custGeom>
          <a:avLst/>
          <a:gdLst/>
          <a:ahLst/>
          <a:cxnLst/>
          <a:rect l="0" t="0" r="0" b="0"/>
          <a:pathLst>
            <a:path>
              <a:moveTo>
                <a:pt x="0" y="0"/>
              </a:moveTo>
              <a:lnTo>
                <a:pt x="0" y="1352107"/>
              </a:lnTo>
              <a:lnTo>
                <a:pt x="493990" y="13521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4FB7FE-7535-422A-8551-A4D6034158F0}">
      <dsp:nvSpPr>
        <dsp:cNvPr id="0" name=""/>
        <dsp:cNvSpPr/>
      </dsp:nvSpPr>
      <dsp:spPr>
        <a:xfrm>
          <a:off x="166743" y="3078886"/>
          <a:ext cx="493990" cy="534261"/>
        </a:xfrm>
        <a:custGeom>
          <a:avLst/>
          <a:gdLst/>
          <a:ahLst/>
          <a:cxnLst/>
          <a:rect l="0" t="0" r="0" b="0"/>
          <a:pathLst>
            <a:path>
              <a:moveTo>
                <a:pt x="0" y="0"/>
              </a:moveTo>
              <a:lnTo>
                <a:pt x="0" y="534261"/>
              </a:lnTo>
              <a:lnTo>
                <a:pt x="493990" y="53426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810048-0D07-4B95-ABC5-FC4CA3495B8D}">
      <dsp:nvSpPr>
        <dsp:cNvPr id="0" name=""/>
        <dsp:cNvSpPr/>
      </dsp:nvSpPr>
      <dsp:spPr>
        <a:xfrm>
          <a:off x="833717" y="1224631"/>
          <a:ext cx="1936651" cy="1180023"/>
        </a:xfrm>
        <a:custGeom>
          <a:avLst/>
          <a:gdLst/>
          <a:ahLst/>
          <a:cxnLst/>
          <a:rect l="0" t="0" r="0" b="0"/>
          <a:pathLst>
            <a:path>
              <a:moveTo>
                <a:pt x="1936651" y="0"/>
              </a:moveTo>
              <a:lnTo>
                <a:pt x="1936651" y="1078869"/>
              </a:lnTo>
              <a:lnTo>
                <a:pt x="0" y="1078869"/>
              </a:lnTo>
              <a:lnTo>
                <a:pt x="0" y="11800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599AA2-DF69-4130-AAB4-BBD4ED5000D6}">
      <dsp:nvSpPr>
        <dsp:cNvPr id="0" name=""/>
        <dsp:cNvSpPr/>
      </dsp:nvSpPr>
      <dsp:spPr>
        <a:xfrm>
          <a:off x="2721238" y="860156"/>
          <a:ext cx="91440" cy="91440"/>
        </a:xfrm>
        <a:custGeom>
          <a:avLst/>
          <a:gdLst/>
          <a:ahLst/>
          <a:cxnLst/>
          <a:rect l="0" t="0" r="0" b="0"/>
          <a:pathLst>
            <a:path>
              <a:moveTo>
                <a:pt x="45720" y="45720"/>
              </a:moveTo>
              <a:lnTo>
                <a:pt x="49130" y="45720"/>
              </a:lnTo>
              <a:lnTo>
                <a:pt x="49130" y="1255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75B428-900F-4EAA-8792-D78C356118F4}">
      <dsp:nvSpPr>
        <dsp:cNvPr id="0" name=""/>
        <dsp:cNvSpPr/>
      </dsp:nvSpPr>
      <dsp:spPr>
        <a:xfrm>
          <a:off x="2721238" y="372192"/>
          <a:ext cx="91440" cy="91440"/>
        </a:xfrm>
        <a:custGeom>
          <a:avLst/>
          <a:gdLst/>
          <a:ahLst/>
          <a:cxnLst/>
          <a:rect l="0" t="0" r="0" b="0"/>
          <a:pathLst>
            <a:path>
              <a:moveTo>
                <a:pt x="52540" y="45720"/>
              </a:moveTo>
              <a:lnTo>
                <a:pt x="45720" y="45720"/>
              </a:lnTo>
              <a:lnTo>
                <a:pt x="45720" y="1344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52710E-9FBF-4473-9A30-970BB5344CFE}">
      <dsp:nvSpPr>
        <dsp:cNvPr id="0" name=""/>
        <dsp:cNvSpPr/>
      </dsp:nvSpPr>
      <dsp:spPr>
        <a:xfrm>
          <a:off x="2166587" y="18818"/>
          <a:ext cx="1214381" cy="3990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q-AL" sz="1100" kern="1200"/>
            <a:t>DREJTORI</a:t>
          </a:r>
          <a:endParaRPr lang="en-US" sz="1100" kern="1200"/>
        </a:p>
      </dsp:txBody>
      <dsp:txXfrm>
        <a:off x="2166587" y="18818"/>
        <a:ext cx="1214381" cy="399094"/>
      </dsp:txXfrm>
    </dsp:sp>
    <dsp:sp modelId="{819291FF-2A71-48E0-9A7F-0DE7FAC688E3}">
      <dsp:nvSpPr>
        <dsp:cNvPr id="0" name=""/>
        <dsp:cNvSpPr/>
      </dsp:nvSpPr>
      <dsp:spPr>
        <a:xfrm>
          <a:off x="2174964" y="506672"/>
          <a:ext cx="1183987" cy="3992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q-AL" sz="1100" kern="1200"/>
            <a:t>ZËVENDËS DREJTORI</a:t>
          </a:r>
          <a:endParaRPr lang="en-US" sz="1100" kern="1200"/>
        </a:p>
      </dsp:txBody>
      <dsp:txXfrm>
        <a:off x="2174964" y="506672"/>
        <a:ext cx="1183987" cy="399204"/>
      </dsp:txXfrm>
    </dsp:sp>
    <dsp:sp modelId="{0E1F87C2-A331-45E6-BE11-29C8352CBA8B}">
      <dsp:nvSpPr>
        <dsp:cNvPr id="0" name=""/>
        <dsp:cNvSpPr/>
      </dsp:nvSpPr>
      <dsp:spPr>
        <a:xfrm>
          <a:off x="2182305" y="985691"/>
          <a:ext cx="1176126" cy="23893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SEKRETARI I PËRGJITHSHËM</a:t>
          </a:r>
          <a:r>
            <a:rPr lang="mk-MK" sz="1000" kern="1200"/>
            <a:t> </a:t>
          </a:r>
          <a:endParaRPr lang="en-US" sz="1000" kern="1200"/>
        </a:p>
      </dsp:txBody>
      <dsp:txXfrm>
        <a:off x="2182305" y="985691"/>
        <a:ext cx="1176126" cy="238939"/>
      </dsp:txXfrm>
    </dsp:sp>
    <dsp:sp modelId="{7ABE50B3-C1F4-47CA-B662-839A02D56704}">
      <dsp:nvSpPr>
        <dsp:cNvPr id="0" name=""/>
        <dsp:cNvSpPr/>
      </dsp:nvSpPr>
      <dsp:spPr>
        <a:xfrm>
          <a:off x="0" y="2404654"/>
          <a:ext cx="1667434" cy="6742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SEKTORI PËR ÇËSHTJE ADMINISTRAIVE-JURIDIKE DHE TË PËRGJITHSHME</a:t>
          </a:r>
          <a:endParaRPr lang="en-US" sz="1000" kern="1200"/>
        </a:p>
      </dsp:txBody>
      <dsp:txXfrm>
        <a:off x="0" y="2404654"/>
        <a:ext cx="1667434" cy="674231"/>
      </dsp:txXfrm>
    </dsp:sp>
    <dsp:sp modelId="{D8E5C21C-C76C-4787-BD96-FA660A526F8B}">
      <dsp:nvSpPr>
        <dsp:cNvPr id="0" name=""/>
        <dsp:cNvSpPr/>
      </dsp:nvSpPr>
      <dsp:spPr>
        <a:xfrm>
          <a:off x="660734" y="3288774"/>
          <a:ext cx="1250671" cy="6487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NJËSIA PËR PROCEDURA ADMINISTRATIVE</a:t>
          </a:r>
          <a:endParaRPr lang="en-US" sz="1000" kern="1200"/>
        </a:p>
      </dsp:txBody>
      <dsp:txXfrm>
        <a:off x="660734" y="3288774"/>
        <a:ext cx="1250671" cy="648745"/>
      </dsp:txXfrm>
    </dsp:sp>
    <dsp:sp modelId="{8A8F9412-3156-4565-B491-85431A2F6172}">
      <dsp:nvSpPr>
        <dsp:cNvPr id="0" name=""/>
        <dsp:cNvSpPr/>
      </dsp:nvSpPr>
      <dsp:spPr>
        <a:xfrm>
          <a:off x="660734" y="4139827"/>
          <a:ext cx="1244641" cy="5823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NJËSIA PËR ÇËSHTJE JURIDIKE DHE TË PËRGJITHSHME</a:t>
          </a:r>
          <a:endParaRPr lang="mk-MK" sz="1000" kern="1200"/>
        </a:p>
      </dsp:txBody>
      <dsp:txXfrm>
        <a:off x="660734" y="4139827"/>
        <a:ext cx="1244641" cy="582331"/>
      </dsp:txXfrm>
    </dsp:sp>
    <dsp:sp modelId="{A26812C3-1E4F-4C75-B3CF-3D5A1D0E032D}">
      <dsp:nvSpPr>
        <dsp:cNvPr id="0" name=""/>
        <dsp:cNvSpPr/>
      </dsp:nvSpPr>
      <dsp:spPr>
        <a:xfrm>
          <a:off x="2205387" y="1314999"/>
          <a:ext cx="1176126" cy="23893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sq-AL" sz="900" kern="1200"/>
            <a:t>KËSHILLTARË SHTETËROR</a:t>
          </a:r>
          <a:endParaRPr lang="en-US" sz="900" kern="1200"/>
        </a:p>
      </dsp:txBody>
      <dsp:txXfrm>
        <a:off x="2205387" y="1314999"/>
        <a:ext cx="1176126" cy="238939"/>
      </dsp:txXfrm>
    </dsp:sp>
    <dsp:sp modelId="{1F7CAB25-B5E0-4FF1-A2EC-78A444EFBC6B}">
      <dsp:nvSpPr>
        <dsp:cNvPr id="0" name=""/>
        <dsp:cNvSpPr/>
      </dsp:nvSpPr>
      <dsp:spPr>
        <a:xfrm>
          <a:off x="3905460" y="2403628"/>
          <a:ext cx="1811630" cy="706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SEKTORI PËR BASHKËPUNIM, TRANSPARENCË DHE EDUKIM</a:t>
          </a:r>
          <a:endParaRPr lang="en-US" sz="1000" kern="1200"/>
        </a:p>
      </dsp:txBody>
      <dsp:txXfrm>
        <a:off x="3905460" y="2403628"/>
        <a:ext cx="1811630" cy="706355"/>
      </dsp:txXfrm>
    </dsp:sp>
    <dsp:sp modelId="{196B8DC2-4B0A-49D1-A3BF-219F29220B56}">
      <dsp:nvSpPr>
        <dsp:cNvPr id="0" name=""/>
        <dsp:cNvSpPr/>
      </dsp:nvSpPr>
      <dsp:spPr>
        <a:xfrm>
          <a:off x="4227156" y="3370391"/>
          <a:ext cx="1740255" cy="70083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NJËSIA PËR MARRËDHËNIE ME PUBLIKUN, TRANSPARENCË DHE EDUKIM</a:t>
          </a:r>
          <a:endParaRPr lang="en-US" sz="1000" kern="1200"/>
        </a:p>
      </dsp:txBody>
      <dsp:txXfrm>
        <a:off x="4227156" y="3370391"/>
        <a:ext cx="1740255" cy="700830"/>
      </dsp:txXfrm>
    </dsp:sp>
    <dsp:sp modelId="{8B3D1E34-6D2D-4BEE-A3C7-D0D807D33644}">
      <dsp:nvSpPr>
        <dsp:cNvPr id="0" name=""/>
        <dsp:cNvSpPr/>
      </dsp:nvSpPr>
      <dsp:spPr>
        <a:xfrm>
          <a:off x="4203467" y="4226684"/>
          <a:ext cx="1763944" cy="63103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NJËSIA PËR BASHKËPUNIM DHE ANALIZA</a:t>
          </a:r>
          <a:endParaRPr lang="en-US" sz="1000" kern="1200"/>
        </a:p>
      </dsp:txBody>
      <dsp:txXfrm>
        <a:off x="4203467" y="4226684"/>
        <a:ext cx="1763944" cy="631039"/>
      </dsp:txXfrm>
    </dsp:sp>
    <dsp:sp modelId="{2C555B99-510B-4BE7-8738-0545D1B7544E}">
      <dsp:nvSpPr>
        <dsp:cNvPr id="0" name=""/>
        <dsp:cNvSpPr/>
      </dsp:nvSpPr>
      <dsp:spPr>
        <a:xfrm>
          <a:off x="4188834" y="4998924"/>
          <a:ext cx="1778577" cy="60929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NJËSIA PËR BASHKËPUNIM NDËRKOMBËTAR DHE PROJEKTE</a:t>
          </a:r>
          <a:endParaRPr lang="en-US" sz="1000" kern="1200"/>
        </a:p>
      </dsp:txBody>
      <dsp:txXfrm>
        <a:off x="4188834" y="4998924"/>
        <a:ext cx="1778577" cy="609291"/>
      </dsp:txXfrm>
    </dsp:sp>
    <dsp:sp modelId="{C108EF6D-8E8F-4806-B94C-22C723951437}">
      <dsp:nvSpPr>
        <dsp:cNvPr id="0" name=""/>
        <dsp:cNvSpPr/>
      </dsp:nvSpPr>
      <dsp:spPr>
        <a:xfrm>
          <a:off x="1142335" y="1653926"/>
          <a:ext cx="1063441" cy="53881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sq-AL" sz="1000" kern="1200"/>
            <a:t>NJËSIA PËR ÇËSHTJE FINANCIARE</a:t>
          </a:r>
          <a:endParaRPr lang="en-US" sz="800" kern="1200"/>
        </a:p>
      </dsp:txBody>
      <dsp:txXfrm>
        <a:off x="1142335" y="1653926"/>
        <a:ext cx="1063441" cy="538815"/>
      </dsp:txXfrm>
    </dsp:sp>
    <dsp:sp modelId="{4146DE0E-3BAB-4D37-AB60-3C6EC1DB85BA}">
      <dsp:nvSpPr>
        <dsp:cNvPr id="0" name=""/>
        <dsp:cNvSpPr/>
      </dsp:nvSpPr>
      <dsp:spPr>
        <a:xfrm>
          <a:off x="3203295" y="1634702"/>
          <a:ext cx="1209979" cy="56506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t>NJËSIA PËT TIK - teknologji informatike dhe komunikative</a:t>
          </a:r>
          <a:endParaRPr lang="en-US" sz="900" kern="1200"/>
        </a:p>
      </dsp:txBody>
      <dsp:txXfrm>
        <a:off x="3203295" y="1634702"/>
        <a:ext cx="1209979" cy="56506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6B9F25"/>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heets">
    <a:dk1>
      <a:srgbClr val="000000"/>
    </a:dk1>
    <a:lt1>
      <a:srgbClr val="FFFFFF"/>
    </a:lt1>
    <a:dk2>
      <a:srgbClr val="000000"/>
    </a:dk2>
    <a:lt2>
      <a:srgbClr val="FFFFFF"/>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6B9F25"/>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947A7-C9E6-4E83-BE9A-92CB0AC0A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70</Pages>
  <Words>18935</Words>
  <Characters>107936</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Direktor</cp:lastModifiedBy>
  <cp:revision>2</cp:revision>
  <cp:lastPrinted>2026-07-21T13:27:00Z</cp:lastPrinted>
  <dcterms:created xsi:type="dcterms:W3CDTF">2026-07-27T07:37:00Z</dcterms:created>
  <dcterms:modified xsi:type="dcterms:W3CDTF">2026-07-27T07:37:00Z</dcterms:modified>
</cp:coreProperties>
</file>