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98939" w14:textId="3E719A1A" w:rsidR="00CB4DA7" w:rsidRPr="00601C05" w:rsidRDefault="00CB4DA7" w:rsidP="00CB4DA7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2F50D9">
        <w:rPr>
          <w:rFonts w:ascii="StobiSerif Regular" w:hAnsi="StobiSerif Regular"/>
          <w:sz w:val="22"/>
          <w:szCs w:val="22"/>
          <w:lang w:val="mk-MK"/>
        </w:rPr>
        <w:t>Емилија Мисирлиевски од Битола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2F50D9">
        <w:rPr>
          <w:rFonts w:ascii="StobiSerif Regular" w:hAnsi="StobiSerif Regular"/>
          <w:sz w:val="22"/>
          <w:szCs w:val="22"/>
          <w:lang w:val="mk-MK"/>
        </w:rPr>
        <w:t>Центар за јавно здравје Битола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, по предметот Барање за пристап до информации од јавен карактер, на ден </w:t>
      </w:r>
      <w:r w:rsidR="002F50D9">
        <w:rPr>
          <w:rFonts w:ascii="StobiSerif Regular" w:hAnsi="StobiSerif Regular"/>
          <w:sz w:val="22"/>
          <w:szCs w:val="22"/>
          <w:lang w:val="mk-MK"/>
        </w:rPr>
        <w:t>04</w:t>
      </w:r>
      <w:r w:rsidRPr="00601C05">
        <w:rPr>
          <w:rFonts w:ascii="StobiSerif Regular" w:hAnsi="StobiSerif Regular"/>
          <w:sz w:val="22"/>
          <w:szCs w:val="22"/>
          <w:lang w:val="mk-MK"/>
        </w:rPr>
        <w:t>.0</w:t>
      </w:r>
      <w:r w:rsidR="002F50D9">
        <w:rPr>
          <w:rFonts w:ascii="StobiSerif Regular" w:hAnsi="StobiSerif Regular"/>
          <w:sz w:val="22"/>
          <w:szCs w:val="22"/>
          <w:lang w:val="mk-MK"/>
        </w:rPr>
        <w:t>6</w:t>
      </w:r>
      <w:r w:rsidRPr="00601C05">
        <w:rPr>
          <w:rFonts w:ascii="StobiSerif Regular" w:hAnsi="StobiSerif Regular"/>
          <w:sz w:val="22"/>
          <w:szCs w:val="22"/>
          <w:lang w:val="en-US"/>
        </w:rPr>
        <w:t>.</w:t>
      </w:r>
      <w:r w:rsidRPr="00601C05">
        <w:rPr>
          <w:rFonts w:ascii="StobiSerif Regular" w:hAnsi="StobiSerif Regular"/>
          <w:sz w:val="22"/>
          <w:szCs w:val="22"/>
          <w:lang w:val="ru-RU"/>
        </w:rPr>
        <w:t>2026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 w:rsidR="00DA3253">
        <w:rPr>
          <w:rFonts w:ascii="StobiSerif Regular" w:hAnsi="StobiSerif Regular"/>
          <w:sz w:val="22"/>
          <w:szCs w:val="22"/>
          <w:lang w:val="mk-MK"/>
        </w:rPr>
        <w:t>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28A22128" w14:textId="77777777" w:rsidR="008230BF" w:rsidRDefault="008230BF" w:rsidP="00CB4DA7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6EDEC003" w14:textId="77777777" w:rsidR="00CB4DA7" w:rsidRDefault="00CB4DA7" w:rsidP="00CB4DA7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14:paraId="7279340A" w14:textId="0A4EAA0D" w:rsidR="00CB4DA7" w:rsidRPr="00601C05" w:rsidRDefault="00CB4DA7" w:rsidP="0002239D">
      <w:pPr>
        <w:pStyle w:val="NormalWeb"/>
        <w:numPr>
          <w:ilvl w:val="0"/>
          <w:numId w:val="7"/>
        </w:numPr>
        <w:tabs>
          <w:tab w:val="clear" w:pos="720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="002F50D9">
        <w:rPr>
          <w:rFonts w:ascii="StobiSerif Regular" w:hAnsi="StobiSerif Regular"/>
          <w:sz w:val="22"/>
          <w:szCs w:val="22"/>
          <w:lang w:val="mk-MK"/>
        </w:rPr>
        <w:t>Емилија Мисирлиевски од Битола</w:t>
      </w:r>
      <w:r w:rsidR="002F50D9" w:rsidRPr="00601C05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2F50D9">
        <w:rPr>
          <w:rFonts w:ascii="StobiSerif Regular" w:hAnsi="StobiSerif Regular"/>
          <w:sz w:val="22"/>
          <w:szCs w:val="22"/>
          <w:lang w:val="mk-MK"/>
        </w:rPr>
        <w:t>Центар за јавно здравје Битола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, заведена во Агенцијата </w:t>
      </w:r>
      <w:r w:rsidR="00DA3253">
        <w:rPr>
          <w:rFonts w:ascii="StobiSerif Regular" w:hAnsi="StobiSerif Regular"/>
          <w:sz w:val="22"/>
          <w:szCs w:val="22"/>
          <w:lang w:val="mk-MK"/>
        </w:rPr>
        <w:t>со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2F50D9">
        <w:rPr>
          <w:rFonts w:ascii="StobiSerif Regular" w:hAnsi="StobiSerif Regular"/>
          <w:sz w:val="22"/>
          <w:szCs w:val="22"/>
          <w:lang w:val="mk-MK"/>
        </w:rPr>
        <w:t>08-144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на 2</w:t>
      </w:r>
      <w:r w:rsidR="002F50D9">
        <w:rPr>
          <w:rFonts w:ascii="StobiSerif Regular" w:hAnsi="StobiSerif Regular"/>
          <w:sz w:val="22"/>
          <w:szCs w:val="22"/>
          <w:lang w:val="mk-MK"/>
        </w:rPr>
        <w:t>0.05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.2026 година, по предметот Барање за пристап до информации од јавен карактер, </w:t>
      </w: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601C05">
        <w:rPr>
          <w:rFonts w:ascii="StobiSerif Regular" w:hAnsi="StobiSerif Regular"/>
          <w:sz w:val="22"/>
          <w:szCs w:val="22"/>
          <w:lang w:val="mk-MK"/>
        </w:rPr>
        <w:t>.</w:t>
      </w:r>
    </w:p>
    <w:p w14:paraId="2ECE54B3" w14:textId="77777777" w:rsidR="00CB4DA7" w:rsidRPr="00601C05" w:rsidRDefault="00CB4DA7" w:rsidP="00CB4DA7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2. СЕ НАЛОЖУВА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14:paraId="3C94349D" w14:textId="77777777" w:rsidR="00CB4DA7" w:rsidRDefault="00CB4DA7" w:rsidP="00CB4DA7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1CB33FDB" w14:textId="77777777"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23A57FB7" w14:textId="77777777" w:rsidR="00CB4DA7" w:rsidRDefault="00CB4DA7" w:rsidP="00CB4DA7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14:paraId="1F214A14" w14:textId="77777777"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B239663" w14:textId="61377869" w:rsidR="00CB4DA7" w:rsidRPr="00601C05" w:rsidRDefault="002F50D9" w:rsidP="00CB4DA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Емилија Мисирлиевски од Битола</w:t>
      </w:r>
      <w:r w:rsidR="00CB4DA7" w:rsidRPr="00601C05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CB4DA7" w:rsidRPr="00601C05">
        <w:rPr>
          <w:rFonts w:ascii="StobiSerif Regular" w:hAnsi="StobiSerif Regular"/>
          <w:sz w:val="22"/>
          <w:szCs w:val="22"/>
          <w:lang w:val="ru-RU"/>
        </w:rPr>
        <w:t xml:space="preserve"> поднел</w:t>
      </w:r>
      <w:r w:rsidR="0002239D">
        <w:rPr>
          <w:rFonts w:ascii="StobiSerif Regular" w:hAnsi="StobiSerif Regular"/>
          <w:sz w:val="22"/>
          <w:szCs w:val="22"/>
          <w:lang w:val="ru-RU"/>
        </w:rPr>
        <w:t>а</w:t>
      </w:r>
      <w:r w:rsidR="00CB4DA7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B4DA7" w:rsidRPr="00601C05">
        <w:rPr>
          <w:rFonts w:ascii="StobiSerif Regular" w:hAnsi="StobiSerif Regular"/>
          <w:sz w:val="22"/>
          <w:szCs w:val="22"/>
          <w:lang w:val="mk-MK"/>
        </w:rPr>
        <w:t xml:space="preserve">Барање за пристап до информации од јавен карактер до </w:t>
      </w:r>
      <w:r>
        <w:rPr>
          <w:rFonts w:ascii="StobiSerif Regular" w:hAnsi="StobiSerif Regular"/>
          <w:sz w:val="22"/>
          <w:szCs w:val="22"/>
          <w:lang w:val="mk-MK"/>
        </w:rPr>
        <w:t>Центар за јавно здравје - Битола</w:t>
      </w:r>
      <w:r w:rsidR="00CB4DA7" w:rsidRPr="00601C05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02239D">
        <w:rPr>
          <w:rFonts w:ascii="StobiSerif Regular" w:hAnsi="StobiSerif Regular"/>
          <w:sz w:val="22"/>
          <w:szCs w:val="22"/>
          <w:lang w:val="mk-MK"/>
        </w:rPr>
        <w:t>а</w:t>
      </w:r>
      <w:r w:rsidR="00CB4DA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по е-маил да и се електронски запис од</w:t>
      </w:r>
      <w:r w:rsidR="00CB4DA7" w:rsidRPr="00601C05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>
        <w:rPr>
          <w:rFonts w:ascii="StobiSerif Regular" w:hAnsi="StobiSerif Regular"/>
          <w:sz w:val="22"/>
          <w:szCs w:val="22"/>
          <w:lang w:val="mk-MK"/>
        </w:rPr>
        <w:t>ите</w:t>
      </w:r>
      <w:r w:rsidR="00CB4DA7" w:rsidRPr="00601C05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="00CB4DA7" w:rsidRPr="00601C05">
        <w:rPr>
          <w:rFonts w:ascii="StobiSerif Regular" w:hAnsi="StobiSerif Regular"/>
          <w:sz w:val="22"/>
          <w:szCs w:val="22"/>
          <w:lang w:val="mk-MK"/>
        </w:rPr>
        <w:t xml:space="preserve">:  </w:t>
      </w:r>
    </w:p>
    <w:p w14:paraId="7F4D4BD9" w14:textId="3519615C" w:rsidR="002F50D9" w:rsidRDefault="00CB4DA7" w:rsidP="002F50D9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„</w:t>
      </w:r>
      <w:r w:rsidR="002F50D9">
        <w:rPr>
          <w:rFonts w:ascii="StobiSerif Regular" w:hAnsi="StobiSerif Regular"/>
          <w:sz w:val="22"/>
          <w:szCs w:val="22"/>
          <w:lang w:val="mk-MK"/>
        </w:rPr>
        <w:t xml:space="preserve">1. Извештај за реализација на Националната годишна програма за јавно здравје за 2024 и 2025 година на подрачјето на ЦЈЗ Битола, односно потреба ми е </w:t>
      </w:r>
    </w:p>
    <w:p w14:paraId="50B4F9D3" w14:textId="012DE2B9" w:rsidR="00920754" w:rsidRPr="002F50D9" w:rsidRDefault="002F50D9" w:rsidP="00910814">
      <w:pPr>
        <w:pStyle w:val="ListParagraph"/>
        <w:numPr>
          <w:ilvl w:val="0"/>
          <w:numId w:val="7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2F50D9">
        <w:rPr>
          <w:rFonts w:ascii="StobiSerif Regular" w:hAnsi="StobiSerif Regular"/>
          <w:sz w:val="22"/>
          <w:szCs w:val="22"/>
          <w:lang w:val="mk-MK"/>
        </w:rPr>
        <w:t>Проценка на здравствено-еколошкиот ризик во врска со квалитетот на водата за пиење и водоснабдувањето во Битола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="00920754" w:rsidRPr="002F50D9">
        <w:rPr>
          <w:rFonts w:ascii="StobiSerif Regular" w:hAnsi="StobiSerif Regular"/>
          <w:sz w:val="22"/>
          <w:szCs w:val="22"/>
        </w:rPr>
        <w:t>”</w:t>
      </w:r>
    </w:p>
    <w:p w14:paraId="49E0EF97" w14:textId="7731AE0E" w:rsidR="00CB4DA7" w:rsidRPr="00601C05" w:rsidRDefault="00CB4DA7" w:rsidP="00CB4D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601C05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не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поради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што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поднел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Жалба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A3253">
        <w:rPr>
          <w:rFonts w:ascii="StobiSerif Regular" w:hAnsi="StobiSerif Regular"/>
          <w:sz w:val="22"/>
          <w:szCs w:val="22"/>
          <w:lang w:val="mk-MK"/>
        </w:rPr>
        <w:t>со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бр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. </w:t>
      </w:r>
      <w:r w:rsidR="0002239D">
        <w:rPr>
          <w:rFonts w:ascii="StobiSerif Regular" w:hAnsi="StobiSerif Regular"/>
          <w:sz w:val="22"/>
          <w:szCs w:val="22"/>
        </w:rPr>
        <w:t>08-</w:t>
      </w:r>
      <w:r w:rsidR="00B9249A">
        <w:rPr>
          <w:rFonts w:ascii="StobiSerif Regular" w:hAnsi="StobiSerif Regular"/>
          <w:sz w:val="22"/>
          <w:szCs w:val="22"/>
          <w:lang w:val="mk-MK"/>
        </w:rPr>
        <w:t>144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B9249A">
        <w:rPr>
          <w:rFonts w:ascii="StobiSerif Regular" w:hAnsi="StobiSerif Regular"/>
          <w:sz w:val="22"/>
          <w:szCs w:val="22"/>
          <w:lang w:val="mk-MK"/>
        </w:rPr>
        <w:t>20</w:t>
      </w:r>
      <w:r w:rsidRPr="00601C05">
        <w:rPr>
          <w:rFonts w:ascii="StobiSerif Regular" w:hAnsi="StobiSerif Regular"/>
          <w:sz w:val="22"/>
          <w:szCs w:val="22"/>
          <w:lang w:val="mk-MK"/>
        </w:rPr>
        <w:t>.0</w:t>
      </w:r>
      <w:r w:rsidR="00B9249A">
        <w:rPr>
          <w:rFonts w:ascii="StobiSerif Regular" w:hAnsi="StobiSerif Regular"/>
          <w:sz w:val="22"/>
          <w:szCs w:val="22"/>
          <w:lang w:val="mk-MK"/>
        </w:rPr>
        <w:t>5</w:t>
      </w:r>
      <w:r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Pr="00601C05">
        <w:rPr>
          <w:rFonts w:ascii="StobiSerif Regular" w:hAnsi="StobiSerif Regular"/>
          <w:sz w:val="22"/>
          <w:szCs w:val="22"/>
        </w:rPr>
        <w:t>202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6 година. </w:t>
      </w:r>
    </w:p>
    <w:p w14:paraId="555448D3" w14:textId="586FC2DB" w:rsidR="00CB4DA7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C940F4">
        <w:rPr>
          <w:rFonts w:ascii="StobiSerif Regular" w:hAnsi="StobiSerif Regular"/>
          <w:sz w:val="22"/>
          <w:szCs w:val="22"/>
          <w:lang w:val="mk-MK"/>
        </w:rPr>
        <w:t>08-144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C940F4">
        <w:rPr>
          <w:rFonts w:ascii="StobiSerif Regular" w:hAnsi="StobiSerif Regular"/>
          <w:sz w:val="22"/>
          <w:szCs w:val="22"/>
          <w:lang w:val="mk-MK"/>
        </w:rPr>
        <w:t>21</w:t>
      </w:r>
      <w:r w:rsidRPr="00601C05">
        <w:rPr>
          <w:rFonts w:ascii="StobiSerif Regular" w:hAnsi="StobiSerif Regular"/>
          <w:sz w:val="22"/>
          <w:szCs w:val="22"/>
          <w:lang w:val="mk-MK"/>
        </w:rPr>
        <w:t>.0</w:t>
      </w:r>
      <w:r w:rsidR="00DA3253">
        <w:rPr>
          <w:rFonts w:ascii="StobiSerif Regular" w:hAnsi="StobiSerif Regular"/>
          <w:sz w:val="22"/>
          <w:szCs w:val="22"/>
          <w:lang w:val="mk-MK"/>
        </w:rPr>
        <w:t>5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.2026 година ја препрати Жалбата до Имателот на информации и побара во рок од </w:t>
      </w:r>
      <w:r w:rsidR="00DA3253">
        <w:rPr>
          <w:rFonts w:ascii="StobiSerif Regular" w:hAnsi="StobiSerif Regular"/>
          <w:sz w:val="22"/>
          <w:szCs w:val="22"/>
          <w:lang w:val="mk-MK"/>
        </w:rPr>
        <w:t>седум (</w:t>
      </w:r>
      <w:r w:rsidRPr="00601C05">
        <w:rPr>
          <w:rFonts w:ascii="StobiSerif Regular" w:hAnsi="StobiSerif Regular"/>
          <w:sz w:val="22"/>
          <w:szCs w:val="22"/>
          <w:lang w:val="mk-MK"/>
        </w:rPr>
        <w:t>7</w:t>
      </w:r>
      <w:r w:rsidR="00DA3253">
        <w:rPr>
          <w:rFonts w:ascii="StobiSerif Regular" w:hAnsi="StobiSerif Regular"/>
          <w:sz w:val="22"/>
          <w:szCs w:val="22"/>
          <w:lang w:val="mk-MK"/>
        </w:rPr>
        <w:t>)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14:paraId="1D7A9FBF" w14:textId="77777777" w:rsidR="008230BF" w:rsidRPr="008230BF" w:rsidRDefault="008230BF" w:rsidP="008230B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601C05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не одговори на дописот на Агенцијата.</w:t>
      </w:r>
    </w:p>
    <w:p w14:paraId="044F14BE" w14:textId="77777777"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601C05">
        <w:rPr>
          <w:rFonts w:ascii="StobiSerif Regular" w:hAnsi="StobiSerif Regular"/>
          <w:sz w:val="22"/>
          <w:szCs w:val="22"/>
          <w:lang w:val="en-US"/>
        </w:rPr>
        <w:t>,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</w:t>
      </w:r>
      <w:r w:rsidRPr="00601C05">
        <w:rPr>
          <w:rFonts w:ascii="StobiSerif Regular" w:hAnsi="StobiSerif Regular"/>
          <w:sz w:val="22"/>
          <w:szCs w:val="22"/>
          <w:lang w:val="mk-MK"/>
        </w:rPr>
        <w:lastRenderedPageBreak/>
        <w:t>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601C05"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68DB72E5" w14:textId="77777777"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Согласно погоре 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45D3AC09" w14:textId="77777777" w:rsidR="00CB4DA7" w:rsidRPr="00601C05" w:rsidRDefault="00CB4DA7" w:rsidP="00CB4DA7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14:paraId="647B9DE0" w14:textId="77777777" w:rsidR="00CB4DA7" w:rsidRPr="00601C05" w:rsidRDefault="00CB4DA7" w:rsidP="00CB4DA7">
      <w:pPr>
        <w:rPr>
          <w:rFonts w:ascii="StobiSerif Regular" w:hAnsi="StobiSerif Regular"/>
          <w:sz w:val="22"/>
          <w:szCs w:val="22"/>
          <w:lang w:val="mk-MK" w:eastAsia="ar-SA"/>
        </w:rPr>
      </w:pPr>
    </w:p>
    <w:p w14:paraId="75647496" w14:textId="77777777" w:rsidR="00CB4DA7" w:rsidRPr="00601C05" w:rsidRDefault="00CB4DA7" w:rsidP="00CB4DA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Директор, </w:t>
      </w:r>
    </w:p>
    <w:p w14:paraId="29D99302" w14:textId="77777777" w:rsidR="00CB4DA7" w:rsidRPr="00601C05" w:rsidRDefault="00CB4DA7" w:rsidP="00CB4DA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Петар Гајдов</w:t>
      </w:r>
    </w:p>
    <w:p w14:paraId="1AE97897" w14:textId="77777777" w:rsidR="00CB4DA7" w:rsidRPr="00BB7353" w:rsidRDefault="00CB4DA7" w:rsidP="00CB4DA7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</w:t>
      </w:r>
    </w:p>
    <w:p w14:paraId="0A2366D6" w14:textId="4EBD8BEE" w:rsidR="002A32BB" w:rsidRPr="00CB4DA7" w:rsidRDefault="002A32BB" w:rsidP="008230BF">
      <w:pPr>
        <w:ind w:left="-284" w:right="-329"/>
      </w:pPr>
      <w:bookmarkStart w:id="0" w:name="_GoBack"/>
      <w:bookmarkEnd w:id="0"/>
    </w:p>
    <w:sectPr w:rsidR="002A32BB" w:rsidRPr="00CB4DA7" w:rsidSect="00920754">
      <w:footerReference w:type="even" r:id="rId8"/>
      <w:footerReference w:type="default" r:id="rId9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3B755" w14:textId="77777777" w:rsidR="006317C8" w:rsidRDefault="006317C8">
      <w:r>
        <w:separator/>
      </w:r>
    </w:p>
  </w:endnote>
  <w:endnote w:type="continuationSeparator" w:id="0">
    <w:p w14:paraId="38EB7EE5" w14:textId="77777777" w:rsidR="006317C8" w:rsidRDefault="0063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7165" w14:textId="77777777" w:rsidR="006317C8" w:rsidRDefault="006317C8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9F30D" w14:textId="77777777" w:rsidR="006317C8" w:rsidRDefault="006317C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5974" w14:textId="2D94256C" w:rsidR="006317C8" w:rsidRDefault="006317C8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9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2BAE6D" w14:textId="77777777" w:rsidR="006317C8" w:rsidRDefault="006317C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9E75C" w14:textId="77777777" w:rsidR="006317C8" w:rsidRDefault="006317C8">
      <w:r>
        <w:separator/>
      </w:r>
    </w:p>
  </w:footnote>
  <w:footnote w:type="continuationSeparator" w:id="0">
    <w:p w14:paraId="42600B79" w14:textId="77777777" w:rsidR="006317C8" w:rsidRDefault="0063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5C50A56"/>
    <w:multiLevelType w:val="hybridMultilevel"/>
    <w:tmpl w:val="006447C4"/>
    <w:lvl w:ilvl="0" w:tplc="5A62F3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3"/>
  </w:num>
  <w:num w:numId="3">
    <w:abstractNumId w:val="1"/>
  </w:num>
  <w:num w:numId="4">
    <w:abstractNumId w:val="4"/>
  </w:num>
  <w:num w:numId="5">
    <w:abstractNumId w:val="20"/>
  </w:num>
  <w:num w:numId="6">
    <w:abstractNumId w:val="24"/>
  </w:num>
  <w:num w:numId="7">
    <w:abstractNumId w:val="0"/>
  </w:num>
  <w:num w:numId="8">
    <w:abstractNumId w:val="22"/>
  </w:num>
  <w:num w:numId="9">
    <w:abstractNumId w:val="6"/>
  </w:num>
  <w:num w:numId="10">
    <w:abstractNumId w:val="2"/>
  </w:num>
  <w:num w:numId="11">
    <w:abstractNumId w:val="11"/>
  </w:num>
  <w:num w:numId="12">
    <w:abstractNumId w:val="13"/>
  </w:num>
  <w:num w:numId="13">
    <w:abstractNumId w:val="19"/>
  </w:num>
  <w:num w:numId="14">
    <w:abstractNumId w:val="12"/>
  </w:num>
  <w:num w:numId="15">
    <w:abstractNumId w:val="7"/>
  </w:num>
  <w:num w:numId="16">
    <w:abstractNumId w:val="3"/>
  </w:num>
  <w:num w:numId="17">
    <w:abstractNumId w:val="17"/>
  </w:num>
  <w:num w:numId="18">
    <w:abstractNumId w:val="16"/>
  </w:num>
  <w:num w:numId="19">
    <w:abstractNumId w:val="8"/>
  </w:num>
  <w:num w:numId="20">
    <w:abstractNumId w:val="9"/>
  </w:num>
  <w:num w:numId="21">
    <w:abstractNumId w:val="14"/>
  </w:num>
  <w:num w:numId="22">
    <w:abstractNumId w:val="10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239D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C8E"/>
    <w:rsid w:val="00145D91"/>
    <w:rsid w:val="0015066D"/>
    <w:rsid w:val="00152363"/>
    <w:rsid w:val="0015496D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1D61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0D9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26AA9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1C05"/>
    <w:rsid w:val="006046DD"/>
    <w:rsid w:val="00611B00"/>
    <w:rsid w:val="00627FFA"/>
    <w:rsid w:val="006317C8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48E0"/>
    <w:rsid w:val="006F504A"/>
    <w:rsid w:val="00701845"/>
    <w:rsid w:val="007029F8"/>
    <w:rsid w:val="00707370"/>
    <w:rsid w:val="00715D8F"/>
    <w:rsid w:val="00715F5C"/>
    <w:rsid w:val="00720181"/>
    <w:rsid w:val="007206DC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30BF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754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B62DF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0488"/>
    <w:rsid w:val="00AA371A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3401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49A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0F4"/>
    <w:rsid w:val="00C94942"/>
    <w:rsid w:val="00CA1C55"/>
    <w:rsid w:val="00CA203E"/>
    <w:rsid w:val="00CA3E11"/>
    <w:rsid w:val="00CA69AC"/>
    <w:rsid w:val="00CB4DA7"/>
    <w:rsid w:val="00CB67CD"/>
    <w:rsid w:val="00CC0582"/>
    <w:rsid w:val="00CC0A59"/>
    <w:rsid w:val="00CC3CED"/>
    <w:rsid w:val="00CC5CCF"/>
    <w:rsid w:val="00CD2848"/>
    <w:rsid w:val="00CD4FB9"/>
    <w:rsid w:val="00CE4BA3"/>
    <w:rsid w:val="00CE5E46"/>
    <w:rsid w:val="00CF205C"/>
    <w:rsid w:val="00CF273C"/>
    <w:rsid w:val="00CF2886"/>
    <w:rsid w:val="00CF28F1"/>
    <w:rsid w:val="00CF66C6"/>
    <w:rsid w:val="00D12A6B"/>
    <w:rsid w:val="00D16E49"/>
    <w:rsid w:val="00D17219"/>
    <w:rsid w:val="00D17942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325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0860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56D4-9175-40F8-A884-22A15348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aspi</cp:lastModifiedBy>
  <cp:revision>6</cp:revision>
  <cp:lastPrinted>2026-06-04T08:59:00Z</cp:lastPrinted>
  <dcterms:created xsi:type="dcterms:W3CDTF">2026-06-04T08:36:00Z</dcterms:created>
  <dcterms:modified xsi:type="dcterms:W3CDTF">2026-06-15T11:34:00Z</dcterms:modified>
</cp:coreProperties>
</file>