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7013" w14:textId="3DB8CF18" w:rsidR="000435AA" w:rsidRPr="009F46AB" w:rsidRDefault="00B85214" w:rsidP="000435AA">
      <w:pPr>
        <w:spacing w:before="100" w:beforeAutospacing="1" w:after="100" w:afterAutospacing="1"/>
        <w:outlineLvl w:val="0"/>
        <w:rPr>
          <w:rFonts w:eastAsia="Times New Roman" w:cs="Times New Roman"/>
          <w:b/>
          <w:bCs/>
          <w:kern w:val="36"/>
          <w:sz w:val="28"/>
          <w:szCs w:val="28"/>
          <w:lang w:eastAsia="mk-MK"/>
        </w:rPr>
      </w:pPr>
      <w:r w:rsidRPr="009F46AB">
        <w:rPr>
          <w:b/>
          <w:bCs/>
          <w:sz w:val="28"/>
          <w:szCs w:val="28"/>
        </w:rPr>
        <w:t>ЕСТОНСКИОТ МОДЕЛ НА ДИГИТАЛНА ДРЖАВА И ПРАВОТО НА ПРИСТАП ДО ИНФОРМАЦИИ: НАУЧЕНИ ЛЕКЦИИ ОД СТУДИСКАТА ПОСЕТА</w:t>
      </w:r>
    </w:p>
    <w:p w14:paraId="13B0F782" w14:textId="374A9D20"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Во рамките на Twinning Light проектот „Поддршка на слободниот пристап до информации – Се издигнуваме заедно“, финансиран од Делегацијата на Европската Унија во Република Северна Македонија, беше реализирана студиска посета на Талин, Естонија, на претставници од Агенцијата за заштита на правото на слободен пристап до информации од јавен карактер. Посетата имаше за цел директно запознавање со естонскиот модел на дигитална држава, институционалната интероперабилност, користењето на отворени</w:t>
      </w:r>
      <w:r w:rsidR="00FA60E5">
        <w:rPr>
          <w:rFonts w:eastAsia="Times New Roman" w:cs="Times New Roman"/>
          <w:szCs w:val="24"/>
          <w:lang w:eastAsia="mk-MK"/>
        </w:rPr>
        <w:t>те</w:t>
      </w:r>
      <w:r w:rsidRPr="000435AA">
        <w:rPr>
          <w:rFonts w:eastAsia="Times New Roman" w:cs="Times New Roman"/>
          <w:szCs w:val="24"/>
          <w:lang w:eastAsia="mk-MK"/>
        </w:rPr>
        <w:t xml:space="preserve"> податоци во јавниот сектор, како и нивното влијание врз транспарентноста и правото на пристап до информации.</w:t>
      </w:r>
    </w:p>
    <w:p w14:paraId="0713FFA9" w14:textId="68F2E67E"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Преку средби со клучни институции – Министерството за надворешни работи, Управата за информациски системи (RIA), e-Governance Academy, Министерството за правда и дигитални прашања (JUSTDIGI) и Инспекторатот за заштита на податоци (AKI) – </w:t>
      </w:r>
      <w:r w:rsidR="00FA60E5">
        <w:rPr>
          <w:rFonts w:eastAsia="Times New Roman" w:cs="Times New Roman"/>
          <w:szCs w:val="24"/>
          <w:lang w:eastAsia="mk-MK"/>
        </w:rPr>
        <w:t xml:space="preserve">претставниците на Агенцијата </w:t>
      </w:r>
      <w:r w:rsidRPr="000435AA">
        <w:rPr>
          <w:rFonts w:eastAsia="Times New Roman" w:cs="Times New Roman"/>
          <w:szCs w:val="24"/>
          <w:lang w:eastAsia="mk-MK"/>
        </w:rPr>
        <w:t>се запозна</w:t>
      </w:r>
      <w:r w:rsidR="00FA60E5">
        <w:rPr>
          <w:rFonts w:eastAsia="Times New Roman" w:cs="Times New Roman"/>
          <w:szCs w:val="24"/>
          <w:lang w:eastAsia="mk-MK"/>
        </w:rPr>
        <w:t>а</w:t>
      </w:r>
      <w:r w:rsidRPr="000435AA">
        <w:rPr>
          <w:rFonts w:eastAsia="Times New Roman" w:cs="Times New Roman"/>
          <w:szCs w:val="24"/>
          <w:lang w:eastAsia="mk-MK"/>
        </w:rPr>
        <w:t xml:space="preserve"> со системскиот пристап на Естонија кон дигитализацијата, кој се темели на високо ниво на интероперабилност, централизирана техничка координација и силна култура на отвореност и отчетност.</w:t>
      </w:r>
    </w:p>
    <w:p w14:paraId="2543AA2C" w14:textId="1B53F07C"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Студиската посета претставува практична и емпириска рамка преку која теоретските и аналитичките согледувања се потврдуваат, конкретизираат и дополнително се продлабочуваат. Во тој контекст, </w:t>
      </w:r>
      <w:r w:rsidR="00FA60E5">
        <w:rPr>
          <w:rFonts w:eastAsia="Times New Roman" w:cs="Times New Roman"/>
          <w:szCs w:val="24"/>
          <w:lang w:eastAsia="mk-MK"/>
        </w:rPr>
        <w:t>се</w:t>
      </w:r>
      <w:r w:rsidRPr="000435AA">
        <w:rPr>
          <w:rFonts w:eastAsia="Times New Roman" w:cs="Times New Roman"/>
          <w:szCs w:val="24"/>
          <w:lang w:eastAsia="mk-MK"/>
        </w:rPr>
        <w:t xml:space="preserve"> проширува фокусот и кон поширокиот дигитален екосистем на Естонија, со посебен акцент на дигиталните јавни услуги, безбедната и интероперабилна размена на податоци преку X-Road, употребата на отворени податоци како функционален формат на управување</w:t>
      </w:r>
      <w:r w:rsidR="00FA60E5">
        <w:rPr>
          <w:rFonts w:eastAsia="Times New Roman" w:cs="Times New Roman"/>
          <w:szCs w:val="24"/>
          <w:lang w:eastAsia="mk-MK"/>
        </w:rPr>
        <w:t>то</w:t>
      </w:r>
      <w:r w:rsidRPr="000435AA">
        <w:rPr>
          <w:rFonts w:eastAsia="Times New Roman" w:cs="Times New Roman"/>
          <w:szCs w:val="24"/>
          <w:lang w:eastAsia="mk-MK"/>
        </w:rPr>
        <w:t xml:space="preserve"> и транспарентноста на алгоритамските системи во функција на јавниот интерес.</w:t>
      </w:r>
    </w:p>
    <w:p w14:paraId="2FE4212B" w14:textId="442C9C5D" w:rsidR="000435AA" w:rsidRPr="007705BD" w:rsidRDefault="000435AA" w:rsidP="000435AA">
      <w:pPr>
        <w:spacing w:before="100" w:beforeAutospacing="1" w:after="100" w:afterAutospacing="1"/>
        <w:outlineLvl w:val="1"/>
        <w:rPr>
          <w:rFonts w:eastAsia="Times New Roman" w:cs="Times New Roman"/>
          <w:b/>
          <w:bCs/>
          <w:sz w:val="27"/>
          <w:szCs w:val="27"/>
          <w:u w:val="single"/>
          <w:lang w:eastAsia="mk-MK"/>
        </w:rPr>
      </w:pPr>
      <w:r w:rsidRPr="007705BD">
        <w:rPr>
          <w:rFonts w:eastAsia="Times New Roman" w:cs="Times New Roman"/>
          <w:b/>
          <w:bCs/>
          <w:sz w:val="27"/>
          <w:szCs w:val="27"/>
          <w:u w:val="single"/>
          <w:lang w:eastAsia="mk-MK"/>
        </w:rPr>
        <w:t>Клучни карактеристики на естонскиот модел</w:t>
      </w:r>
    </w:p>
    <w:p w14:paraId="5DD93786" w14:textId="77777777" w:rsidR="000435AA" w:rsidRPr="007705BD" w:rsidRDefault="000435AA" w:rsidP="000435AA">
      <w:pPr>
        <w:spacing w:before="100" w:beforeAutospacing="1" w:after="100" w:afterAutospacing="1"/>
        <w:outlineLvl w:val="2"/>
        <w:rPr>
          <w:rFonts w:eastAsia="Times New Roman" w:cs="Times New Roman"/>
          <w:b/>
          <w:bCs/>
          <w:szCs w:val="24"/>
          <w:lang w:eastAsia="mk-MK"/>
        </w:rPr>
      </w:pPr>
      <w:r w:rsidRPr="007705BD">
        <w:rPr>
          <w:rFonts w:eastAsia="Times New Roman" w:cs="Times New Roman"/>
          <w:b/>
          <w:bCs/>
          <w:szCs w:val="24"/>
          <w:lang w:eastAsia="mk-MK"/>
        </w:rPr>
        <w:t>Естонија како дигитална држава и институционален модел</w:t>
      </w:r>
    </w:p>
    <w:p w14:paraId="713405C4" w14:textId="1A3B7494"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Естонија е меѓу најнапредните дигитални држави во Европа, со високо развиена техничка и институционална инфраструктура која овозможува целосна дигитализација на јавните услуги. Основата на овој модел е платформата </w:t>
      </w:r>
      <w:r w:rsidRPr="000435AA">
        <w:rPr>
          <w:rFonts w:eastAsia="Times New Roman" w:cs="Times New Roman"/>
          <w:b/>
          <w:bCs/>
          <w:szCs w:val="24"/>
          <w:lang w:eastAsia="mk-MK"/>
        </w:rPr>
        <w:t>X-Road</w:t>
      </w:r>
      <w:r w:rsidRPr="000435AA">
        <w:rPr>
          <w:rFonts w:eastAsia="Times New Roman" w:cs="Times New Roman"/>
          <w:szCs w:val="24"/>
          <w:lang w:eastAsia="mk-MK"/>
        </w:rPr>
        <w:t xml:space="preserve">, која обезбедува безбедна, стандардизирана и интероперабилна размена на податоци помеѓу институциите. Наместо </w:t>
      </w:r>
      <w:r w:rsidRPr="000435AA">
        <w:rPr>
          <w:rFonts w:eastAsia="Times New Roman" w:cs="Times New Roman"/>
          <w:szCs w:val="24"/>
          <w:lang w:eastAsia="mk-MK"/>
        </w:rPr>
        <w:lastRenderedPageBreak/>
        <w:t>централизирано складирање на податоци, X-Road овозможува институциите да ги задржат податоците кај себе, но истовремено да ги споделуваат во реално време, со целосна евиденција и след</w:t>
      </w:r>
      <w:r w:rsidR="00FA60E5">
        <w:rPr>
          <w:rFonts w:eastAsia="Times New Roman" w:cs="Times New Roman"/>
          <w:szCs w:val="24"/>
          <w:lang w:eastAsia="mk-MK"/>
        </w:rPr>
        <w:t>ење</w:t>
      </w:r>
      <w:r w:rsidRPr="000435AA">
        <w:rPr>
          <w:rFonts w:eastAsia="Times New Roman" w:cs="Times New Roman"/>
          <w:szCs w:val="24"/>
          <w:lang w:eastAsia="mk-MK"/>
        </w:rPr>
        <w:t xml:space="preserve"> на пристап</w:t>
      </w:r>
      <w:r w:rsidR="00FA60E5">
        <w:rPr>
          <w:rFonts w:eastAsia="Times New Roman" w:cs="Times New Roman"/>
          <w:szCs w:val="24"/>
          <w:lang w:eastAsia="mk-MK"/>
        </w:rPr>
        <w:t>увањето кон истите</w:t>
      </w:r>
      <w:r w:rsidRPr="000435AA">
        <w:rPr>
          <w:rFonts w:eastAsia="Times New Roman" w:cs="Times New Roman"/>
          <w:szCs w:val="24"/>
          <w:lang w:eastAsia="mk-MK"/>
        </w:rPr>
        <w:t>.</w:t>
      </w:r>
    </w:p>
    <w:p w14:paraId="73CE143B" w14:textId="6EEC9EA5"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Развојот на дигиталната држава се темели на јасно дефинирани </w:t>
      </w:r>
      <w:r w:rsidRPr="000435AA">
        <w:rPr>
          <w:rFonts w:eastAsia="Times New Roman" w:cs="Times New Roman"/>
          <w:b/>
          <w:bCs/>
          <w:szCs w:val="24"/>
          <w:lang w:eastAsia="mk-MK"/>
        </w:rPr>
        <w:t>building-blocks</w:t>
      </w:r>
      <w:r w:rsidRPr="000435AA">
        <w:rPr>
          <w:rFonts w:eastAsia="Times New Roman" w:cs="Times New Roman"/>
          <w:szCs w:val="24"/>
          <w:lang w:eastAsia="mk-MK"/>
        </w:rPr>
        <w:t xml:space="preserve"> – модуларни дигитални компоненти, услуги и функционалности кои можат повторно да се користат во повеќе институции. Министерството за економија и комуникации (МЕК) и Управата за информациски системи на Естонија (RIA) имаат централна улога во нивната координација, стандардизација и имплементација. Ваквиот пристап ја намалува </w:t>
      </w:r>
      <w:r w:rsidR="007705BD">
        <w:rPr>
          <w:rFonts w:eastAsia="Times New Roman" w:cs="Times New Roman"/>
          <w:szCs w:val="24"/>
          <w:lang w:eastAsia="mk-MK"/>
        </w:rPr>
        <w:t>институционалната неусогласеност</w:t>
      </w:r>
      <w:r w:rsidRPr="000435AA">
        <w:rPr>
          <w:rFonts w:eastAsia="Times New Roman" w:cs="Times New Roman"/>
          <w:szCs w:val="24"/>
          <w:lang w:eastAsia="mk-MK"/>
        </w:rPr>
        <w:t>, ја олеснува интероперабилноста и воспоставува унифицирани стандарди за транспарентност и отчетност.</w:t>
      </w:r>
    </w:p>
    <w:p w14:paraId="43EB0828" w14:textId="14303BF0" w:rsidR="000435AA" w:rsidRPr="007705BD" w:rsidRDefault="007705BD" w:rsidP="000435AA">
      <w:pPr>
        <w:spacing w:before="100" w:beforeAutospacing="1" w:after="100" w:afterAutospacing="1"/>
        <w:outlineLvl w:val="2"/>
        <w:rPr>
          <w:rFonts w:eastAsia="Times New Roman" w:cs="Times New Roman"/>
          <w:b/>
          <w:bCs/>
          <w:szCs w:val="24"/>
          <w:lang w:eastAsia="mk-MK"/>
        </w:rPr>
      </w:pPr>
      <w:r w:rsidRPr="007705BD">
        <w:rPr>
          <w:rFonts w:eastAsia="Times New Roman" w:cs="Times New Roman"/>
          <w:b/>
          <w:bCs/>
          <w:szCs w:val="24"/>
          <w:lang w:eastAsia="mk-MK"/>
        </w:rPr>
        <w:t>Естонскиот модел на д</w:t>
      </w:r>
      <w:r w:rsidR="000435AA" w:rsidRPr="007705BD">
        <w:rPr>
          <w:rFonts w:eastAsia="Times New Roman" w:cs="Times New Roman"/>
          <w:b/>
          <w:bCs/>
          <w:szCs w:val="24"/>
          <w:lang w:eastAsia="mk-MK"/>
        </w:rPr>
        <w:t xml:space="preserve">игитални јавни услуги и интероперабилност </w:t>
      </w:r>
    </w:p>
    <w:p w14:paraId="2AA4AF97" w14:textId="5C96CD25"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Еден од најпрепознатливите елементи на естонскиот модел е развојот на </w:t>
      </w:r>
      <w:r w:rsidRPr="007705BD">
        <w:rPr>
          <w:rFonts w:eastAsia="Times New Roman" w:cs="Times New Roman"/>
          <w:szCs w:val="24"/>
          <w:lang w:eastAsia="mk-MK"/>
        </w:rPr>
        <w:t>целосно дигитални јавни услуги</w:t>
      </w:r>
      <w:r w:rsidRPr="000435AA">
        <w:rPr>
          <w:rFonts w:eastAsia="Times New Roman" w:cs="Times New Roman"/>
          <w:szCs w:val="24"/>
          <w:lang w:eastAsia="mk-MK"/>
        </w:rPr>
        <w:t>, кои се дизајнирани според принципот „digital by default“</w:t>
      </w:r>
      <w:r w:rsidR="007705BD">
        <w:rPr>
          <w:rFonts w:eastAsia="Times New Roman" w:cs="Times New Roman"/>
          <w:szCs w:val="24"/>
          <w:lang w:eastAsia="mk-MK"/>
        </w:rPr>
        <w:t xml:space="preserve"> (</w:t>
      </w:r>
      <w:r w:rsidR="007705BD">
        <w:t>„дигиталното како стандард“)</w:t>
      </w:r>
      <w:r w:rsidRPr="000435AA">
        <w:rPr>
          <w:rFonts w:eastAsia="Times New Roman" w:cs="Times New Roman"/>
          <w:szCs w:val="24"/>
          <w:lang w:eastAsia="mk-MK"/>
        </w:rPr>
        <w:t>. Граѓаните и правните лица имаат пристап до речиси сите јавни услуги преку единствени дигитални канали, користејќи сигурна електронска идентификација и дигитален потпис. Услугите се организирани така што институциите не бараат податоци што државата веќе ги поседува, што директно ја зголемува ефикасноста, ја намалува административната тежина</w:t>
      </w:r>
      <w:r w:rsidR="007705BD">
        <w:rPr>
          <w:rFonts w:eastAsia="Times New Roman" w:cs="Times New Roman"/>
          <w:szCs w:val="24"/>
          <w:lang w:eastAsia="mk-MK"/>
        </w:rPr>
        <w:t xml:space="preserve">, </w:t>
      </w:r>
      <w:r w:rsidR="007705BD">
        <w:t>односно потребата од повторно доставување на документите, дополнителни постапки и човечки интервенции во административниот процес</w:t>
      </w:r>
      <w:r w:rsidRPr="000435AA">
        <w:rPr>
          <w:rFonts w:eastAsia="Times New Roman" w:cs="Times New Roman"/>
          <w:szCs w:val="24"/>
          <w:lang w:eastAsia="mk-MK"/>
        </w:rPr>
        <w:t xml:space="preserve"> и го минимизира ризикот од произволно постапување.</w:t>
      </w:r>
    </w:p>
    <w:p w14:paraId="0AF0EB28" w14:textId="2A895388"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Интероперабилноста меѓу институциите е овозможена преку X-Road инфраструктурата, која не е само техничка платформа, туку и механизам за транспарентност. Секој пристап до податоците </w:t>
      </w:r>
      <w:r w:rsidR="007705BD">
        <w:rPr>
          <w:rFonts w:eastAsia="Times New Roman" w:cs="Times New Roman"/>
          <w:szCs w:val="24"/>
          <w:lang w:eastAsia="mk-MK"/>
        </w:rPr>
        <w:t>с</w:t>
      </w:r>
      <w:r w:rsidRPr="000435AA">
        <w:rPr>
          <w:rFonts w:eastAsia="Times New Roman" w:cs="Times New Roman"/>
          <w:szCs w:val="24"/>
          <w:lang w:eastAsia="mk-MK"/>
        </w:rPr>
        <w:t>е евидентира, а граѓаните имаат можност да проверат која институција, кога и за која цел пристапила до нивните податоци. Оваа пракса создава висок степен на доверба и претставува суштинска гаранција за отчетноста на администрацијата.</w:t>
      </w:r>
    </w:p>
    <w:p w14:paraId="577A12F4" w14:textId="39FBA5E6" w:rsidR="000435AA" w:rsidRPr="007705BD" w:rsidRDefault="000435AA" w:rsidP="000435AA">
      <w:pPr>
        <w:spacing w:before="100" w:beforeAutospacing="1" w:after="100" w:afterAutospacing="1"/>
        <w:outlineLvl w:val="2"/>
        <w:rPr>
          <w:rFonts w:eastAsia="Times New Roman" w:cs="Times New Roman"/>
          <w:b/>
          <w:bCs/>
          <w:szCs w:val="24"/>
          <w:lang w:eastAsia="mk-MK"/>
        </w:rPr>
      </w:pPr>
      <w:r w:rsidRPr="007705BD">
        <w:rPr>
          <w:rFonts w:eastAsia="Times New Roman" w:cs="Times New Roman"/>
          <w:b/>
          <w:bCs/>
          <w:szCs w:val="24"/>
          <w:lang w:eastAsia="mk-MK"/>
        </w:rPr>
        <w:t>Отворени</w:t>
      </w:r>
      <w:r w:rsidR="007705BD">
        <w:rPr>
          <w:rFonts w:eastAsia="Times New Roman" w:cs="Times New Roman"/>
          <w:b/>
          <w:bCs/>
          <w:szCs w:val="24"/>
          <w:lang w:eastAsia="mk-MK"/>
        </w:rPr>
        <w:t>те</w:t>
      </w:r>
      <w:r w:rsidRPr="007705BD">
        <w:rPr>
          <w:rFonts w:eastAsia="Times New Roman" w:cs="Times New Roman"/>
          <w:b/>
          <w:bCs/>
          <w:szCs w:val="24"/>
          <w:lang w:eastAsia="mk-MK"/>
        </w:rPr>
        <w:t xml:space="preserve"> податоци како функционален формат на управување</w:t>
      </w:r>
    </w:p>
    <w:p w14:paraId="0136080A" w14:textId="3117EB62"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Покрај дигиталните услуги, </w:t>
      </w:r>
      <w:r w:rsidRPr="007705BD">
        <w:rPr>
          <w:rFonts w:eastAsia="Times New Roman" w:cs="Times New Roman"/>
          <w:szCs w:val="24"/>
          <w:lang w:eastAsia="mk-MK"/>
        </w:rPr>
        <w:t>отворените податоци</w:t>
      </w:r>
      <w:r w:rsidRPr="000435AA">
        <w:rPr>
          <w:rFonts w:eastAsia="Times New Roman" w:cs="Times New Roman"/>
          <w:szCs w:val="24"/>
          <w:lang w:eastAsia="mk-MK"/>
        </w:rPr>
        <w:t xml:space="preserve"> претставуваат составен дел од функционирањето на јавна администрација</w:t>
      </w:r>
      <w:r w:rsidR="007705BD" w:rsidRPr="007705BD">
        <w:rPr>
          <w:rFonts w:eastAsia="Times New Roman" w:cs="Times New Roman"/>
          <w:szCs w:val="24"/>
          <w:lang w:eastAsia="mk-MK"/>
        </w:rPr>
        <w:t xml:space="preserve"> </w:t>
      </w:r>
      <w:r w:rsidR="007705BD">
        <w:rPr>
          <w:rFonts w:eastAsia="Times New Roman" w:cs="Times New Roman"/>
          <w:szCs w:val="24"/>
          <w:lang w:eastAsia="mk-MK"/>
        </w:rPr>
        <w:t>во Естонија</w:t>
      </w:r>
      <w:r w:rsidRPr="000435AA">
        <w:rPr>
          <w:rFonts w:eastAsia="Times New Roman" w:cs="Times New Roman"/>
          <w:szCs w:val="24"/>
          <w:lang w:eastAsia="mk-MK"/>
        </w:rPr>
        <w:t xml:space="preserve">. </w:t>
      </w:r>
      <w:r w:rsidR="007705BD">
        <w:rPr>
          <w:rFonts w:eastAsia="Times New Roman" w:cs="Times New Roman"/>
          <w:szCs w:val="24"/>
          <w:lang w:eastAsia="mk-MK"/>
        </w:rPr>
        <w:t>Таа</w:t>
      </w:r>
      <w:r w:rsidRPr="000435AA">
        <w:rPr>
          <w:rFonts w:eastAsia="Times New Roman" w:cs="Times New Roman"/>
          <w:szCs w:val="24"/>
          <w:lang w:eastAsia="mk-MK"/>
        </w:rPr>
        <w:t xml:space="preserve"> </w:t>
      </w:r>
      <w:r w:rsidR="007705BD">
        <w:rPr>
          <w:rFonts w:eastAsia="Times New Roman" w:cs="Times New Roman"/>
          <w:szCs w:val="24"/>
          <w:lang w:eastAsia="mk-MK"/>
        </w:rPr>
        <w:t xml:space="preserve">не </w:t>
      </w:r>
      <w:r w:rsidRPr="000435AA">
        <w:rPr>
          <w:rFonts w:eastAsia="Times New Roman" w:cs="Times New Roman"/>
          <w:szCs w:val="24"/>
          <w:lang w:eastAsia="mk-MK"/>
        </w:rPr>
        <w:t xml:space="preserve">ги третира отворените податоци исклучиво како алатка за транспарентност, туку како </w:t>
      </w:r>
      <w:r w:rsidRPr="007705BD">
        <w:rPr>
          <w:rFonts w:eastAsia="Times New Roman" w:cs="Times New Roman"/>
          <w:szCs w:val="24"/>
          <w:lang w:eastAsia="mk-MK"/>
        </w:rPr>
        <w:t>оперативен формат</w:t>
      </w:r>
      <w:r w:rsidRPr="000435AA">
        <w:rPr>
          <w:rFonts w:eastAsia="Times New Roman" w:cs="Times New Roman"/>
          <w:szCs w:val="24"/>
          <w:lang w:eastAsia="mk-MK"/>
        </w:rPr>
        <w:t xml:space="preserve"> кој овозможува повторна употреба на </w:t>
      </w:r>
      <w:r w:rsidRPr="000435AA">
        <w:rPr>
          <w:rFonts w:eastAsia="Times New Roman" w:cs="Times New Roman"/>
          <w:szCs w:val="24"/>
          <w:lang w:eastAsia="mk-MK"/>
        </w:rPr>
        <w:lastRenderedPageBreak/>
        <w:t>податоците, развој на иновативни услуги</w:t>
      </w:r>
      <w:r w:rsidR="007705BD">
        <w:rPr>
          <w:rFonts w:eastAsia="Times New Roman" w:cs="Times New Roman"/>
          <w:szCs w:val="24"/>
          <w:lang w:eastAsia="mk-MK"/>
        </w:rPr>
        <w:t xml:space="preserve"> за граѓаните и бизнис заедницата</w:t>
      </w:r>
      <w:r w:rsidRPr="000435AA">
        <w:rPr>
          <w:rFonts w:eastAsia="Times New Roman" w:cs="Times New Roman"/>
          <w:szCs w:val="24"/>
          <w:lang w:eastAsia="mk-MK"/>
        </w:rPr>
        <w:t xml:space="preserve"> </w:t>
      </w:r>
      <w:r w:rsidR="007705BD">
        <w:rPr>
          <w:rFonts w:eastAsia="Times New Roman" w:cs="Times New Roman"/>
          <w:szCs w:val="24"/>
          <w:lang w:eastAsia="mk-MK"/>
        </w:rPr>
        <w:t xml:space="preserve">како </w:t>
      </w:r>
      <w:r w:rsidRPr="000435AA">
        <w:rPr>
          <w:rFonts w:eastAsia="Times New Roman" w:cs="Times New Roman"/>
          <w:szCs w:val="24"/>
          <w:lang w:eastAsia="mk-MK"/>
        </w:rPr>
        <w:t>и подобро информирање на јавноста.</w:t>
      </w:r>
    </w:p>
    <w:p w14:paraId="10DF229B" w14:textId="77777777"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Податоците се објавуваат во машински читливи формати, со јасни метаподатоци и лиценци за користење, што овозможува нивна лесна анализа, поврзување и повторна употреба од страна на граѓаните, медиумите, граѓанските организации и приватниот сектор. Овој пристап е особено значаен за правото на пристап до информации, бидејќи проактивното објавување на структурирани податоци го намалува бројот на индивидуални барања и го ограничува ризикот од молчење на администрацијата.</w:t>
      </w:r>
    </w:p>
    <w:p w14:paraId="5B3F45E9" w14:textId="31A52B48" w:rsidR="000435AA" w:rsidRPr="000435AA" w:rsidRDefault="007705BD" w:rsidP="000435AA">
      <w:pPr>
        <w:spacing w:before="100" w:beforeAutospacing="1" w:after="100" w:afterAutospacing="1"/>
        <w:rPr>
          <w:rFonts w:eastAsia="Times New Roman" w:cs="Times New Roman"/>
          <w:szCs w:val="24"/>
          <w:lang w:eastAsia="mk-MK"/>
        </w:rPr>
      </w:pPr>
      <w:r>
        <w:rPr>
          <w:rFonts w:eastAsia="Times New Roman" w:cs="Times New Roman"/>
          <w:szCs w:val="24"/>
          <w:lang w:eastAsia="mk-MK"/>
        </w:rPr>
        <w:t>О</w:t>
      </w:r>
      <w:r w:rsidR="000435AA" w:rsidRPr="000435AA">
        <w:rPr>
          <w:rFonts w:eastAsia="Times New Roman" w:cs="Times New Roman"/>
          <w:szCs w:val="24"/>
          <w:lang w:eastAsia="mk-MK"/>
        </w:rPr>
        <w:t>творените податоци имаат двојна улога: од една страна, тие претставуваат извор за тренирање и тестирање на алгоритамски модели во јавниот сектор,</w:t>
      </w:r>
      <w:r>
        <w:rPr>
          <w:rFonts w:eastAsia="Times New Roman" w:cs="Times New Roman"/>
          <w:szCs w:val="24"/>
          <w:lang w:eastAsia="mk-MK"/>
        </w:rPr>
        <w:t xml:space="preserve"> што се однесува до развој на вештачката интелигенција,</w:t>
      </w:r>
      <w:r w:rsidR="000435AA" w:rsidRPr="000435AA">
        <w:rPr>
          <w:rFonts w:eastAsia="Times New Roman" w:cs="Times New Roman"/>
          <w:szCs w:val="24"/>
          <w:lang w:eastAsia="mk-MK"/>
        </w:rPr>
        <w:t xml:space="preserve"> а од друга страна, овозможуваат јавна проверка и анализа на ефектите од дигиталните политики. Со ова, отворените податоци се позиционираат како мост меѓу дигиталните услуги, алгоритамската транспарентност и ефективното остварување на правото на пристап до информации.</w:t>
      </w:r>
    </w:p>
    <w:p w14:paraId="2569EA6E" w14:textId="77777777" w:rsidR="000435AA" w:rsidRPr="00694918" w:rsidRDefault="000435AA" w:rsidP="000435AA">
      <w:pPr>
        <w:spacing w:before="100" w:beforeAutospacing="1" w:after="100" w:afterAutospacing="1"/>
        <w:outlineLvl w:val="2"/>
        <w:rPr>
          <w:rFonts w:eastAsia="Times New Roman" w:cs="Times New Roman"/>
          <w:b/>
          <w:bCs/>
          <w:szCs w:val="24"/>
          <w:lang w:eastAsia="mk-MK"/>
        </w:rPr>
      </w:pPr>
      <w:r w:rsidRPr="00694918">
        <w:rPr>
          <w:rFonts w:eastAsia="Times New Roman" w:cs="Times New Roman"/>
          <w:b/>
          <w:bCs/>
          <w:szCs w:val="24"/>
          <w:lang w:eastAsia="mk-MK"/>
        </w:rPr>
        <w:t>Примена на вештачката интелигенција и Kratt стратегијата</w:t>
      </w:r>
    </w:p>
    <w:p w14:paraId="6B53339B" w14:textId="688B672D"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До крајот на 2023 година, во естонскиот јавен сектор биле развиени над 120 дигитални решенија со примена на вештачка интелигенција, координирани на национално ниво преку </w:t>
      </w:r>
      <w:r w:rsidR="00694918">
        <w:rPr>
          <w:rFonts w:eastAsia="Times New Roman" w:cs="Times New Roman"/>
          <w:szCs w:val="24"/>
          <w:lang w:eastAsia="mk-MK"/>
        </w:rPr>
        <w:t xml:space="preserve">нивната </w:t>
      </w:r>
      <w:r w:rsidRPr="00694918">
        <w:rPr>
          <w:rFonts w:eastAsia="Times New Roman" w:cs="Times New Roman"/>
          <w:szCs w:val="24"/>
          <w:lang w:eastAsia="mk-MK"/>
        </w:rPr>
        <w:t>Kratt стратегија</w:t>
      </w:r>
      <w:r w:rsidRPr="000435AA">
        <w:rPr>
          <w:rFonts w:eastAsia="Times New Roman" w:cs="Times New Roman"/>
          <w:szCs w:val="24"/>
          <w:lang w:eastAsia="mk-MK"/>
        </w:rPr>
        <w:t xml:space="preserve">. Оваа стратегија ја поставува ВИ </w:t>
      </w:r>
      <w:r w:rsidR="00694918">
        <w:rPr>
          <w:rFonts w:eastAsia="Times New Roman" w:cs="Times New Roman"/>
          <w:szCs w:val="24"/>
          <w:lang w:eastAsia="mk-MK"/>
        </w:rPr>
        <w:t xml:space="preserve">на високо ниво, </w:t>
      </w:r>
      <w:r w:rsidRPr="000435AA">
        <w:rPr>
          <w:rFonts w:eastAsia="Times New Roman" w:cs="Times New Roman"/>
          <w:szCs w:val="24"/>
          <w:lang w:eastAsia="mk-MK"/>
        </w:rPr>
        <w:t>како поддршка на јавните политики и услуги, а не како цел сама по себе, при што се инсистира на човечки надзор, правна предвидливост и транспарентност.</w:t>
      </w:r>
    </w:p>
    <w:p w14:paraId="71EFC39B" w14:textId="3BEA2E49"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Употребата на ВИ создава нови типови </w:t>
      </w:r>
      <w:r w:rsidR="00694918">
        <w:rPr>
          <w:rFonts w:eastAsia="Times New Roman" w:cs="Times New Roman"/>
          <w:szCs w:val="24"/>
          <w:lang w:eastAsia="mk-MK"/>
        </w:rPr>
        <w:t xml:space="preserve">на </w:t>
      </w:r>
      <w:r w:rsidRPr="000435AA">
        <w:rPr>
          <w:rFonts w:eastAsia="Times New Roman" w:cs="Times New Roman"/>
          <w:szCs w:val="24"/>
          <w:lang w:eastAsia="mk-MK"/>
        </w:rPr>
        <w:t>службени записи – метаподатоци за моделите, логови за донесување</w:t>
      </w:r>
      <w:r w:rsidR="00694918">
        <w:rPr>
          <w:rFonts w:eastAsia="Times New Roman" w:cs="Times New Roman"/>
          <w:szCs w:val="24"/>
          <w:lang w:eastAsia="mk-MK"/>
        </w:rPr>
        <w:t>то на</w:t>
      </w:r>
      <w:r w:rsidRPr="000435AA">
        <w:rPr>
          <w:rFonts w:eastAsia="Times New Roman" w:cs="Times New Roman"/>
          <w:szCs w:val="24"/>
          <w:lang w:eastAsia="mk-MK"/>
        </w:rPr>
        <w:t xml:space="preserve"> одлуки, записи за користени</w:t>
      </w:r>
      <w:r w:rsidR="00694918">
        <w:rPr>
          <w:rFonts w:eastAsia="Times New Roman" w:cs="Times New Roman"/>
          <w:szCs w:val="24"/>
          <w:lang w:eastAsia="mk-MK"/>
        </w:rPr>
        <w:t>те</w:t>
      </w:r>
      <w:r w:rsidRPr="000435AA">
        <w:rPr>
          <w:rFonts w:eastAsia="Times New Roman" w:cs="Times New Roman"/>
          <w:szCs w:val="24"/>
          <w:lang w:eastAsia="mk-MK"/>
        </w:rPr>
        <w:t xml:space="preserve"> податоци и </w:t>
      </w:r>
      <w:r w:rsidR="00694918">
        <w:rPr>
          <w:rFonts w:eastAsia="Times New Roman" w:cs="Times New Roman"/>
          <w:szCs w:val="24"/>
          <w:lang w:eastAsia="mk-MK"/>
        </w:rPr>
        <w:t xml:space="preserve">подобрени </w:t>
      </w:r>
      <w:r w:rsidRPr="000435AA">
        <w:rPr>
          <w:rFonts w:eastAsia="Times New Roman" w:cs="Times New Roman"/>
          <w:szCs w:val="24"/>
          <w:lang w:eastAsia="mk-MK"/>
        </w:rPr>
        <w:t xml:space="preserve">верзии на системите. Овие информации стануваат релевантни </w:t>
      </w:r>
      <w:r w:rsidR="00694918">
        <w:rPr>
          <w:rFonts w:eastAsia="Times New Roman" w:cs="Times New Roman"/>
          <w:szCs w:val="24"/>
          <w:lang w:eastAsia="mk-MK"/>
        </w:rPr>
        <w:t xml:space="preserve">во однос на </w:t>
      </w:r>
      <w:r w:rsidRPr="000435AA">
        <w:rPr>
          <w:rFonts w:eastAsia="Times New Roman" w:cs="Times New Roman"/>
          <w:szCs w:val="24"/>
          <w:lang w:eastAsia="mk-MK"/>
        </w:rPr>
        <w:t>правото на слободен пристап до информации и бараат јасно дефинирање на тоа што претставува „службен документ“ во услови на автоматизирано одлучување</w:t>
      </w:r>
      <w:r w:rsidR="00694918">
        <w:rPr>
          <w:rFonts w:eastAsia="Times New Roman" w:cs="Times New Roman"/>
          <w:szCs w:val="24"/>
          <w:lang w:eastAsia="mk-MK"/>
        </w:rPr>
        <w:t>, како што е примерот на Естонија</w:t>
      </w:r>
      <w:r w:rsidRPr="000435AA">
        <w:rPr>
          <w:rFonts w:eastAsia="Times New Roman" w:cs="Times New Roman"/>
          <w:szCs w:val="24"/>
          <w:lang w:eastAsia="mk-MK"/>
        </w:rPr>
        <w:t>.</w:t>
      </w:r>
    </w:p>
    <w:p w14:paraId="16300CB8" w14:textId="33193277" w:rsidR="000435AA" w:rsidRPr="00694918" w:rsidRDefault="000435AA" w:rsidP="000435AA">
      <w:pPr>
        <w:spacing w:before="100" w:beforeAutospacing="1" w:after="100" w:afterAutospacing="1"/>
        <w:outlineLvl w:val="2"/>
        <w:rPr>
          <w:rFonts w:eastAsia="Times New Roman" w:cs="Times New Roman"/>
          <w:b/>
          <w:bCs/>
          <w:szCs w:val="24"/>
          <w:lang w:eastAsia="mk-MK"/>
        </w:rPr>
      </w:pPr>
      <w:r w:rsidRPr="00694918">
        <w:rPr>
          <w:rFonts w:eastAsia="Times New Roman" w:cs="Times New Roman"/>
          <w:b/>
          <w:bCs/>
          <w:szCs w:val="24"/>
          <w:lang w:eastAsia="mk-MK"/>
        </w:rPr>
        <w:t>Импликации врз пристапот до информации</w:t>
      </w:r>
    </w:p>
    <w:p w14:paraId="4C64A89D" w14:textId="70D88718"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Примената на ВИ значително го проширува обемот на информации што можат да бидат предмет на барањ</w:t>
      </w:r>
      <w:r w:rsidR="00694918">
        <w:rPr>
          <w:rFonts w:eastAsia="Times New Roman" w:cs="Times New Roman"/>
          <w:szCs w:val="24"/>
          <w:lang w:eastAsia="mk-MK"/>
        </w:rPr>
        <w:t>а</w:t>
      </w:r>
      <w:r w:rsidRPr="000435AA">
        <w:rPr>
          <w:rFonts w:eastAsia="Times New Roman" w:cs="Times New Roman"/>
          <w:szCs w:val="24"/>
          <w:lang w:eastAsia="mk-MK"/>
        </w:rPr>
        <w:t xml:space="preserve"> за пристап до информации. Истовремено, се јавува потреба од балансирање меѓу транспарентноста и заштитата на личните податоци, особено во контекст на GDPR</w:t>
      </w:r>
      <w:r w:rsidR="00694918">
        <w:rPr>
          <w:rFonts w:eastAsia="Times New Roman" w:cs="Times New Roman"/>
          <w:szCs w:val="24"/>
          <w:lang w:eastAsia="mk-MK"/>
        </w:rPr>
        <w:t xml:space="preserve"> </w:t>
      </w:r>
      <w:r w:rsidR="00694918">
        <w:rPr>
          <w:rFonts w:eastAsia="Times New Roman" w:cs="Times New Roman"/>
          <w:szCs w:val="24"/>
          <w:lang w:val="en-US" w:eastAsia="mk-MK"/>
        </w:rPr>
        <w:t>(</w:t>
      </w:r>
      <w:proofErr w:type="spellStart"/>
      <w:r w:rsidR="00694918" w:rsidRPr="00694918">
        <w:rPr>
          <w:rFonts w:eastAsia="Times New Roman" w:cs="Times New Roman"/>
          <w:szCs w:val="24"/>
          <w:lang w:val="en-US" w:eastAsia="mk-MK"/>
        </w:rPr>
        <w:t>Општа</w:t>
      </w:r>
      <w:proofErr w:type="spellEnd"/>
      <w:r w:rsidR="00694918" w:rsidRPr="00694918">
        <w:rPr>
          <w:rFonts w:eastAsia="Times New Roman" w:cs="Times New Roman"/>
          <w:szCs w:val="24"/>
          <w:lang w:val="en-US" w:eastAsia="mk-MK"/>
        </w:rPr>
        <w:t xml:space="preserve"> </w:t>
      </w:r>
      <w:proofErr w:type="spellStart"/>
      <w:r w:rsidR="00694918" w:rsidRPr="00694918">
        <w:rPr>
          <w:rFonts w:eastAsia="Times New Roman" w:cs="Times New Roman"/>
          <w:szCs w:val="24"/>
          <w:lang w:val="en-US" w:eastAsia="mk-MK"/>
        </w:rPr>
        <w:lastRenderedPageBreak/>
        <w:t>регулатива</w:t>
      </w:r>
      <w:proofErr w:type="spellEnd"/>
      <w:r w:rsidR="00694918" w:rsidRPr="00694918">
        <w:rPr>
          <w:rFonts w:eastAsia="Times New Roman" w:cs="Times New Roman"/>
          <w:szCs w:val="24"/>
          <w:lang w:val="en-US" w:eastAsia="mk-MK"/>
        </w:rPr>
        <w:t xml:space="preserve"> </w:t>
      </w:r>
      <w:proofErr w:type="spellStart"/>
      <w:r w:rsidR="00694918" w:rsidRPr="00694918">
        <w:rPr>
          <w:rFonts w:eastAsia="Times New Roman" w:cs="Times New Roman"/>
          <w:szCs w:val="24"/>
          <w:lang w:val="en-US" w:eastAsia="mk-MK"/>
        </w:rPr>
        <w:t>за</w:t>
      </w:r>
      <w:proofErr w:type="spellEnd"/>
      <w:r w:rsidR="00694918" w:rsidRPr="00694918">
        <w:rPr>
          <w:rFonts w:eastAsia="Times New Roman" w:cs="Times New Roman"/>
          <w:szCs w:val="24"/>
          <w:lang w:val="en-US" w:eastAsia="mk-MK"/>
        </w:rPr>
        <w:t xml:space="preserve"> </w:t>
      </w:r>
      <w:proofErr w:type="spellStart"/>
      <w:r w:rsidR="00694918" w:rsidRPr="00694918">
        <w:rPr>
          <w:rFonts w:eastAsia="Times New Roman" w:cs="Times New Roman"/>
          <w:szCs w:val="24"/>
          <w:lang w:val="en-US" w:eastAsia="mk-MK"/>
        </w:rPr>
        <w:t>заштита</w:t>
      </w:r>
      <w:proofErr w:type="spellEnd"/>
      <w:r w:rsidR="00694918" w:rsidRPr="00694918">
        <w:rPr>
          <w:rFonts w:eastAsia="Times New Roman" w:cs="Times New Roman"/>
          <w:szCs w:val="24"/>
          <w:lang w:val="en-US" w:eastAsia="mk-MK"/>
        </w:rPr>
        <w:t xml:space="preserve"> </w:t>
      </w:r>
      <w:proofErr w:type="spellStart"/>
      <w:r w:rsidR="00694918" w:rsidRPr="00694918">
        <w:rPr>
          <w:rFonts w:eastAsia="Times New Roman" w:cs="Times New Roman"/>
          <w:szCs w:val="24"/>
          <w:lang w:val="en-US" w:eastAsia="mk-MK"/>
        </w:rPr>
        <w:t>на</w:t>
      </w:r>
      <w:proofErr w:type="spellEnd"/>
      <w:r w:rsidR="00694918" w:rsidRPr="00694918">
        <w:rPr>
          <w:rFonts w:eastAsia="Times New Roman" w:cs="Times New Roman"/>
          <w:szCs w:val="24"/>
          <w:lang w:val="en-US" w:eastAsia="mk-MK"/>
        </w:rPr>
        <w:t xml:space="preserve"> </w:t>
      </w:r>
      <w:proofErr w:type="spellStart"/>
      <w:r w:rsidR="00694918" w:rsidRPr="00694918">
        <w:rPr>
          <w:rFonts w:eastAsia="Times New Roman" w:cs="Times New Roman"/>
          <w:szCs w:val="24"/>
          <w:lang w:val="en-US" w:eastAsia="mk-MK"/>
        </w:rPr>
        <w:t>податоци</w:t>
      </w:r>
      <w:proofErr w:type="spellEnd"/>
      <w:r w:rsidR="00694918">
        <w:rPr>
          <w:rFonts w:eastAsia="Times New Roman" w:cs="Times New Roman"/>
          <w:szCs w:val="24"/>
          <w:lang w:val="en-US" w:eastAsia="mk-MK"/>
        </w:rPr>
        <w:t xml:space="preserve"> </w:t>
      </w:r>
      <w:r w:rsidR="00694918">
        <w:rPr>
          <w:rFonts w:eastAsia="Times New Roman" w:cs="Times New Roman"/>
          <w:szCs w:val="24"/>
          <w:lang w:eastAsia="mk-MK"/>
        </w:rPr>
        <w:t>на ЕУ)</w:t>
      </w:r>
      <w:r w:rsidRPr="000435AA">
        <w:rPr>
          <w:rFonts w:eastAsia="Times New Roman" w:cs="Times New Roman"/>
          <w:szCs w:val="24"/>
          <w:lang w:eastAsia="mk-MK"/>
        </w:rPr>
        <w:t>. Естонија применува пристап на технолошка неутралност, при што постојните правни механизми – Уставот, Законот за административна постапка и регулативата за заштита на личните податоци – се користат како основа за регулирање на ВИ, надополнети со европските стандарди.</w:t>
      </w:r>
    </w:p>
    <w:p w14:paraId="6F21BFFF" w14:textId="77777777" w:rsidR="005C39BE" w:rsidRPr="005C39BE" w:rsidRDefault="005C39BE" w:rsidP="005C39BE">
      <w:pPr>
        <w:spacing w:before="100" w:beforeAutospacing="1" w:after="100" w:afterAutospacing="1"/>
        <w:outlineLvl w:val="2"/>
        <w:rPr>
          <w:rFonts w:eastAsia="Times New Roman" w:cs="Times New Roman"/>
          <w:b/>
          <w:bCs/>
          <w:szCs w:val="24"/>
          <w:lang w:eastAsia="mk-MK"/>
        </w:rPr>
      </w:pPr>
      <w:r w:rsidRPr="005C39BE">
        <w:rPr>
          <w:rFonts w:eastAsia="Times New Roman" w:cs="Times New Roman"/>
          <w:b/>
          <w:bCs/>
          <w:szCs w:val="24"/>
          <w:lang w:eastAsia="mk-MK"/>
        </w:rPr>
        <w:t>Централизирана поддршка, отворен код и ревизибилност</w:t>
      </w:r>
    </w:p>
    <w:p w14:paraId="7CCF841B" w14:textId="78AAC172" w:rsidR="005C39BE" w:rsidRPr="005C39BE" w:rsidRDefault="005C39BE" w:rsidP="005C39BE">
      <w:pPr>
        <w:spacing w:before="100" w:beforeAutospacing="1" w:after="100" w:afterAutospacing="1"/>
        <w:rPr>
          <w:rFonts w:eastAsia="Times New Roman" w:cs="Times New Roman"/>
          <w:szCs w:val="24"/>
          <w:lang w:eastAsia="mk-MK"/>
        </w:rPr>
      </w:pPr>
      <w:r w:rsidRPr="005C39BE">
        <w:rPr>
          <w:rFonts w:eastAsia="Times New Roman" w:cs="Times New Roman"/>
          <w:szCs w:val="24"/>
          <w:lang w:eastAsia="mk-MK"/>
        </w:rPr>
        <w:t xml:space="preserve">Значајна карактеристика на естонскиот модел е </w:t>
      </w:r>
      <w:r w:rsidRPr="005C39BE">
        <w:rPr>
          <w:rFonts w:eastAsia="Times New Roman" w:cs="Times New Roman"/>
          <w:b/>
          <w:bCs/>
          <w:szCs w:val="24"/>
          <w:lang w:eastAsia="mk-MK"/>
        </w:rPr>
        <w:t>системската обврска за користење и објавување на отворен код</w:t>
      </w:r>
      <w:r w:rsidRPr="005C39BE">
        <w:rPr>
          <w:rFonts w:eastAsia="Times New Roman" w:cs="Times New Roman"/>
          <w:szCs w:val="24"/>
          <w:lang w:eastAsia="mk-MK"/>
        </w:rPr>
        <w:t xml:space="preserve"> кај дигиталните решенија и ВИ-системи кои се финансирани или поддржани од државата. Овој пристап овозможува </w:t>
      </w:r>
      <w:r w:rsidRPr="005C39BE">
        <w:rPr>
          <w:rFonts w:eastAsia="Times New Roman" w:cs="Times New Roman"/>
          <w:b/>
          <w:bCs/>
          <w:szCs w:val="24"/>
          <w:lang w:eastAsia="mk-MK"/>
        </w:rPr>
        <w:t>јавна проверливост и ревизибилност</w:t>
      </w:r>
      <w:r w:rsidRPr="005C39BE">
        <w:rPr>
          <w:rFonts w:eastAsia="Times New Roman" w:cs="Times New Roman"/>
          <w:szCs w:val="24"/>
          <w:lang w:eastAsia="mk-MK"/>
        </w:rPr>
        <w:t xml:space="preserve"> на системите, ја зајакнува довербата на граѓаните и создава поволни услови за ефективна примена на правото на слободен пристап до информации, особено во контекст на автоматизирано</w:t>
      </w:r>
      <w:r w:rsidR="00B73CC0">
        <w:rPr>
          <w:rFonts w:eastAsia="Times New Roman" w:cs="Times New Roman"/>
          <w:szCs w:val="24"/>
          <w:lang w:eastAsia="mk-MK"/>
        </w:rPr>
        <w:t>то</w:t>
      </w:r>
      <w:r w:rsidRPr="005C39BE">
        <w:rPr>
          <w:rFonts w:eastAsia="Times New Roman" w:cs="Times New Roman"/>
          <w:szCs w:val="24"/>
          <w:lang w:eastAsia="mk-MK"/>
        </w:rPr>
        <w:t xml:space="preserve"> одлучување.</w:t>
      </w:r>
    </w:p>
    <w:p w14:paraId="400C045B" w14:textId="01ED3682" w:rsidR="005C39BE" w:rsidRDefault="005C39BE" w:rsidP="005C39BE">
      <w:pPr>
        <w:spacing w:before="100" w:beforeAutospacing="1" w:after="100" w:afterAutospacing="1"/>
        <w:rPr>
          <w:rFonts w:eastAsia="Times New Roman" w:cs="Times New Roman"/>
          <w:szCs w:val="24"/>
          <w:lang w:eastAsia="mk-MK"/>
        </w:rPr>
      </w:pPr>
      <w:r w:rsidRPr="005C39BE">
        <w:rPr>
          <w:rFonts w:eastAsia="Times New Roman" w:cs="Times New Roman"/>
          <w:szCs w:val="24"/>
          <w:lang w:eastAsia="mk-MK"/>
        </w:rPr>
        <w:t>Централизираната техничка и стратешка поддршка од страна на Министерството за економија и комуникации (МЕК) и Управата за информациски системи (RIA) обезбедува стандардизација, интероперабилност и конзистентна примена на принципите на транспарентност, отчетност и след</w:t>
      </w:r>
      <w:r w:rsidR="00B73CC0">
        <w:rPr>
          <w:rFonts w:eastAsia="Times New Roman" w:cs="Times New Roman"/>
          <w:szCs w:val="24"/>
          <w:lang w:eastAsia="mk-MK"/>
        </w:rPr>
        <w:t>ење на постапките</w:t>
      </w:r>
      <w:r w:rsidRPr="005C39BE">
        <w:rPr>
          <w:rFonts w:eastAsia="Times New Roman" w:cs="Times New Roman"/>
          <w:szCs w:val="24"/>
          <w:lang w:eastAsia="mk-MK"/>
        </w:rPr>
        <w:t>. На овој начин, ревизибилноста не се третира како дополнителна контрола, туку како вградена карактеристика на дигиталните системи.</w:t>
      </w:r>
    </w:p>
    <w:p w14:paraId="58EF6A1E" w14:textId="5581A0F1" w:rsidR="00D332AE" w:rsidRPr="00D332AE" w:rsidRDefault="00D332AE" w:rsidP="00D332AE">
      <w:pPr>
        <w:spacing w:before="100" w:beforeAutospacing="1" w:after="100" w:afterAutospacing="1"/>
        <w:outlineLvl w:val="1"/>
        <w:rPr>
          <w:rFonts w:eastAsia="Times New Roman" w:cs="Times New Roman"/>
          <w:b/>
          <w:bCs/>
          <w:szCs w:val="24"/>
          <w:lang w:eastAsia="mk-MK"/>
        </w:rPr>
      </w:pPr>
      <w:r>
        <w:rPr>
          <w:rFonts w:eastAsia="Times New Roman" w:cs="Times New Roman"/>
          <w:b/>
          <w:bCs/>
          <w:szCs w:val="24"/>
          <w:lang w:eastAsia="mk-MK"/>
        </w:rPr>
        <w:t>Искуствата од ј</w:t>
      </w:r>
      <w:r w:rsidRPr="00D332AE">
        <w:rPr>
          <w:rFonts w:eastAsia="Times New Roman" w:cs="Times New Roman"/>
          <w:b/>
          <w:bCs/>
          <w:szCs w:val="24"/>
          <w:lang w:eastAsia="mk-MK"/>
        </w:rPr>
        <w:t>авно-приватно</w:t>
      </w:r>
      <w:r>
        <w:rPr>
          <w:rFonts w:eastAsia="Times New Roman" w:cs="Times New Roman"/>
          <w:b/>
          <w:bCs/>
          <w:szCs w:val="24"/>
          <w:lang w:eastAsia="mk-MK"/>
        </w:rPr>
        <w:t>то</w:t>
      </w:r>
      <w:r w:rsidRPr="00D332AE">
        <w:rPr>
          <w:rFonts w:eastAsia="Times New Roman" w:cs="Times New Roman"/>
          <w:b/>
          <w:bCs/>
          <w:szCs w:val="24"/>
          <w:lang w:eastAsia="mk-MK"/>
        </w:rPr>
        <w:t xml:space="preserve"> партнерство во естонскиот дигитален модел</w:t>
      </w:r>
    </w:p>
    <w:p w14:paraId="73C6F3B0" w14:textId="6DD7AE05" w:rsidR="00D332AE" w:rsidRPr="00D332AE" w:rsidRDefault="00D332AE" w:rsidP="00D332AE">
      <w:pPr>
        <w:spacing w:before="100" w:beforeAutospacing="1" w:after="100" w:afterAutospacing="1"/>
        <w:rPr>
          <w:rFonts w:eastAsia="Times New Roman" w:cs="Times New Roman"/>
          <w:szCs w:val="24"/>
          <w:lang w:eastAsia="mk-MK"/>
        </w:rPr>
      </w:pPr>
      <w:r w:rsidRPr="00D332AE">
        <w:rPr>
          <w:rFonts w:eastAsia="Times New Roman" w:cs="Times New Roman"/>
          <w:szCs w:val="24"/>
          <w:lang w:eastAsia="mk-MK"/>
        </w:rPr>
        <w:t xml:space="preserve">Еден од клучните фактори за успехот на естонската дигитална трансформација е системското и долгорочно развиено јавно-приватно партнерство, особено во областа на дигиталните услуги, сајбер-безбедноста, вештачката интелигенција и управувањето со податоци. Наместо ад-хок ангажмани, Естонија воспоставува структурирана соработка помеѓу државните институции, технолошките компании, стартап-заедницата и академскиот сектор, </w:t>
      </w:r>
      <w:r>
        <w:rPr>
          <w:rFonts w:eastAsia="Times New Roman" w:cs="Times New Roman"/>
          <w:szCs w:val="24"/>
          <w:lang w:eastAsia="mk-MK"/>
        </w:rPr>
        <w:t>со</w:t>
      </w:r>
      <w:r w:rsidRPr="00D332AE">
        <w:rPr>
          <w:rFonts w:eastAsia="Times New Roman" w:cs="Times New Roman"/>
          <w:szCs w:val="24"/>
          <w:lang w:eastAsia="mk-MK"/>
        </w:rPr>
        <w:t xml:space="preserve"> јасно дефинирани улоги, стандарди и </w:t>
      </w:r>
      <w:r>
        <w:rPr>
          <w:rFonts w:eastAsia="Times New Roman" w:cs="Times New Roman"/>
          <w:szCs w:val="24"/>
          <w:lang w:eastAsia="mk-MK"/>
        </w:rPr>
        <w:t xml:space="preserve">заштита на </w:t>
      </w:r>
      <w:r w:rsidRPr="00D332AE">
        <w:rPr>
          <w:rFonts w:eastAsia="Times New Roman" w:cs="Times New Roman"/>
          <w:szCs w:val="24"/>
          <w:lang w:eastAsia="mk-MK"/>
        </w:rPr>
        <w:t>јавн</w:t>
      </w:r>
      <w:r>
        <w:rPr>
          <w:rFonts w:eastAsia="Times New Roman" w:cs="Times New Roman"/>
          <w:szCs w:val="24"/>
          <w:lang w:eastAsia="mk-MK"/>
        </w:rPr>
        <w:t>иот</w:t>
      </w:r>
      <w:r w:rsidRPr="00D332AE">
        <w:rPr>
          <w:rFonts w:eastAsia="Times New Roman" w:cs="Times New Roman"/>
          <w:szCs w:val="24"/>
          <w:lang w:eastAsia="mk-MK"/>
        </w:rPr>
        <w:t xml:space="preserve"> интерес.</w:t>
      </w:r>
    </w:p>
    <w:p w14:paraId="620E91EF" w14:textId="7C5288DB" w:rsidR="00D332AE" w:rsidRPr="00D332AE" w:rsidRDefault="00D332AE" w:rsidP="00D332AE">
      <w:pPr>
        <w:spacing w:before="100" w:beforeAutospacing="1" w:after="100" w:afterAutospacing="1"/>
        <w:rPr>
          <w:rFonts w:eastAsia="Times New Roman" w:cs="Times New Roman"/>
          <w:szCs w:val="24"/>
          <w:lang w:eastAsia="mk-MK"/>
        </w:rPr>
      </w:pPr>
      <w:r w:rsidRPr="00D332AE">
        <w:rPr>
          <w:rFonts w:eastAsia="Times New Roman" w:cs="Times New Roman"/>
          <w:szCs w:val="24"/>
          <w:lang w:eastAsia="mk-MK"/>
        </w:rPr>
        <w:t xml:space="preserve">Естонскиот модел се темели на тоа дека државата ја задржува </w:t>
      </w:r>
      <w:r w:rsidRPr="007225D5">
        <w:rPr>
          <w:rFonts w:eastAsia="Times New Roman" w:cs="Times New Roman"/>
          <w:szCs w:val="24"/>
          <w:lang w:eastAsia="mk-MK"/>
        </w:rPr>
        <w:t>стратешката и регулаторната контрола</w:t>
      </w:r>
      <w:r w:rsidRPr="00D332AE">
        <w:rPr>
          <w:rFonts w:eastAsia="Times New Roman" w:cs="Times New Roman"/>
          <w:szCs w:val="24"/>
          <w:lang w:eastAsia="mk-MK"/>
        </w:rPr>
        <w:t>, додека приватниот сектор придонесува со техничка експертиза, иновативни решенија и брза адаптација кон технолошките промени. Преку институции</w:t>
      </w:r>
      <w:r>
        <w:rPr>
          <w:rFonts w:eastAsia="Times New Roman" w:cs="Times New Roman"/>
          <w:szCs w:val="24"/>
          <w:lang w:eastAsia="mk-MK"/>
        </w:rPr>
        <w:t>те</w:t>
      </w:r>
      <w:r w:rsidRPr="00D332AE">
        <w:rPr>
          <w:rFonts w:eastAsia="Times New Roman" w:cs="Times New Roman"/>
          <w:szCs w:val="24"/>
          <w:lang w:eastAsia="mk-MK"/>
        </w:rPr>
        <w:t xml:space="preserve"> како e-Governance Academy, RIA и ресорните министерства, се креира средина во која приватните компании учествуваат во развојот на дигитални решенија што подоцна </w:t>
      </w:r>
      <w:r w:rsidRPr="00D332AE">
        <w:rPr>
          <w:rFonts w:eastAsia="Times New Roman" w:cs="Times New Roman"/>
          <w:szCs w:val="24"/>
          <w:lang w:eastAsia="mk-MK"/>
        </w:rPr>
        <w:lastRenderedPageBreak/>
        <w:t>стануваат дел од јавната инфраструктура, често базирани на отворен код и отворени стандарди.</w:t>
      </w:r>
    </w:p>
    <w:p w14:paraId="64015CAE" w14:textId="2D5A6D44" w:rsidR="00D332AE" w:rsidRPr="00D332AE" w:rsidRDefault="00D332AE" w:rsidP="00D332AE">
      <w:pPr>
        <w:spacing w:before="100" w:beforeAutospacing="1" w:after="100" w:afterAutospacing="1"/>
        <w:rPr>
          <w:rFonts w:eastAsia="Times New Roman" w:cs="Times New Roman"/>
          <w:szCs w:val="24"/>
          <w:lang w:eastAsia="mk-MK"/>
        </w:rPr>
      </w:pPr>
      <w:r w:rsidRPr="00D332AE">
        <w:rPr>
          <w:rFonts w:eastAsia="Times New Roman" w:cs="Times New Roman"/>
          <w:szCs w:val="24"/>
          <w:lang w:eastAsia="mk-MK"/>
        </w:rPr>
        <w:t xml:space="preserve">Клучен принцип е дека јавно-приватното партнерство не ја поткопува транспарентноста, туку напротив – преку договорни обврски за ревизибилност, безбедност и усогласеност со </w:t>
      </w:r>
      <w:r>
        <w:rPr>
          <w:rFonts w:eastAsia="Times New Roman" w:cs="Times New Roman"/>
          <w:szCs w:val="24"/>
          <w:lang w:eastAsia="mk-MK"/>
        </w:rPr>
        <w:t>Законот за јавни информации</w:t>
      </w:r>
      <w:r w:rsidRPr="00D332AE">
        <w:rPr>
          <w:rFonts w:eastAsia="Times New Roman" w:cs="Times New Roman"/>
          <w:szCs w:val="24"/>
          <w:lang w:eastAsia="mk-MK"/>
        </w:rPr>
        <w:t xml:space="preserve"> и </w:t>
      </w:r>
      <w:r>
        <w:rPr>
          <w:rFonts w:eastAsia="Times New Roman" w:cs="Times New Roman"/>
          <w:szCs w:val="24"/>
          <w:lang w:eastAsia="mk-MK"/>
        </w:rPr>
        <w:t>Законот за заштита на личните податоци</w:t>
      </w:r>
      <w:r w:rsidRPr="00D332AE">
        <w:rPr>
          <w:rFonts w:eastAsia="Times New Roman" w:cs="Times New Roman"/>
          <w:szCs w:val="24"/>
          <w:lang w:eastAsia="mk-MK"/>
        </w:rPr>
        <w:t>, се обезбедува јавен надзор и отчетност и кај комерцијално развиените решенија.</w:t>
      </w:r>
    </w:p>
    <w:p w14:paraId="10DF95AA" w14:textId="77777777" w:rsidR="00D332AE" w:rsidRPr="004471B2" w:rsidRDefault="00D332AE" w:rsidP="00D332AE">
      <w:pPr>
        <w:spacing w:before="100" w:beforeAutospacing="1" w:after="100" w:afterAutospacing="1"/>
        <w:outlineLvl w:val="2"/>
        <w:rPr>
          <w:rFonts w:eastAsia="Times New Roman" w:cs="Times New Roman"/>
          <w:b/>
          <w:bCs/>
          <w:szCs w:val="24"/>
          <w:lang w:eastAsia="mk-MK"/>
        </w:rPr>
      </w:pPr>
      <w:r w:rsidRPr="004471B2">
        <w:rPr>
          <w:rFonts w:eastAsia="Times New Roman" w:cs="Times New Roman"/>
          <w:b/>
          <w:bCs/>
          <w:szCs w:val="24"/>
          <w:lang w:eastAsia="mk-MK"/>
        </w:rPr>
        <w:t>Јавно-приватното партнерство како фактор на доверба</w:t>
      </w:r>
    </w:p>
    <w:p w14:paraId="0450C789" w14:textId="7EF385BD" w:rsidR="00D332AE" w:rsidRPr="005C39BE" w:rsidRDefault="00D332AE" w:rsidP="005C39BE">
      <w:pPr>
        <w:spacing w:before="100" w:beforeAutospacing="1" w:after="100" w:afterAutospacing="1"/>
        <w:rPr>
          <w:rFonts w:eastAsia="Times New Roman" w:cs="Times New Roman"/>
          <w:szCs w:val="24"/>
          <w:lang w:eastAsia="mk-MK"/>
        </w:rPr>
      </w:pPr>
      <w:r w:rsidRPr="00D332AE">
        <w:rPr>
          <w:rFonts w:eastAsia="Times New Roman" w:cs="Times New Roman"/>
          <w:szCs w:val="24"/>
          <w:lang w:eastAsia="mk-MK"/>
        </w:rPr>
        <w:t xml:space="preserve">Искуството од Естонија покажува дека јавно-приватното партнерство може да биде </w:t>
      </w:r>
      <w:r w:rsidRPr="00D332AE">
        <w:rPr>
          <w:rFonts w:eastAsia="Times New Roman" w:cs="Times New Roman"/>
          <w:b/>
          <w:bCs/>
          <w:szCs w:val="24"/>
          <w:lang w:eastAsia="mk-MK"/>
        </w:rPr>
        <w:t>извор на доверба</w:t>
      </w:r>
      <w:r w:rsidRPr="00D332AE">
        <w:rPr>
          <w:rFonts w:eastAsia="Times New Roman" w:cs="Times New Roman"/>
          <w:szCs w:val="24"/>
          <w:lang w:eastAsia="mk-MK"/>
        </w:rPr>
        <w:t xml:space="preserve">, а не ризик, доколку е засновано на јасни правила, отвореност и институционален надзор. Токму овој пристап беше потенциран и за време на студиската посета: </w:t>
      </w:r>
      <w:r w:rsidRPr="00D332AE">
        <w:rPr>
          <w:rFonts w:eastAsia="Times New Roman" w:cs="Times New Roman"/>
          <w:b/>
          <w:bCs/>
          <w:szCs w:val="24"/>
          <w:lang w:eastAsia="mk-MK"/>
        </w:rPr>
        <w:t>граѓаните имаат доверба во системот затоа што знаат дека постојат правила, траги и одговорност</w:t>
      </w:r>
      <w:r w:rsidRPr="00D332AE">
        <w:rPr>
          <w:rFonts w:eastAsia="Times New Roman" w:cs="Times New Roman"/>
          <w:szCs w:val="24"/>
          <w:lang w:eastAsia="mk-MK"/>
        </w:rPr>
        <w:t>, без разлика дали решението е развиено од јавен или приватен субјект.</w:t>
      </w:r>
    </w:p>
    <w:p w14:paraId="37A497F5" w14:textId="5FDEE946" w:rsidR="000435AA" w:rsidRPr="00B73CC0" w:rsidRDefault="000435AA" w:rsidP="000435AA">
      <w:pPr>
        <w:spacing w:before="100" w:beforeAutospacing="1" w:after="100" w:afterAutospacing="1"/>
        <w:outlineLvl w:val="1"/>
        <w:rPr>
          <w:rFonts w:eastAsia="Times New Roman" w:cs="Times New Roman"/>
          <w:b/>
          <w:bCs/>
          <w:szCs w:val="24"/>
          <w:lang w:eastAsia="mk-MK"/>
        </w:rPr>
      </w:pPr>
      <w:r w:rsidRPr="00B73CC0">
        <w:rPr>
          <w:rFonts w:eastAsia="Times New Roman" w:cs="Times New Roman"/>
          <w:b/>
          <w:bCs/>
          <w:szCs w:val="24"/>
          <w:lang w:eastAsia="mk-MK"/>
        </w:rPr>
        <w:t>Компаративен осврт: Естонија и Северна Македонија – дигитални услуги и отворени податоци</w:t>
      </w:r>
    </w:p>
    <w:p w14:paraId="40665344" w14:textId="65BE5750"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Во споредба со естонскиот модел, дигиталната трансформација во Северна Македонија се карактеризира со </w:t>
      </w:r>
      <w:r w:rsidRPr="000435AA">
        <w:rPr>
          <w:rFonts w:eastAsia="Times New Roman" w:cs="Times New Roman"/>
          <w:b/>
          <w:bCs/>
          <w:szCs w:val="24"/>
          <w:lang w:eastAsia="mk-MK"/>
        </w:rPr>
        <w:t>фрагментиран развој на дигитални</w:t>
      </w:r>
      <w:r w:rsidR="00E86425">
        <w:rPr>
          <w:rFonts w:eastAsia="Times New Roman" w:cs="Times New Roman"/>
          <w:b/>
          <w:bCs/>
          <w:szCs w:val="24"/>
          <w:lang w:eastAsia="mk-MK"/>
        </w:rPr>
        <w:t>те</w:t>
      </w:r>
      <w:r w:rsidRPr="000435AA">
        <w:rPr>
          <w:rFonts w:eastAsia="Times New Roman" w:cs="Times New Roman"/>
          <w:b/>
          <w:bCs/>
          <w:szCs w:val="24"/>
          <w:lang w:eastAsia="mk-MK"/>
        </w:rPr>
        <w:t xml:space="preserve"> услуги</w:t>
      </w:r>
      <w:r w:rsidRPr="000435AA">
        <w:rPr>
          <w:rFonts w:eastAsia="Times New Roman" w:cs="Times New Roman"/>
          <w:szCs w:val="24"/>
          <w:lang w:eastAsia="mk-MK"/>
        </w:rPr>
        <w:t xml:space="preserve">, ограничена интероперабилност меѓу институциите и недоволно искористување на отворените податоци како алатка за проактивна транспарентност. Додека во Естонија дигиталните услуги се дизајнирани како интегриран екосистем, во кој институциите разменуваат податоци во реално време преку X-Road и го применуваат принципот „once-only“, во македонскиот контекст граѓаните и понатаму често се соочуваат со повторно доставување на исти документи до различни </w:t>
      </w:r>
      <w:r w:rsidR="00E86425">
        <w:rPr>
          <w:rFonts w:eastAsia="Times New Roman" w:cs="Times New Roman"/>
          <w:szCs w:val="24"/>
          <w:lang w:eastAsia="mk-MK"/>
        </w:rPr>
        <w:t>институции</w:t>
      </w:r>
      <w:r w:rsidRPr="000435AA">
        <w:rPr>
          <w:rFonts w:eastAsia="Times New Roman" w:cs="Times New Roman"/>
          <w:szCs w:val="24"/>
          <w:lang w:eastAsia="mk-MK"/>
        </w:rPr>
        <w:t>.</w:t>
      </w:r>
    </w:p>
    <w:p w14:paraId="30953990" w14:textId="0D990BD6"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Во однос на транспарентноста, Естонија ја вградува логиката на пристап до информации уште во </w:t>
      </w:r>
      <w:r w:rsidR="00E86425">
        <w:rPr>
          <w:rFonts w:eastAsia="Times New Roman" w:cs="Times New Roman"/>
          <w:szCs w:val="24"/>
          <w:lang w:eastAsia="mk-MK"/>
        </w:rPr>
        <w:t xml:space="preserve">самото градење на </w:t>
      </w:r>
      <w:r w:rsidRPr="000435AA">
        <w:rPr>
          <w:rFonts w:eastAsia="Times New Roman" w:cs="Times New Roman"/>
          <w:szCs w:val="24"/>
          <w:lang w:eastAsia="mk-MK"/>
        </w:rPr>
        <w:t>дигиталните системи, преку след</w:t>
      </w:r>
      <w:r w:rsidR="00E86425">
        <w:rPr>
          <w:rFonts w:eastAsia="Times New Roman" w:cs="Times New Roman"/>
          <w:szCs w:val="24"/>
          <w:lang w:eastAsia="mk-MK"/>
        </w:rPr>
        <w:t>ење</w:t>
      </w:r>
      <w:r w:rsidRPr="000435AA">
        <w:rPr>
          <w:rFonts w:eastAsia="Times New Roman" w:cs="Times New Roman"/>
          <w:szCs w:val="24"/>
          <w:lang w:eastAsia="mk-MK"/>
        </w:rPr>
        <w:t xml:space="preserve"> </w:t>
      </w:r>
      <w:r w:rsidR="00E86425">
        <w:rPr>
          <w:rFonts w:eastAsia="Times New Roman" w:cs="Times New Roman"/>
          <w:szCs w:val="24"/>
          <w:lang w:eastAsia="mk-MK"/>
        </w:rPr>
        <w:t>во</w:t>
      </w:r>
      <w:r w:rsidRPr="000435AA">
        <w:rPr>
          <w:rFonts w:eastAsia="Times New Roman" w:cs="Times New Roman"/>
          <w:szCs w:val="24"/>
          <w:lang w:eastAsia="mk-MK"/>
        </w:rPr>
        <w:t xml:space="preserve"> пристап</w:t>
      </w:r>
      <w:r w:rsidR="00E86425">
        <w:rPr>
          <w:rFonts w:eastAsia="Times New Roman" w:cs="Times New Roman"/>
          <w:szCs w:val="24"/>
          <w:lang w:eastAsia="mk-MK"/>
        </w:rPr>
        <w:t>от</w:t>
      </w:r>
      <w:r w:rsidRPr="000435AA">
        <w:rPr>
          <w:rFonts w:eastAsia="Times New Roman" w:cs="Times New Roman"/>
          <w:szCs w:val="24"/>
          <w:lang w:eastAsia="mk-MK"/>
        </w:rPr>
        <w:t>, стандарди за метаподатоци и јасни правила за отворени податоци. Во Северна Македонија, пристапот до информации сè уште во голема мера зависи од реактивн</w:t>
      </w:r>
      <w:r w:rsidR="00E86425">
        <w:rPr>
          <w:rFonts w:eastAsia="Times New Roman" w:cs="Times New Roman"/>
          <w:szCs w:val="24"/>
          <w:lang w:eastAsia="mk-MK"/>
        </w:rPr>
        <w:t>ата транспарентност, односно</w:t>
      </w:r>
      <w:r w:rsidRPr="000435AA">
        <w:rPr>
          <w:rFonts w:eastAsia="Times New Roman" w:cs="Times New Roman"/>
          <w:szCs w:val="24"/>
          <w:lang w:eastAsia="mk-MK"/>
        </w:rPr>
        <w:t xml:space="preserve"> </w:t>
      </w:r>
      <w:r w:rsidR="00E86425">
        <w:rPr>
          <w:rFonts w:eastAsia="Times New Roman" w:cs="Times New Roman"/>
          <w:szCs w:val="24"/>
          <w:lang w:eastAsia="mk-MK"/>
        </w:rPr>
        <w:t xml:space="preserve">по </w:t>
      </w:r>
      <w:r w:rsidRPr="000435AA">
        <w:rPr>
          <w:rFonts w:eastAsia="Times New Roman" w:cs="Times New Roman"/>
          <w:szCs w:val="24"/>
          <w:lang w:eastAsia="mk-MK"/>
        </w:rPr>
        <w:t>постапки по поднесени барања, при што проактивното објавување на структурирани и машински читливи податоци е нерамномерно и институционално неусогласено.</w:t>
      </w:r>
    </w:p>
    <w:p w14:paraId="67CE0554" w14:textId="0E283974" w:rsid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Оваа разлика укажува дека предизвиците во Северна Македонија не се исклучиво технички, туку и институционални и организациски – поврзани </w:t>
      </w:r>
      <w:r w:rsidRPr="000435AA">
        <w:rPr>
          <w:rFonts w:eastAsia="Times New Roman" w:cs="Times New Roman"/>
          <w:szCs w:val="24"/>
          <w:lang w:eastAsia="mk-MK"/>
        </w:rPr>
        <w:lastRenderedPageBreak/>
        <w:t>со недостиг од централна координација, јасни стандарди и долгорочна визија за дигиталните услуги и отворените податоци како составен дел од правото на пристап до информации.</w:t>
      </w:r>
    </w:p>
    <w:p w14:paraId="2E37030E" w14:textId="226D2658" w:rsidR="009F2CB0" w:rsidRPr="009F2CB0" w:rsidRDefault="009F2CB0" w:rsidP="009F2CB0">
      <w:pPr>
        <w:spacing w:after="100" w:afterAutospacing="1"/>
        <w:outlineLvl w:val="1"/>
        <w:rPr>
          <w:rFonts w:eastAsia="Times New Roman" w:cs="Arial"/>
          <w:b/>
          <w:bCs/>
          <w:szCs w:val="24"/>
          <w:lang w:eastAsia="mk-MK"/>
        </w:rPr>
      </w:pPr>
      <w:r w:rsidRPr="009F2CB0">
        <w:rPr>
          <w:rFonts w:eastAsia="Times New Roman" w:cs="Arial"/>
          <w:b/>
          <w:bCs/>
          <w:szCs w:val="24"/>
          <w:lang w:eastAsia="mk-MK"/>
        </w:rPr>
        <w:t xml:space="preserve">Препораки за </w:t>
      </w:r>
      <w:r>
        <w:rPr>
          <w:rFonts w:eastAsia="Times New Roman" w:cs="Arial"/>
          <w:b/>
          <w:bCs/>
          <w:szCs w:val="24"/>
          <w:lang w:eastAsia="mk-MK"/>
        </w:rPr>
        <w:t>и</w:t>
      </w:r>
      <w:r w:rsidRPr="009F2CB0">
        <w:rPr>
          <w:rFonts w:eastAsia="Times New Roman" w:cs="Arial"/>
          <w:b/>
          <w:bCs/>
          <w:szCs w:val="24"/>
          <w:lang w:eastAsia="mk-MK"/>
        </w:rPr>
        <w:t>мплементација на Естонскиот Дигитален Модел во Северна Македонија</w:t>
      </w:r>
    </w:p>
    <w:p w14:paraId="0F7CFACB" w14:textId="14B44ED6" w:rsidR="009F2CB0" w:rsidRPr="009F2CB0" w:rsidRDefault="009F2CB0" w:rsidP="009F2CB0">
      <w:pPr>
        <w:spacing w:after="100" w:afterAutospacing="1"/>
        <w:rPr>
          <w:rFonts w:eastAsia="Times New Roman" w:cs="Arial"/>
          <w:szCs w:val="24"/>
          <w:lang w:eastAsia="mk-MK"/>
        </w:rPr>
      </w:pPr>
      <w:r w:rsidRPr="009F2CB0">
        <w:rPr>
          <w:rFonts w:eastAsia="Times New Roman" w:cs="Arial"/>
          <w:szCs w:val="24"/>
          <w:lang w:eastAsia="mk-MK"/>
        </w:rPr>
        <w:t>Успешната дигитална трансформација на јавната администрација не е резултат на изолирани технолошки решенија, туку на долгорочна, стратешка и институционално координирана политика. За Северна Македонија, клучно е да се надмин</w:t>
      </w:r>
      <w:r>
        <w:rPr>
          <w:rFonts w:eastAsia="Times New Roman" w:cs="Arial"/>
          <w:szCs w:val="24"/>
          <w:lang w:eastAsia="mk-MK"/>
        </w:rPr>
        <w:t>е</w:t>
      </w:r>
      <w:r w:rsidRPr="009F2CB0">
        <w:rPr>
          <w:rFonts w:eastAsia="Times New Roman" w:cs="Arial"/>
          <w:szCs w:val="24"/>
          <w:lang w:eastAsia="mk-MK"/>
        </w:rPr>
        <w:t xml:space="preserve"> фрагментираниот развој на дигиталните услуги, ограничена</w:t>
      </w:r>
      <w:r>
        <w:rPr>
          <w:rFonts w:eastAsia="Times New Roman" w:cs="Arial"/>
          <w:szCs w:val="24"/>
          <w:lang w:eastAsia="mk-MK"/>
        </w:rPr>
        <w:t>та</w:t>
      </w:r>
      <w:r w:rsidRPr="009F2CB0">
        <w:rPr>
          <w:rFonts w:eastAsia="Times New Roman" w:cs="Arial"/>
          <w:szCs w:val="24"/>
          <w:lang w:eastAsia="mk-MK"/>
        </w:rPr>
        <w:t xml:space="preserve"> интероперабилност и недоволното искористување на отворените податоци.</w:t>
      </w:r>
    </w:p>
    <w:p w14:paraId="48ADF4E5" w14:textId="309F92A5" w:rsidR="009F2CB0" w:rsidRPr="009F2CB0" w:rsidRDefault="009F2CB0" w:rsidP="009F2CB0">
      <w:pPr>
        <w:spacing w:after="100" w:afterAutospacing="1"/>
        <w:rPr>
          <w:rFonts w:eastAsia="Times New Roman" w:cs="Arial"/>
          <w:szCs w:val="24"/>
          <w:lang w:eastAsia="mk-MK"/>
        </w:rPr>
      </w:pPr>
      <w:r w:rsidRPr="009F2CB0">
        <w:rPr>
          <w:rFonts w:eastAsia="Times New Roman" w:cs="Arial"/>
          <w:szCs w:val="24"/>
          <w:lang w:eastAsia="mk-MK"/>
        </w:rPr>
        <w:t>Препораките се структурирани во три стратешки области, со цел да се воспостави модел кој е ефикасен, безбеден и транспарентен</w:t>
      </w:r>
      <w:r>
        <w:rPr>
          <w:rFonts w:eastAsia="Times New Roman" w:cs="Arial"/>
          <w:szCs w:val="24"/>
          <w:lang w:eastAsia="mk-MK"/>
        </w:rPr>
        <w:t>.</w:t>
      </w:r>
    </w:p>
    <w:p w14:paraId="5498C30A" w14:textId="1D0C0B6D" w:rsidR="009F2CB0" w:rsidRPr="009F2CB0" w:rsidRDefault="009F2CB0" w:rsidP="009F2CB0">
      <w:pPr>
        <w:spacing w:after="100" w:afterAutospacing="1"/>
        <w:outlineLvl w:val="2"/>
        <w:rPr>
          <w:rFonts w:eastAsia="Times New Roman" w:cs="Arial"/>
          <w:b/>
          <w:bCs/>
          <w:sz w:val="27"/>
          <w:szCs w:val="27"/>
          <w:lang w:eastAsia="mk-MK"/>
        </w:rPr>
      </w:pPr>
      <w:r w:rsidRPr="009F2CB0">
        <w:rPr>
          <w:rFonts w:eastAsia="Times New Roman" w:cs="Arial"/>
          <w:b/>
          <w:bCs/>
          <w:szCs w:val="24"/>
          <w:lang w:eastAsia="mk-MK"/>
        </w:rPr>
        <w:t xml:space="preserve">Институционална и Техничка Рамка (Предуслови за </w:t>
      </w:r>
      <w:r>
        <w:rPr>
          <w:rFonts w:eastAsia="Times New Roman" w:cs="Arial"/>
          <w:b/>
          <w:bCs/>
          <w:szCs w:val="24"/>
          <w:lang w:eastAsia="mk-MK"/>
        </w:rPr>
        <w:t>и</w:t>
      </w:r>
      <w:r w:rsidRPr="009F2CB0">
        <w:rPr>
          <w:rFonts w:eastAsia="Times New Roman" w:cs="Arial"/>
          <w:b/>
          <w:bCs/>
          <w:szCs w:val="24"/>
          <w:lang w:eastAsia="mk-MK"/>
        </w:rPr>
        <w:t>нтероперабилност)</w:t>
      </w:r>
    </w:p>
    <w:p w14:paraId="037F4C46" w14:textId="56016761" w:rsidR="009F2CB0" w:rsidRPr="009F2CB0" w:rsidRDefault="009F2CB0" w:rsidP="009F2CB0">
      <w:pPr>
        <w:spacing w:after="100" w:afterAutospacing="1"/>
        <w:rPr>
          <w:rFonts w:eastAsia="Times New Roman" w:cs="Arial"/>
          <w:szCs w:val="24"/>
          <w:lang w:eastAsia="mk-MK"/>
        </w:rPr>
      </w:pPr>
      <w:r w:rsidRPr="009F2CB0">
        <w:rPr>
          <w:rFonts w:eastAsia="Times New Roman" w:cs="Arial"/>
          <w:szCs w:val="24"/>
          <w:lang w:eastAsia="mk-MK"/>
        </w:rPr>
        <w:t>Главната цел е воспоставување централизирана техничка поддршка и интероперабилност.</w:t>
      </w:r>
    </w:p>
    <w:p w14:paraId="040308CC" w14:textId="6EAA6BF4" w:rsidR="00F01FBD" w:rsidRDefault="009F2CB0" w:rsidP="00F01FBD">
      <w:pPr>
        <w:numPr>
          <w:ilvl w:val="0"/>
          <w:numId w:val="6"/>
        </w:numPr>
        <w:spacing w:after="100" w:afterAutospacing="1"/>
        <w:rPr>
          <w:rFonts w:eastAsia="Times New Roman" w:cs="Arial"/>
          <w:szCs w:val="24"/>
          <w:lang w:eastAsia="mk-MK"/>
        </w:rPr>
      </w:pPr>
      <w:r w:rsidRPr="009F2CB0">
        <w:rPr>
          <w:rFonts w:eastAsia="Times New Roman" w:cs="Arial"/>
          <w:szCs w:val="24"/>
          <w:lang w:eastAsia="mk-MK"/>
        </w:rPr>
        <w:t>Неопходно е да се зајакне или воспостави едно централно тело (слично на Управата за информациски системи – RIA во Естонија) со јасен мандат, стратешка и регулаторна контрола</w:t>
      </w:r>
      <w:r>
        <w:rPr>
          <w:rFonts w:eastAsia="Times New Roman" w:cs="Arial"/>
          <w:szCs w:val="24"/>
          <w:lang w:eastAsia="mk-MK"/>
        </w:rPr>
        <w:t xml:space="preserve"> </w:t>
      </w:r>
      <w:r w:rsidRPr="009F2CB0">
        <w:rPr>
          <w:rFonts w:eastAsia="Times New Roman" w:cs="Arial"/>
          <w:szCs w:val="24"/>
          <w:lang w:eastAsia="mk-MK"/>
        </w:rPr>
        <w:t xml:space="preserve">за координирање на сите дигитални решенија и </w:t>
      </w:r>
      <w:r>
        <w:rPr>
          <w:rFonts w:eastAsia="Times New Roman" w:cs="Arial"/>
          <w:szCs w:val="24"/>
          <w:lang w:eastAsia="mk-MK"/>
        </w:rPr>
        <w:t xml:space="preserve">истата да </w:t>
      </w:r>
      <w:r w:rsidRPr="009F2CB0">
        <w:rPr>
          <w:rFonts w:eastAsia="Times New Roman" w:cs="Arial"/>
          <w:szCs w:val="24"/>
          <w:lang w:eastAsia="mk-MK"/>
        </w:rPr>
        <w:t>дав</w:t>
      </w:r>
      <w:r w:rsidR="00F01FBD">
        <w:rPr>
          <w:rFonts w:eastAsia="Times New Roman" w:cs="Arial"/>
          <w:szCs w:val="24"/>
          <w:lang w:eastAsia="mk-MK"/>
        </w:rPr>
        <w:t>а</w:t>
      </w:r>
      <w:r w:rsidRPr="009F2CB0">
        <w:rPr>
          <w:rFonts w:eastAsia="Times New Roman" w:cs="Arial"/>
          <w:szCs w:val="24"/>
          <w:lang w:eastAsia="mk-MK"/>
        </w:rPr>
        <w:t xml:space="preserve"> централизирана техничка поддршка. Ова ќе ја намали институционалната неусогласеност.</w:t>
      </w:r>
    </w:p>
    <w:p w14:paraId="52CD6650" w14:textId="2AF4E171" w:rsidR="009F2CB0" w:rsidRPr="00F01FBD" w:rsidRDefault="009F2CB0" w:rsidP="00F01FBD">
      <w:pPr>
        <w:pStyle w:val="ListParagraph"/>
        <w:numPr>
          <w:ilvl w:val="0"/>
          <w:numId w:val="9"/>
        </w:numPr>
        <w:spacing w:after="100" w:afterAutospacing="1"/>
        <w:rPr>
          <w:rFonts w:eastAsia="Times New Roman" w:cs="Arial"/>
          <w:szCs w:val="24"/>
          <w:lang w:eastAsia="mk-MK"/>
        </w:rPr>
      </w:pPr>
      <w:r w:rsidRPr="00F01FBD">
        <w:rPr>
          <w:rFonts w:eastAsia="Times New Roman" w:cs="Arial"/>
          <w:szCs w:val="24"/>
          <w:lang w:eastAsia="mk-MK"/>
        </w:rPr>
        <w:t>Да се воспостави задолжителна, стандардизирана и безбедна интероперабилна платформа за размена на податоц</w:t>
      </w:r>
      <w:r w:rsidR="00F01FBD" w:rsidRPr="00F01FBD">
        <w:rPr>
          <w:rFonts w:eastAsia="Times New Roman" w:cs="Arial"/>
          <w:szCs w:val="24"/>
          <w:lang w:eastAsia="mk-MK"/>
        </w:rPr>
        <w:t>ите</w:t>
      </w:r>
      <w:r w:rsidR="00F01FBD">
        <w:rPr>
          <w:rFonts w:eastAsia="Times New Roman" w:cs="Arial"/>
          <w:b/>
          <w:bCs/>
          <w:szCs w:val="24"/>
          <w:lang w:eastAsia="mk-MK"/>
        </w:rPr>
        <w:t xml:space="preserve"> </w:t>
      </w:r>
      <w:r w:rsidRPr="00F01FBD">
        <w:rPr>
          <w:rFonts w:eastAsia="Times New Roman" w:cs="Arial"/>
          <w:szCs w:val="24"/>
          <w:lang w:eastAsia="mk-MK"/>
        </w:rPr>
        <w:t xml:space="preserve">меѓу институциите, која функционира на принципот на децентрализирано складирање, слично на X-Road. Оваа платформа треба да биде не само техничка, туку и </w:t>
      </w:r>
      <w:r w:rsidR="00F01FBD">
        <w:rPr>
          <w:rFonts w:eastAsia="Times New Roman" w:cs="Arial"/>
          <w:szCs w:val="24"/>
          <w:lang w:eastAsia="mk-MK"/>
        </w:rPr>
        <w:t xml:space="preserve">да претставува </w:t>
      </w:r>
      <w:r w:rsidRPr="00F01FBD">
        <w:rPr>
          <w:rFonts w:eastAsia="Times New Roman" w:cs="Arial"/>
          <w:szCs w:val="24"/>
          <w:lang w:eastAsia="mk-MK"/>
        </w:rPr>
        <w:t>механизам за транспарентност.</w:t>
      </w:r>
    </w:p>
    <w:p w14:paraId="2CDAF131" w14:textId="1B24EA1F" w:rsidR="009F2CB0" w:rsidRDefault="009F2CB0" w:rsidP="009F2CB0">
      <w:pPr>
        <w:numPr>
          <w:ilvl w:val="0"/>
          <w:numId w:val="6"/>
        </w:numPr>
        <w:spacing w:after="100" w:afterAutospacing="1"/>
        <w:rPr>
          <w:rFonts w:eastAsia="Times New Roman" w:cs="Arial"/>
          <w:szCs w:val="24"/>
          <w:lang w:eastAsia="mk-MK"/>
        </w:rPr>
      </w:pPr>
      <w:r w:rsidRPr="009F2CB0">
        <w:rPr>
          <w:rFonts w:eastAsia="Times New Roman" w:cs="Arial"/>
          <w:szCs w:val="24"/>
          <w:lang w:eastAsia="mk-MK"/>
        </w:rPr>
        <w:t xml:space="preserve">Да се воведе системска обврска за користење и објавување на отворен код и модуларни дигитални компоненти кај сите дигитални решенија, </w:t>
      </w:r>
      <w:r w:rsidR="00F01FBD">
        <w:rPr>
          <w:rFonts w:eastAsia="Times New Roman" w:cs="Arial"/>
          <w:szCs w:val="24"/>
          <w:lang w:eastAsia="mk-MK"/>
        </w:rPr>
        <w:t>кои се финансирани од буџетски средства, се</w:t>
      </w:r>
      <w:r w:rsidR="00F01FBD" w:rsidRPr="009F2CB0">
        <w:rPr>
          <w:rFonts w:eastAsia="Times New Roman" w:cs="Arial"/>
          <w:szCs w:val="24"/>
          <w:lang w:eastAsia="mk-MK"/>
        </w:rPr>
        <w:t xml:space="preserve"> </w:t>
      </w:r>
      <w:r w:rsidRPr="009F2CB0">
        <w:rPr>
          <w:rFonts w:eastAsia="Times New Roman" w:cs="Arial"/>
          <w:szCs w:val="24"/>
          <w:lang w:eastAsia="mk-MK"/>
        </w:rPr>
        <w:t>со цел да се обезбеди јавна проверливост.</w:t>
      </w:r>
    </w:p>
    <w:p w14:paraId="18B6F491" w14:textId="3DD10BA2" w:rsidR="00541F29" w:rsidRDefault="00541F29" w:rsidP="00541F29">
      <w:pPr>
        <w:spacing w:after="100" w:afterAutospacing="1"/>
        <w:rPr>
          <w:rFonts w:eastAsia="Times New Roman" w:cs="Arial"/>
          <w:szCs w:val="24"/>
          <w:lang w:eastAsia="mk-MK"/>
        </w:rPr>
      </w:pPr>
    </w:p>
    <w:p w14:paraId="17B81F18" w14:textId="77777777" w:rsidR="00541F29" w:rsidRPr="009F2CB0" w:rsidRDefault="00541F29" w:rsidP="00541F29">
      <w:pPr>
        <w:spacing w:after="100" w:afterAutospacing="1"/>
        <w:rPr>
          <w:rFonts w:eastAsia="Times New Roman" w:cs="Arial"/>
          <w:szCs w:val="24"/>
          <w:lang w:eastAsia="mk-MK"/>
        </w:rPr>
      </w:pPr>
    </w:p>
    <w:p w14:paraId="6663AE61" w14:textId="4131E7A3" w:rsidR="009F2CB0" w:rsidRPr="009F2CB0" w:rsidRDefault="009F2CB0" w:rsidP="009F2CB0">
      <w:pPr>
        <w:spacing w:after="100" w:afterAutospacing="1"/>
        <w:outlineLvl w:val="2"/>
        <w:rPr>
          <w:rFonts w:eastAsia="Times New Roman" w:cs="Arial"/>
          <w:b/>
          <w:bCs/>
          <w:szCs w:val="24"/>
          <w:lang w:eastAsia="mk-MK"/>
        </w:rPr>
      </w:pPr>
      <w:r w:rsidRPr="009F2CB0">
        <w:rPr>
          <w:rFonts w:eastAsia="Times New Roman" w:cs="Arial"/>
          <w:b/>
          <w:bCs/>
          <w:szCs w:val="24"/>
          <w:lang w:eastAsia="mk-MK"/>
        </w:rPr>
        <w:lastRenderedPageBreak/>
        <w:t xml:space="preserve">Дигитални Услуги и </w:t>
      </w:r>
      <w:r w:rsidR="00541F29">
        <w:rPr>
          <w:rFonts w:eastAsia="Times New Roman" w:cs="Arial"/>
          <w:b/>
          <w:bCs/>
          <w:szCs w:val="24"/>
          <w:lang w:eastAsia="mk-MK"/>
        </w:rPr>
        <w:t>в</w:t>
      </w:r>
      <w:r w:rsidRPr="009F2CB0">
        <w:rPr>
          <w:rFonts w:eastAsia="Times New Roman" w:cs="Arial"/>
          <w:b/>
          <w:bCs/>
          <w:szCs w:val="24"/>
          <w:lang w:eastAsia="mk-MK"/>
        </w:rPr>
        <w:t xml:space="preserve">граден </w:t>
      </w:r>
      <w:r w:rsidR="00541F29">
        <w:rPr>
          <w:rFonts w:eastAsia="Times New Roman" w:cs="Arial"/>
          <w:b/>
          <w:bCs/>
          <w:szCs w:val="24"/>
          <w:lang w:eastAsia="mk-MK"/>
        </w:rPr>
        <w:t>п</w:t>
      </w:r>
      <w:r w:rsidRPr="009F2CB0">
        <w:rPr>
          <w:rFonts w:eastAsia="Times New Roman" w:cs="Arial"/>
          <w:b/>
          <w:bCs/>
          <w:szCs w:val="24"/>
          <w:lang w:eastAsia="mk-MK"/>
        </w:rPr>
        <w:t xml:space="preserve">ристап до </w:t>
      </w:r>
      <w:r w:rsidR="00541F29">
        <w:rPr>
          <w:rFonts w:eastAsia="Times New Roman" w:cs="Arial"/>
          <w:b/>
          <w:bCs/>
          <w:szCs w:val="24"/>
          <w:lang w:eastAsia="mk-MK"/>
        </w:rPr>
        <w:t>и</w:t>
      </w:r>
      <w:r w:rsidRPr="009F2CB0">
        <w:rPr>
          <w:rFonts w:eastAsia="Times New Roman" w:cs="Arial"/>
          <w:b/>
          <w:bCs/>
          <w:szCs w:val="24"/>
          <w:lang w:eastAsia="mk-MK"/>
        </w:rPr>
        <w:t>нформации</w:t>
      </w:r>
    </w:p>
    <w:p w14:paraId="1925A751" w14:textId="43FFAA40" w:rsidR="009F2CB0" w:rsidRPr="009F2CB0" w:rsidRDefault="009F2CB0" w:rsidP="009F2CB0">
      <w:pPr>
        <w:spacing w:after="100" w:afterAutospacing="1"/>
        <w:rPr>
          <w:rFonts w:eastAsia="Times New Roman" w:cs="Arial"/>
          <w:szCs w:val="24"/>
          <w:lang w:eastAsia="mk-MK"/>
        </w:rPr>
      </w:pPr>
      <w:r w:rsidRPr="009F2CB0">
        <w:rPr>
          <w:rFonts w:eastAsia="Times New Roman" w:cs="Arial"/>
          <w:szCs w:val="24"/>
          <w:lang w:eastAsia="mk-MK"/>
        </w:rPr>
        <w:t>Овој столб се фокусира на префрлање од реактивна</w:t>
      </w:r>
      <w:r w:rsidR="00541F29">
        <w:rPr>
          <w:rFonts w:eastAsia="Times New Roman" w:cs="Arial"/>
          <w:szCs w:val="24"/>
          <w:lang w:eastAsia="mk-MK"/>
        </w:rPr>
        <w:t>та</w:t>
      </w:r>
      <w:r w:rsidRPr="009F2CB0">
        <w:rPr>
          <w:rFonts w:eastAsia="Times New Roman" w:cs="Arial"/>
          <w:szCs w:val="24"/>
          <w:lang w:eastAsia="mk-MK"/>
        </w:rPr>
        <w:t xml:space="preserve"> транспарентност, која зависи од поднесени барања</w:t>
      </w:r>
      <w:r w:rsidR="00541F29">
        <w:rPr>
          <w:rFonts w:eastAsia="Times New Roman" w:cs="Arial"/>
          <w:szCs w:val="24"/>
          <w:lang w:eastAsia="mk-MK"/>
        </w:rPr>
        <w:t xml:space="preserve"> за пристап до информации</w:t>
      </w:r>
      <w:r w:rsidRPr="009F2CB0">
        <w:rPr>
          <w:rFonts w:eastAsia="Times New Roman" w:cs="Arial"/>
          <w:szCs w:val="24"/>
          <w:lang w:eastAsia="mk-MK"/>
        </w:rPr>
        <w:t>, кон проактивна транспарентност.</w:t>
      </w:r>
    </w:p>
    <w:p w14:paraId="54908D5D" w14:textId="5E69AEF6" w:rsidR="009F2CB0" w:rsidRDefault="009F2CB0" w:rsidP="009F2CB0">
      <w:pPr>
        <w:numPr>
          <w:ilvl w:val="0"/>
          <w:numId w:val="7"/>
        </w:numPr>
        <w:spacing w:after="100" w:afterAutospacing="1"/>
        <w:rPr>
          <w:rFonts w:eastAsia="Times New Roman" w:cs="Arial"/>
          <w:szCs w:val="24"/>
          <w:lang w:eastAsia="mk-MK"/>
        </w:rPr>
      </w:pPr>
      <w:r w:rsidRPr="009F2CB0">
        <w:rPr>
          <w:rFonts w:eastAsia="Times New Roman" w:cs="Arial"/>
          <w:szCs w:val="24"/>
          <w:lang w:eastAsia="mk-MK"/>
        </w:rPr>
        <w:t>Дизајнирање на јавните услуги според принципот „digital by default“. Институциите мора да бидат обврзани да не бараат податоци што државата веќе ги поседува.</w:t>
      </w:r>
    </w:p>
    <w:p w14:paraId="488C18CE" w14:textId="2A973295" w:rsidR="009F2CB0" w:rsidRPr="00856AFD" w:rsidRDefault="009F2CB0" w:rsidP="00856AFD">
      <w:pPr>
        <w:pStyle w:val="ListParagraph"/>
        <w:numPr>
          <w:ilvl w:val="0"/>
          <w:numId w:val="9"/>
        </w:numPr>
        <w:spacing w:after="100" w:afterAutospacing="1"/>
        <w:rPr>
          <w:rFonts w:eastAsia="Times New Roman" w:cs="Arial"/>
          <w:szCs w:val="24"/>
          <w:lang w:eastAsia="mk-MK"/>
        </w:rPr>
      </w:pPr>
      <w:r w:rsidRPr="00856AFD">
        <w:rPr>
          <w:rFonts w:eastAsia="Times New Roman" w:cs="Arial"/>
          <w:szCs w:val="24"/>
          <w:lang w:eastAsia="mk-MK"/>
        </w:rPr>
        <w:t>Транспарентноста и пристапот до информации мора да се вградат уште на самиот почеток од дизајнирањето на дигиталните системи. Преку интероперабилната платформа, мора да се</w:t>
      </w:r>
      <w:r w:rsidR="004471B2">
        <w:rPr>
          <w:rFonts w:eastAsia="Times New Roman" w:cs="Arial"/>
          <w:szCs w:val="24"/>
          <w:lang w:eastAsia="mk-MK"/>
        </w:rPr>
        <w:t xml:space="preserve"> </w:t>
      </w:r>
      <w:r w:rsidRPr="00856AFD">
        <w:rPr>
          <w:rFonts w:eastAsia="Times New Roman" w:cs="Arial"/>
          <w:szCs w:val="24"/>
          <w:lang w:eastAsia="mk-MK"/>
        </w:rPr>
        <w:t>обезбеди автоматско и детално евидентирање на секој пристап до податоците, со можност граѓаните да ја проверат институционалната постапка.</w:t>
      </w:r>
    </w:p>
    <w:p w14:paraId="41A05F84" w14:textId="7B4FFF8B" w:rsidR="009F2CB0" w:rsidRPr="009F2CB0" w:rsidRDefault="009F2CB0" w:rsidP="009F2CB0">
      <w:pPr>
        <w:numPr>
          <w:ilvl w:val="0"/>
          <w:numId w:val="7"/>
        </w:numPr>
        <w:spacing w:after="100" w:afterAutospacing="1"/>
        <w:rPr>
          <w:rFonts w:eastAsia="Times New Roman" w:cs="Arial"/>
          <w:szCs w:val="24"/>
          <w:lang w:eastAsia="mk-MK"/>
        </w:rPr>
      </w:pPr>
      <w:r w:rsidRPr="009F2CB0">
        <w:rPr>
          <w:rFonts w:eastAsia="Times New Roman" w:cs="Arial"/>
          <w:szCs w:val="24"/>
          <w:lang w:eastAsia="mk-MK"/>
        </w:rPr>
        <w:t>Проактивното објавување на структурирани и машински читливи</w:t>
      </w:r>
      <w:r w:rsidR="00856AFD">
        <w:rPr>
          <w:rFonts w:eastAsia="Times New Roman" w:cs="Arial"/>
          <w:szCs w:val="24"/>
          <w:lang w:eastAsia="mk-MK"/>
        </w:rPr>
        <w:t>те</w:t>
      </w:r>
      <w:r w:rsidRPr="009F2CB0">
        <w:rPr>
          <w:rFonts w:eastAsia="Times New Roman" w:cs="Arial"/>
          <w:szCs w:val="24"/>
          <w:lang w:eastAsia="mk-MK"/>
        </w:rPr>
        <w:t xml:space="preserve"> податоци да се третира</w:t>
      </w:r>
      <w:r w:rsidR="00856AFD">
        <w:rPr>
          <w:rFonts w:eastAsia="Times New Roman" w:cs="Arial"/>
          <w:szCs w:val="24"/>
          <w:lang w:eastAsia="mk-MK"/>
        </w:rPr>
        <w:t>ат</w:t>
      </w:r>
      <w:r w:rsidRPr="009F2CB0">
        <w:rPr>
          <w:rFonts w:eastAsia="Times New Roman" w:cs="Arial"/>
          <w:szCs w:val="24"/>
          <w:lang w:eastAsia="mk-MK"/>
        </w:rPr>
        <w:t xml:space="preserve"> како оперативен формат на управување. Ова </w:t>
      </w:r>
      <w:r w:rsidR="00856AFD">
        <w:rPr>
          <w:rFonts w:eastAsia="Times New Roman" w:cs="Arial"/>
          <w:szCs w:val="24"/>
          <w:lang w:eastAsia="mk-MK"/>
        </w:rPr>
        <w:t xml:space="preserve">ќе </w:t>
      </w:r>
      <w:r w:rsidRPr="009F2CB0">
        <w:rPr>
          <w:rFonts w:eastAsia="Times New Roman" w:cs="Arial"/>
          <w:szCs w:val="24"/>
          <w:lang w:eastAsia="mk-MK"/>
        </w:rPr>
        <w:t>го намал</w:t>
      </w:r>
      <w:r w:rsidR="00856AFD">
        <w:rPr>
          <w:rFonts w:eastAsia="Times New Roman" w:cs="Arial"/>
          <w:szCs w:val="24"/>
          <w:lang w:eastAsia="mk-MK"/>
        </w:rPr>
        <w:t>и</w:t>
      </w:r>
      <w:r w:rsidRPr="009F2CB0">
        <w:rPr>
          <w:rFonts w:eastAsia="Times New Roman" w:cs="Arial"/>
          <w:szCs w:val="24"/>
          <w:lang w:eastAsia="mk-MK"/>
        </w:rPr>
        <w:t xml:space="preserve"> бројот на индивидуални барања и </w:t>
      </w:r>
      <w:r w:rsidR="00856AFD">
        <w:rPr>
          <w:rFonts w:eastAsia="Times New Roman" w:cs="Arial"/>
          <w:szCs w:val="24"/>
          <w:lang w:eastAsia="mk-MK"/>
        </w:rPr>
        <w:t xml:space="preserve">ќе </w:t>
      </w:r>
      <w:r w:rsidRPr="009F2CB0">
        <w:rPr>
          <w:rFonts w:eastAsia="Times New Roman" w:cs="Arial"/>
          <w:szCs w:val="24"/>
          <w:lang w:eastAsia="mk-MK"/>
        </w:rPr>
        <w:t>го ограни ризикот од молчење на администрацијата.</w:t>
      </w:r>
    </w:p>
    <w:p w14:paraId="407D2C23" w14:textId="534D396F" w:rsidR="009F2CB0" w:rsidRPr="009F2CB0" w:rsidRDefault="009F2CB0" w:rsidP="009F2CB0">
      <w:pPr>
        <w:spacing w:after="100" w:afterAutospacing="1"/>
        <w:outlineLvl w:val="2"/>
        <w:rPr>
          <w:rFonts w:eastAsia="Times New Roman" w:cs="Arial"/>
          <w:b/>
          <w:bCs/>
          <w:sz w:val="27"/>
          <w:szCs w:val="27"/>
          <w:lang w:eastAsia="mk-MK"/>
        </w:rPr>
      </w:pPr>
      <w:r w:rsidRPr="009F2CB0">
        <w:rPr>
          <w:rFonts w:eastAsia="Times New Roman" w:cs="Arial"/>
          <w:b/>
          <w:bCs/>
          <w:szCs w:val="24"/>
          <w:lang w:eastAsia="mk-MK"/>
        </w:rPr>
        <w:t xml:space="preserve">Градење </w:t>
      </w:r>
      <w:r w:rsidR="009E7868">
        <w:rPr>
          <w:rFonts w:eastAsia="Times New Roman" w:cs="Arial"/>
          <w:b/>
          <w:bCs/>
          <w:szCs w:val="24"/>
          <w:lang w:eastAsia="mk-MK"/>
        </w:rPr>
        <w:t>на д</w:t>
      </w:r>
      <w:r w:rsidRPr="009F2CB0">
        <w:rPr>
          <w:rFonts w:eastAsia="Times New Roman" w:cs="Arial"/>
          <w:b/>
          <w:bCs/>
          <w:szCs w:val="24"/>
          <w:lang w:eastAsia="mk-MK"/>
        </w:rPr>
        <w:t xml:space="preserve">оверба и </w:t>
      </w:r>
      <w:r w:rsidR="009E7868">
        <w:rPr>
          <w:rFonts w:eastAsia="Times New Roman" w:cs="Arial"/>
          <w:b/>
          <w:bCs/>
          <w:szCs w:val="24"/>
          <w:lang w:eastAsia="mk-MK"/>
        </w:rPr>
        <w:t>с</w:t>
      </w:r>
      <w:r w:rsidRPr="009F2CB0">
        <w:rPr>
          <w:rFonts w:eastAsia="Times New Roman" w:cs="Arial"/>
          <w:b/>
          <w:bCs/>
          <w:szCs w:val="24"/>
          <w:lang w:eastAsia="mk-MK"/>
        </w:rPr>
        <w:t xml:space="preserve">правување со </w:t>
      </w:r>
      <w:r w:rsidR="009E7868">
        <w:rPr>
          <w:rFonts w:eastAsia="Times New Roman" w:cs="Arial"/>
          <w:b/>
          <w:bCs/>
          <w:szCs w:val="24"/>
          <w:lang w:eastAsia="mk-MK"/>
        </w:rPr>
        <w:t>н</w:t>
      </w:r>
      <w:r w:rsidRPr="009F2CB0">
        <w:rPr>
          <w:rFonts w:eastAsia="Times New Roman" w:cs="Arial"/>
          <w:b/>
          <w:bCs/>
          <w:szCs w:val="24"/>
          <w:lang w:eastAsia="mk-MK"/>
        </w:rPr>
        <w:t>ови</w:t>
      </w:r>
      <w:r w:rsidR="009E7868">
        <w:rPr>
          <w:rFonts w:eastAsia="Times New Roman" w:cs="Arial"/>
          <w:b/>
          <w:bCs/>
          <w:szCs w:val="24"/>
          <w:lang w:eastAsia="mk-MK"/>
        </w:rPr>
        <w:t>те</w:t>
      </w:r>
      <w:r w:rsidRPr="009F2CB0">
        <w:rPr>
          <w:rFonts w:eastAsia="Times New Roman" w:cs="Arial"/>
          <w:b/>
          <w:bCs/>
          <w:szCs w:val="24"/>
          <w:lang w:eastAsia="mk-MK"/>
        </w:rPr>
        <w:t xml:space="preserve"> </w:t>
      </w:r>
      <w:r w:rsidR="009E7868">
        <w:rPr>
          <w:rFonts w:eastAsia="Times New Roman" w:cs="Arial"/>
          <w:b/>
          <w:bCs/>
          <w:szCs w:val="24"/>
          <w:lang w:eastAsia="mk-MK"/>
        </w:rPr>
        <w:t>т</w:t>
      </w:r>
      <w:r w:rsidRPr="009F2CB0">
        <w:rPr>
          <w:rFonts w:eastAsia="Times New Roman" w:cs="Arial"/>
          <w:b/>
          <w:bCs/>
          <w:szCs w:val="24"/>
          <w:lang w:eastAsia="mk-MK"/>
        </w:rPr>
        <w:t>ехнологии (ВИ)</w:t>
      </w:r>
    </w:p>
    <w:p w14:paraId="1D1304BF" w14:textId="0B7B8CBD" w:rsidR="009F2CB0" w:rsidRPr="009F2CB0" w:rsidRDefault="009F2CB0" w:rsidP="009F2CB0">
      <w:pPr>
        <w:spacing w:after="100" w:afterAutospacing="1"/>
        <w:rPr>
          <w:rFonts w:eastAsia="Times New Roman" w:cs="Arial"/>
          <w:szCs w:val="24"/>
          <w:lang w:eastAsia="mk-MK"/>
        </w:rPr>
      </w:pPr>
      <w:r w:rsidRPr="009F2CB0">
        <w:rPr>
          <w:rFonts w:eastAsia="Times New Roman" w:cs="Arial"/>
          <w:szCs w:val="24"/>
          <w:lang w:eastAsia="mk-MK"/>
        </w:rPr>
        <w:t>За да се зачува довербата и функционалноста на правото на пристап до информации во ерата на автоматизирано одлучување</w:t>
      </w:r>
      <w:r w:rsidR="009E7868">
        <w:rPr>
          <w:rFonts w:eastAsia="Times New Roman" w:cs="Arial"/>
          <w:szCs w:val="24"/>
          <w:vertAlign w:val="superscript"/>
          <w:lang w:eastAsia="mk-MK"/>
        </w:rPr>
        <w:t xml:space="preserve"> </w:t>
      </w:r>
      <w:r w:rsidR="009E7868">
        <w:rPr>
          <w:rFonts w:eastAsia="Times New Roman" w:cs="Arial"/>
          <w:szCs w:val="24"/>
          <w:lang w:eastAsia="mk-MK"/>
        </w:rPr>
        <w:t>потребно е:</w:t>
      </w:r>
    </w:p>
    <w:p w14:paraId="7DA9D88B" w14:textId="0673DA7B" w:rsidR="009F2CB0" w:rsidRDefault="009F2CB0" w:rsidP="009F2CB0">
      <w:pPr>
        <w:numPr>
          <w:ilvl w:val="0"/>
          <w:numId w:val="8"/>
        </w:numPr>
        <w:spacing w:after="100" w:afterAutospacing="1"/>
        <w:rPr>
          <w:rFonts w:eastAsia="Times New Roman" w:cs="Arial"/>
          <w:szCs w:val="24"/>
          <w:lang w:eastAsia="mk-MK"/>
        </w:rPr>
      </w:pPr>
      <w:r w:rsidRPr="009F2CB0">
        <w:rPr>
          <w:rFonts w:eastAsia="Times New Roman" w:cs="Arial"/>
          <w:szCs w:val="24"/>
          <w:lang w:eastAsia="mk-MK"/>
        </w:rPr>
        <w:t xml:space="preserve">Воспоставување на централен регистар на ВИ-системи во јавниот сектор и утврдување </w:t>
      </w:r>
      <w:r w:rsidR="009E7868">
        <w:rPr>
          <w:rFonts w:eastAsia="Times New Roman" w:cs="Arial"/>
          <w:szCs w:val="24"/>
          <w:lang w:eastAsia="mk-MK"/>
        </w:rPr>
        <w:t xml:space="preserve">на </w:t>
      </w:r>
      <w:r w:rsidRPr="009F2CB0">
        <w:rPr>
          <w:rFonts w:eastAsia="Times New Roman" w:cs="Arial"/>
          <w:szCs w:val="24"/>
          <w:lang w:eastAsia="mk-MK"/>
        </w:rPr>
        <w:t>минимални стандарди за ВИ-метаподатоци (опис на моделот, користени податоци, човечки надзор). Ова е клучно за дефинирање што претставува „службен документ“ во услови на автоматизирано одлучување.</w:t>
      </w:r>
    </w:p>
    <w:p w14:paraId="77E53F6F" w14:textId="24C1A87E" w:rsidR="009F2CB0" w:rsidRPr="009E7868" w:rsidRDefault="009F2CB0" w:rsidP="009E7868">
      <w:pPr>
        <w:pStyle w:val="ListParagraph"/>
        <w:numPr>
          <w:ilvl w:val="0"/>
          <w:numId w:val="9"/>
        </w:numPr>
        <w:spacing w:after="100" w:afterAutospacing="1"/>
        <w:rPr>
          <w:rFonts w:eastAsia="Times New Roman" w:cs="Arial"/>
          <w:szCs w:val="24"/>
          <w:lang w:eastAsia="mk-MK"/>
        </w:rPr>
      </w:pPr>
      <w:r w:rsidRPr="009E7868">
        <w:rPr>
          <w:rFonts w:eastAsia="Times New Roman" w:cs="Arial"/>
          <w:szCs w:val="24"/>
          <w:lang w:eastAsia="mk-MK"/>
        </w:rPr>
        <w:t>Формирање на специјализирани техничко-правни тимови кои ќе ги поддржуваат службените лица при постапување по сложени барања за пристап до информации поврзани со дигитални и алгоритамски процеси.</w:t>
      </w:r>
    </w:p>
    <w:p w14:paraId="01E8D2DD" w14:textId="3E72732E" w:rsidR="009F2CB0" w:rsidRPr="009F2CB0" w:rsidRDefault="009F2CB0" w:rsidP="009F2CB0">
      <w:pPr>
        <w:numPr>
          <w:ilvl w:val="0"/>
          <w:numId w:val="8"/>
        </w:numPr>
        <w:spacing w:after="100" w:afterAutospacing="1"/>
        <w:rPr>
          <w:rFonts w:eastAsia="Times New Roman" w:cs="Arial"/>
          <w:szCs w:val="24"/>
          <w:lang w:eastAsia="mk-MK"/>
        </w:rPr>
      </w:pPr>
      <w:r w:rsidRPr="009F2CB0">
        <w:rPr>
          <w:rFonts w:eastAsia="Times New Roman" w:cs="Arial"/>
          <w:szCs w:val="24"/>
          <w:lang w:eastAsia="mk-MK"/>
        </w:rPr>
        <w:t>Воспоставување на јасни правила за</w:t>
      </w:r>
      <w:r w:rsidR="0069378F">
        <w:rPr>
          <w:rFonts w:eastAsia="Times New Roman" w:cs="Arial"/>
          <w:szCs w:val="24"/>
          <w:lang w:eastAsia="mk-MK"/>
        </w:rPr>
        <w:t xml:space="preserve"> јавно-приватно партнесртво</w:t>
      </w:r>
      <w:r w:rsidRPr="009F2CB0">
        <w:rPr>
          <w:rFonts w:eastAsia="Times New Roman" w:cs="Arial"/>
          <w:szCs w:val="24"/>
          <w:lang w:eastAsia="mk-MK"/>
        </w:rPr>
        <w:t xml:space="preserve">, со задолжителни договорни обврски за ревизибилност, безбедност и усогласеност со законите за пристап до информации и заштита на личните податоци. Државата мора да ја задржи </w:t>
      </w:r>
      <w:r w:rsidR="0069378F">
        <w:rPr>
          <w:rFonts w:eastAsia="Times New Roman" w:cs="Arial"/>
          <w:szCs w:val="24"/>
          <w:lang w:eastAsia="mk-MK"/>
        </w:rPr>
        <w:t xml:space="preserve">клучната </w:t>
      </w:r>
      <w:r w:rsidRPr="009F2CB0">
        <w:rPr>
          <w:rFonts w:eastAsia="Times New Roman" w:cs="Arial"/>
          <w:szCs w:val="24"/>
          <w:lang w:eastAsia="mk-MK"/>
        </w:rPr>
        <w:t>стратешка и регулаторна контрола.</w:t>
      </w:r>
    </w:p>
    <w:p w14:paraId="3830E01F" w14:textId="654F82BD" w:rsidR="009F2CB0" w:rsidRPr="0069378F" w:rsidRDefault="009F2CB0" w:rsidP="0069378F">
      <w:pPr>
        <w:spacing w:after="100" w:afterAutospacing="1"/>
        <w:rPr>
          <w:rFonts w:eastAsia="Times New Roman" w:cs="Arial"/>
          <w:szCs w:val="24"/>
          <w:lang w:eastAsia="mk-MK"/>
        </w:rPr>
      </w:pPr>
      <w:r w:rsidRPr="009F2CB0">
        <w:rPr>
          <w:rFonts w:eastAsia="Times New Roman" w:cs="Arial"/>
          <w:szCs w:val="24"/>
          <w:lang w:eastAsia="mk-MK"/>
        </w:rPr>
        <w:lastRenderedPageBreak/>
        <w:t>Естонското искуство покажува дека довербата на граѓаните во системот не произлегува од самата технологија, туку од доследната примена на правила, транспарентноста на дигиталните процеси и јасната одговорност. Само со паралелно јакнење на правните, техничките и човечките капацитети, Северна Македонија може успешно да ја спроведе дигиталната трансформација.</w:t>
      </w:r>
    </w:p>
    <w:p w14:paraId="2F934B74" w14:textId="28B4CA36" w:rsidR="00E86425" w:rsidRPr="00E16B88" w:rsidRDefault="00E16B88" w:rsidP="00E16B88">
      <w:pPr>
        <w:spacing w:before="100" w:beforeAutospacing="1" w:after="100" w:afterAutospacing="1"/>
        <w:jc w:val="center"/>
        <w:rPr>
          <w:rFonts w:eastAsia="Times New Roman" w:cs="Times New Roman"/>
          <w:b/>
          <w:bCs/>
          <w:sz w:val="32"/>
          <w:szCs w:val="32"/>
          <w:lang w:eastAsia="mk-MK"/>
        </w:rPr>
      </w:pPr>
      <w:r w:rsidRPr="00E16B88">
        <w:rPr>
          <w:rFonts w:eastAsia="Times New Roman" w:cs="Times New Roman"/>
          <w:b/>
          <w:bCs/>
          <w:sz w:val="32"/>
          <w:szCs w:val="32"/>
          <w:lang w:eastAsia="mk-MK"/>
        </w:rPr>
        <w:t>***</w:t>
      </w:r>
    </w:p>
    <w:p w14:paraId="4681BDDC" w14:textId="20DBE956"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Студиската посета на Естонија јасно покажа дека успешната дигитална трансформација на јавната администрација не е резултат на изолирани технолошки решенија, туку на долгорочна, стратешка и институционално координирана политика. Естонскиот модел демонстрира дека интероперабилноста меѓу институциите, централизираната техничка поддршка и користењето на отворени стандарди и отворен код се клучни предуслови за развој на дигитални услуги кои се истовремено ефикасни, безбедни и транспарентни.</w:t>
      </w:r>
    </w:p>
    <w:p w14:paraId="7A5D6CF9" w14:textId="0D6A5524"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 xml:space="preserve">Една од најважните лекции од посетата е дека транспарентноста и пристапот до информации се вградуваат уште </w:t>
      </w:r>
      <w:r w:rsidR="00E86425">
        <w:rPr>
          <w:rFonts w:eastAsia="Times New Roman" w:cs="Times New Roman"/>
          <w:szCs w:val="24"/>
          <w:lang w:eastAsia="mk-MK"/>
        </w:rPr>
        <w:t xml:space="preserve">на самиот почеток од </w:t>
      </w:r>
      <w:r w:rsidRPr="000435AA">
        <w:rPr>
          <w:rFonts w:eastAsia="Times New Roman" w:cs="Times New Roman"/>
          <w:szCs w:val="24"/>
          <w:lang w:eastAsia="mk-MK"/>
        </w:rPr>
        <w:t>дизајн</w:t>
      </w:r>
      <w:r w:rsidR="00E86425">
        <w:rPr>
          <w:rFonts w:eastAsia="Times New Roman" w:cs="Times New Roman"/>
          <w:szCs w:val="24"/>
          <w:lang w:eastAsia="mk-MK"/>
        </w:rPr>
        <w:t xml:space="preserve">ирањето </w:t>
      </w:r>
      <w:r w:rsidRPr="000435AA">
        <w:rPr>
          <w:rFonts w:eastAsia="Times New Roman" w:cs="Times New Roman"/>
          <w:szCs w:val="24"/>
          <w:lang w:eastAsia="mk-MK"/>
        </w:rPr>
        <w:t>на дигиталните системи. Преку X-Road инфраструктурата, деталните логови, стандардизираните метаподатоци и јасните правила за човечки надзор над ВИ, Естонија создава услови правото на пристап до информации да остане функционално и релевантно и во услови на напредна автоматизација.</w:t>
      </w:r>
    </w:p>
    <w:p w14:paraId="6D2A744E" w14:textId="7C2B1FAC"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За Северна Македонија, искуствата на Естонија укажуваат на неколку директно применливи насоки: потребата од централизирана координација на дигиталните решенија</w:t>
      </w:r>
      <w:r w:rsidR="00E86425">
        <w:rPr>
          <w:rFonts w:eastAsia="Times New Roman" w:cs="Times New Roman"/>
          <w:szCs w:val="24"/>
          <w:lang w:eastAsia="mk-MK"/>
        </w:rPr>
        <w:t xml:space="preserve"> и </w:t>
      </w:r>
      <w:r w:rsidRPr="000435AA">
        <w:rPr>
          <w:rFonts w:eastAsia="Times New Roman" w:cs="Times New Roman"/>
          <w:szCs w:val="24"/>
          <w:lang w:eastAsia="mk-MK"/>
        </w:rPr>
        <w:t>воспоставување интероперабилна платформа за размена на податоци. Дополнително, естонскиот пристап кон балансирање меѓу транспарентноста и заштитата на личните податоци нуди практични решенија кои можат да се адаптираат во македонскиот контекст, особено преку јасни процедури за анонимизација и специјализирана техничка поддршка за службени</w:t>
      </w:r>
      <w:r w:rsidR="00E86425">
        <w:rPr>
          <w:rFonts w:eastAsia="Times New Roman" w:cs="Times New Roman"/>
          <w:szCs w:val="24"/>
          <w:lang w:eastAsia="mk-MK"/>
        </w:rPr>
        <w:t xml:space="preserve">те лица </w:t>
      </w:r>
      <w:r w:rsidRPr="000435AA">
        <w:rPr>
          <w:rFonts w:eastAsia="Times New Roman" w:cs="Times New Roman"/>
          <w:szCs w:val="24"/>
          <w:lang w:eastAsia="mk-MK"/>
        </w:rPr>
        <w:t xml:space="preserve">кои </w:t>
      </w:r>
      <w:r w:rsidR="00E86425">
        <w:rPr>
          <w:rFonts w:eastAsia="Times New Roman" w:cs="Times New Roman"/>
          <w:szCs w:val="24"/>
          <w:lang w:eastAsia="mk-MK"/>
        </w:rPr>
        <w:t xml:space="preserve">посредуваат и </w:t>
      </w:r>
      <w:r w:rsidRPr="000435AA">
        <w:rPr>
          <w:rFonts w:eastAsia="Times New Roman" w:cs="Times New Roman"/>
          <w:szCs w:val="24"/>
          <w:lang w:eastAsia="mk-MK"/>
        </w:rPr>
        <w:t>постапуваат по барања</w:t>
      </w:r>
      <w:r w:rsidR="00E86425">
        <w:rPr>
          <w:rFonts w:eastAsia="Times New Roman" w:cs="Times New Roman"/>
          <w:szCs w:val="24"/>
          <w:lang w:eastAsia="mk-MK"/>
        </w:rPr>
        <w:t>та</w:t>
      </w:r>
      <w:r w:rsidRPr="000435AA">
        <w:rPr>
          <w:rFonts w:eastAsia="Times New Roman" w:cs="Times New Roman"/>
          <w:szCs w:val="24"/>
          <w:lang w:eastAsia="mk-MK"/>
        </w:rPr>
        <w:t xml:space="preserve"> за пристап до информации.</w:t>
      </w:r>
    </w:p>
    <w:p w14:paraId="10BCCB40" w14:textId="6E3DEE69" w:rsidR="000435AA" w:rsidRPr="000435AA" w:rsidRDefault="000435AA" w:rsidP="000435AA">
      <w:pPr>
        <w:spacing w:before="100" w:beforeAutospacing="1" w:after="100" w:afterAutospacing="1"/>
        <w:rPr>
          <w:rFonts w:eastAsia="Times New Roman" w:cs="Times New Roman"/>
          <w:szCs w:val="24"/>
          <w:lang w:eastAsia="mk-MK"/>
        </w:rPr>
      </w:pPr>
      <w:r w:rsidRPr="000435AA">
        <w:rPr>
          <w:rFonts w:eastAsia="Times New Roman" w:cs="Times New Roman"/>
          <w:szCs w:val="24"/>
          <w:lang w:eastAsia="mk-MK"/>
        </w:rPr>
        <w:t>Конечно, посетата потврди дека дигитализацијата не ја намалуваат, туку ја зголемуваат потребата од силни институции за транспарентност.</w:t>
      </w:r>
      <w:r w:rsidR="00E86425">
        <w:rPr>
          <w:rFonts w:eastAsia="Times New Roman" w:cs="Times New Roman"/>
          <w:szCs w:val="24"/>
          <w:lang w:eastAsia="mk-MK"/>
        </w:rPr>
        <w:t xml:space="preserve"> Тоа произлегува од клучната порака </w:t>
      </w:r>
      <w:r w:rsidR="009F46AB">
        <w:rPr>
          <w:rFonts w:eastAsia="Times New Roman" w:cs="Times New Roman"/>
          <w:szCs w:val="24"/>
          <w:lang w:eastAsia="mk-MK"/>
        </w:rPr>
        <w:t>од</w:t>
      </w:r>
      <w:r w:rsidR="00E86425">
        <w:rPr>
          <w:rFonts w:eastAsia="Times New Roman" w:cs="Times New Roman"/>
          <w:szCs w:val="24"/>
          <w:lang w:eastAsia="mk-MK"/>
        </w:rPr>
        <w:t xml:space="preserve"> посетата:</w:t>
      </w:r>
      <w:r w:rsidR="009F46AB">
        <w:rPr>
          <w:rFonts w:eastAsia="Times New Roman" w:cs="Times New Roman"/>
          <w:szCs w:val="24"/>
          <w:lang w:eastAsia="mk-MK"/>
        </w:rPr>
        <w:t xml:space="preserve"> </w:t>
      </w:r>
      <w:r w:rsidR="009F46AB" w:rsidRPr="009F46AB">
        <w:rPr>
          <w:rFonts w:eastAsia="Times New Roman" w:cs="Times New Roman"/>
          <w:b/>
          <w:bCs/>
          <w:szCs w:val="24"/>
          <w:lang w:eastAsia="mk-MK"/>
        </w:rPr>
        <w:t>„Г</w:t>
      </w:r>
      <w:r w:rsidR="00E86425" w:rsidRPr="009F46AB">
        <w:rPr>
          <w:rFonts w:eastAsia="Times New Roman" w:cs="Times New Roman"/>
          <w:b/>
          <w:bCs/>
          <w:szCs w:val="24"/>
          <w:lang w:eastAsia="mk-MK"/>
        </w:rPr>
        <w:t>раѓаните веруваат во системот</w:t>
      </w:r>
      <w:r w:rsidR="009F46AB" w:rsidRPr="009F46AB">
        <w:rPr>
          <w:rFonts w:eastAsia="Times New Roman" w:cs="Times New Roman"/>
          <w:b/>
          <w:bCs/>
          <w:szCs w:val="24"/>
          <w:lang w:eastAsia="mk-MK"/>
        </w:rPr>
        <w:t>“</w:t>
      </w:r>
      <w:r w:rsidR="00E86425" w:rsidRPr="00E86425">
        <w:rPr>
          <w:rFonts w:eastAsia="Times New Roman" w:cs="Times New Roman"/>
          <w:szCs w:val="24"/>
          <w:lang w:eastAsia="mk-MK"/>
        </w:rPr>
        <w:t xml:space="preserve">. Оваа доверба не произлегува од технологијата сама по себе, туку од доследната примена на правилата, транспарентноста на дигиталните </w:t>
      </w:r>
      <w:r w:rsidR="00E86425" w:rsidRPr="00E86425">
        <w:rPr>
          <w:rFonts w:eastAsia="Times New Roman" w:cs="Times New Roman"/>
          <w:szCs w:val="24"/>
          <w:lang w:eastAsia="mk-MK"/>
        </w:rPr>
        <w:lastRenderedPageBreak/>
        <w:t>процеси, можноста за проверка на институционалните постапки и јасната одговорност кога тие правила не се почитуваат. Токму овој елемент – довербата на граѓаните во функционирањето на институциите – претставува најважната лекција од естонскиот модел и суштински предуслов за успешна дигитална трансформација и во Северна Македонија.</w:t>
      </w:r>
      <w:r w:rsidR="009F46AB">
        <w:rPr>
          <w:rFonts w:eastAsia="Times New Roman" w:cs="Times New Roman"/>
          <w:szCs w:val="24"/>
          <w:lang w:eastAsia="mk-MK"/>
        </w:rPr>
        <w:t xml:space="preserve"> </w:t>
      </w:r>
      <w:r w:rsidRPr="000435AA">
        <w:rPr>
          <w:rFonts w:eastAsia="Times New Roman" w:cs="Times New Roman"/>
          <w:szCs w:val="24"/>
          <w:lang w:eastAsia="mk-MK"/>
        </w:rPr>
        <w:t>Само со паралелно јакнење на правните, техничките и човечките капацитети, Северна Македонија може да ги искористи придобивките од дигиталната трансформација, притоа зачувувајќи го правото на пристап до информации како темелно демократско и човеково право.</w:t>
      </w:r>
    </w:p>
    <w:p w14:paraId="35CE13EB" w14:textId="728E8962" w:rsidR="000435AA" w:rsidRPr="000435AA" w:rsidRDefault="000435AA" w:rsidP="000435AA">
      <w:pPr>
        <w:rPr>
          <w:rFonts w:eastAsia="Times New Roman" w:cs="Times New Roman"/>
          <w:szCs w:val="24"/>
          <w:lang w:eastAsia="mk-MK"/>
        </w:rPr>
      </w:pPr>
    </w:p>
    <w:p w14:paraId="3DDEE4A7" w14:textId="77777777" w:rsidR="000435AA" w:rsidRPr="00FA60E5" w:rsidRDefault="000435AA" w:rsidP="000435AA">
      <w:pPr>
        <w:spacing w:before="100" w:beforeAutospacing="1" w:after="100" w:afterAutospacing="1"/>
        <w:rPr>
          <w:rFonts w:eastAsia="Times New Roman" w:cs="Times New Roman"/>
          <w:b/>
          <w:bCs/>
          <w:sz w:val="20"/>
          <w:szCs w:val="20"/>
          <w:lang w:eastAsia="mk-MK"/>
        </w:rPr>
      </w:pPr>
      <w:r w:rsidRPr="00FA60E5">
        <w:rPr>
          <w:rFonts w:eastAsia="Times New Roman" w:cs="Times New Roman"/>
          <w:b/>
          <w:bCs/>
          <w:sz w:val="20"/>
          <w:szCs w:val="20"/>
          <w:lang w:eastAsia="mk-MK"/>
        </w:rPr>
        <w:t>Подготвил: Оливер Серафимовски</w:t>
      </w:r>
    </w:p>
    <w:p w14:paraId="42DB0B84" w14:textId="77777777" w:rsidR="00791EFF" w:rsidRPr="000435AA" w:rsidRDefault="00791EFF" w:rsidP="000435AA"/>
    <w:sectPr w:rsidR="00791EFF" w:rsidRPr="000435AA" w:rsidSect="00857F7B">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523C5" w14:textId="77777777" w:rsidR="0038599E" w:rsidRDefault="0038599E" w:rsidP="00857F7B">
      <w:r>
        <w:separator/>
      </w:r>
    </w:p>
  </w:endnote>
  <w:endnote w:type="continuationSeparator" w:id="0">
    <w:p w14:paraId="41E14F9D" w14:textId="77777777" w:rsidR="0038599E" w:rsidRDefault="0038599E" w:rsidP="0085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014295"/>
      <w:docPartObj>
        <w:docPartGallery w:val="Page Numbers (Bottom of Page)"/>
        <w:docPartUnique/>
      </w:docPartObj>
    </w:sdtPr>
    <w:sdtEndPr>
      <w:rPr>
        <w:noProof/>
      </w:rPr>
    </w:sdtEndPr>
    <w:sdtContent>
      <w:p w14:paraId="4A3BF5D6" w14:textId="298823FA" w:rsidR="00857F7B" w:rsidRDefault="00857F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4394FC" w14:textId="77777777" w:rsidR="00857F7B" w:rsidRDefault="00857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8320" w14:textId="77777777" w:rsidR="0038599E" w:rsidRDefault="0038599E" w:rsidP="00857F7B">
      <w:r>
        <w:separator/>
      </w:r>
    </w:p>
  </w:footnote>
  <w:footnote w:type="continuationSeparator" w:id="0">
    <w:p w14:paraId="10E4F043" w14:textId="77777777" w:rsidR="0038599E" w:rsidRDefault="0038599E" w:rsidP="00857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2422"/>
    <w:multiLevelType w:val="multilevel"/>
    <w:tmpl w:val="B0424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81ADE"/>
    <w:multiLevelType w:val="multilevel"/>
    <w:tmpl w:val="B98A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9150B"/>
    <w:multiLevelType w:val="hybridMultilevel"/>
    <w:tmpl w:val="60E6F63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33B43925"/>
    <w:multiLevelType w:val="multilevel"/>
    <w:tmpl w:val="120E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F43B6"/>
    <w:multiLevelType w:val="multilevel"/>
    <w:tmpl w:val="C6B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14D03"/>
    <w:multiLevelType w:val="multilevel"/>
    <w:tmpl w:val="3E26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F56C0"/>
    <w:multiLevelType w:val="multilevel"/>
    <w:tmpl w:val="960A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16CFB"/>
    <w:multiLevelType w:val="multilevel"/>
    <w:tmpl w:val="3B7E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DD2F35"/>
    <w:multiLevelType w:val="multilevel"/>
    <w:tmpl w:val="763A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4"/>
  </w:num>
  <w:num w:numId="5">
    <w:abstractNumId w:val="8"/>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AA"/>
    <w:rsid w:val="000435AA"/>
    <w:rsid w:val="0038599E"/>
    <w:rsid w:val="004471B2"/>
    <w:rsid w:val="00474FF0"/>
    <w:rsid w:val="00541F29"/>
    <w:rsid w:val="005C39BE"/>
    <w:rsid w:val="006471FD"/>
    <w:rsid w:val="0069378F"/>
    <w:rsid w:val="00694918"/>
    <w:rsid w:val="007225D5"/>
    <w:rsid w:val="007705BD"/>
    <w:rsid w:val="00791EFF"/>
    <w:rsid w:val="00856AFD"/>
    <w:rsid w:val="00857F7B"/>
    <w:rsid w:val="009E7868"/>
    <w:rsid w:val="009F2CB0"/>
    <w:rsid w:val="009F46AB"/>
    <w:rsid w:val="00B73CC0"/>
    <w:rsid w:val="00B85214"/>
    <w:rsid w:val="00D332AE"/>
    <w:rsid w:val="00E16B88"/>
    <w:rsid w:val="00E62E06"/>
    <w:rsid w:val="00E86425"/>
    <w:rsid w:val="00F01FBD"/>
    <w:rsid w:val="00FA60E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D8C3"/>
  <w15:chartTrackingRefBased/>
  <w15:docId w15:val="{A4D5170C-AD8F-4434-AF92-7B99B776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tobiSerif Regular" w:eastAsiaTheme="minorHAnsi" w:hAnsi="StobiSerif Regular" w:cstheme="minorBidi"/>
        <w:sz w:val="24"/>
        <w:szCs w:val="22"/>
        <w:lang w:val="mk-M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F7B"/>
    <w:pPr>
      <w:tabs>
        <w:tab w:val="center" w:pos="4513"/>
        <w:tab w:val="right" w:pos="9026"/>
      </w:tabs>
    </w:pPr>
  </w:style>
  <w:style w:type="character" w:customStyle="1" w:styleId="HeaderChar">
    <w:name w:val="Header Char"/>
    <w:basedOn w:val="DefaultParagraphFont"/>
    <w:link w:val="Header"/>
    <w:uiPriority w:val="99"/>
    <w:rsid w:val="00857F7B"/>
  </w:style>
  <w:style w:type="paragraph" w:styleId="Footer">
    <w:name w:val="footer"/>
    <w:basedOn w:val="Normal"/>
    <w:link w:val="FooterChar"/>
    <w:uiPriority w:val="99"/>
    <w:unhideWhenUsed/>
    <w:rsid w:val="00857F7B"/>
    <w:pPr>
      <w:tabs>
        <w:tab w:val="center" w:pos="4513"/>
        <w:tab w:val="right" w:pos="9026"/>
      </w:tabs>
    </w:pPr>
  </w:style>
  <w:style w:type="character" w:customStyle="1" w:styleId="FooterChar">
    <w:name w:val="Footer Char"/>
    <w:basedOn w:val="DefaultParagraphFont"/>
    <w:link w:val="Footer"/>
    <w:uiPriority w:val="99"/>
    <w:rsid w:val="00857F7B"/>
  </w:style>
  <w:style w:type="paragraph" w:styleId="ListParagraph">
    <w:name w:val="List Paragraph"/>
    <w:basedOn w:val="Normal"/>
    <w:uiPriority w:val="34"/>
    <w:qFormat/>
    <w:rsid w:val="00F01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6484">
      <w:bodyDiv w:val="1"/>
      <w:marLeft w:val="0"/>
      <w:marRight w:val="0"/>
      <w:marTop w:val="0"/>
      <w:marBottom w:val="0"/>
      <w:divBdr>
        <w:top w:val="none" w:sz="0" w:space="0" w:color="auto"/>
        <w:left w:val="none" w:sz="0" w:space="0" w:color="auto"/>
        <w:bottom w:val="none" w:sz="0" w:space="0" w:color="auto"/>
        <w:right w:val="none" w:sz="0" w:space="0" w:color="auto"/>
      </w:divBdr>
      <w:divsChild>
        <w:div w:id="1132400788">
          <w:marLeft w:val="0"/>
          <w:marRight w:val="0"/>
          <w:marTop w:val="0"/>
          <w:marBottom w:val="0"/>
          <w:divBdr>
            <w:top w:val="none" w:sz="0" w:space="0" w:color="auto"/>
            <w:left w:val="none" w:sz="0" w:space="0" w:color="auto"/>
            <w:bottom w:val="none" w:sz="0" w:space="0" w:color="auto"/>
            <w:right w:val="none" w:sz="0" w:space="0" w:color="auto"/>
          </w:divBdr>
        </w:div>
      </w:divsChild>
    </w:div>
    <w:div w:id="477722477">
      <w:bodyDiv w:val="1"/>
      <w:marLeft w:val="0"/>
      <w:marRight w:val="0"/>
      <w:marTop w:val="0"/>
      <w:marBottom w:val="0"/>
      <w:divBdr>
        <w:top w:val="none" w:sz="0" w:space="0" w:color="auto"/>
        <w:left w:val="none" w:sz="0" w:space="0" w:color="auto"/>
        <w:bottom w:val="none" w:sz="0" w:space="0" w:color="auto"/>
        <w:right w:val="none" w:sz="0" w:space="0" w:color="auto"/>
      </w:divBdr>
    </w:div>
    <w:div w:id="1767454302">
      <w:bodyDiv w:val="1"/>
      <w:marLeft w:val="0"/>
      <w:marRight w:val="0"/>
      <w:marTop w:val="0"/>
      <w:marBottom w:val="0"/>
      <w:divBdr>
        <w:top w:val="none" w:sz="0" w:space="0" w:color="auto"/>
        <w:left w:val="none" w:sz="0" w:space="0" w:color="auto"/>
        <w:bottom w:val="none" w:sz="0" w:space="0" w:color="auto"/>
        <w:right w:val="none" w:sz="0" w:space="0" w:color="auto"/>
      </w:divBdr>
    </w:div>
    <w:div w:id="1873958846">
      <w:bodyDiv w:val="1"/>
      <w:marLeft w:val="0"/>
      <w:marRight w:val="0"/>
      <w:marTop w:val="0"/>
      <w:marBottom w:val="0"/>
      <w:divBdr>
        <w:top w:val="none" w:sz="0" w:space="0" w:color="auto"/>
        <w:left w:val="none" w:sz="0" w:space="0" w:color="auto"/>
        <w:bottom w:val="none" w:sz="0" w:space="0" w:color="auto"/>
        <w:right w:val="none" w:sz="0" w:space="0" w:color="auto"/>
      </w:divBdr>
    </w:div>
    <w:div w:id="195659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2025-12-15T10:44:00Z</dcterms:created>
  <dcterms:modified xsi:type="dcterms:W3CDTF">2025-12-15T21:19:00Z</dcterms:modified>
</cp:coreProperties>
</file>