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847E3" w14:textId="77777777" w:rsidR="00983F16" w:rsidRPr="005258BD" w:rsidRDefault="00983F16" w:rsidP="00CF60D8">
      <w:pPr>
        <w:spacing w:before="100" w:beforeAutospacing="1" w:line="276" w:lineRule="auto"/>
        <w:ind w:firstLine="720"/>
        <w:jc w:val="both"/>
        <w:outlineLvl w:val="1"/>
        <w:rPr>
          <w:rFonts w:ascii="StobiSerif Regular" w:hAnsi="StobiSerif Regular"/>
          <w:sz w:val="22"/>
          <w:szCs w:val="22"/>
          <w:lang w:val="mk-MK"/>
        </w:rPr>
      </w:pPr>
    </w:p>
    <w:p w14:paraId="589AA2EF" w14:textId="77777777" w:rsidR="00AC7183" w:rsidRDefault="00E7143C" w:rsidP="00AC7183">
      <w:pPr>
        <w:pStyle w:val="NoSpacing"/>
        <w:ind w:left="-142" w:firstLine="592"/>
        <w:rPr>
          <w:rFonts w:ascii="StobiSerif Regular" w:hAnsi="StobiSerif Regular"/>
          <w:sz w:val="22"/>
          <w:szCs w:val="22"/>
          <w:lang w:val="mk-MK"/>
        </w:rPr>
      </w:pPr>
      <w:r w:rsidRPr="005258BD">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5258BD">
        <w:rPr>
          <w:rFonts w:ascii="StobiSerif Regular" w:hAnsi="StobiSerif Regular"/>
          <w:sz w:val="22"/>
          <w:szCs w:val="22"/>
          <w:lang w:val="mk-MK"/>
        </w:rPr>
        <w:t xml:space="preserve">огласно член </w:t>
      </w:r>
      <w:r w:rsidR="00363852" w:rsidRPr="005258BD">
        <w:rPr>
          <w:rFonts w:ascii="StobiSerif Regular" w:hAnsi="StobiSerif Regular"/>
          <w:sz w:val="22"/>
          <w:szCs w:val="22"/>
          <w:lang w:val="mk-MK"/>
        </w:rPr>
        <w:t xml:space="preserve">124  став 2 и член </w:t>
      </w:r>
      <w:r w:rsidR="00F27799" w:rsidRPr="005258BD">
        <w:rPr>
          <w:rFonts w:ascii="StobiSerif Regular" w:hAnsi="StobiSerif Regular"/>
          <w:sz w:val="22"/>
          <w:szCs w:val="22"/>
          <w:lang w:val="mk-MK"/>
        </w:rPr>
        <w:t xml:space="preserve">109 став </w:t>
      </w:r>
      <w:r w:rsidR="00485045" w:rsidRPr="005258BD">
        <w:rPr>
          <w:rFonts w:ascii="StobiSerif Regular" w:hAnsi="StobiSerif Regular"/>
          <w:sz w:val="22"/>
          <w:szCs w:val="22"/>
          <w:lang w:val="mk-MK"/>
        </w:rPr>
        <w:t>4</w:t>
      </w:r>
      <w:r w:rsidR="003A187F" w:rsidRPr="005258BD">
        <w:rPr>
          <w:rFonts w:ascii="StobiSerif Regular" w:hAnsi="StobiSerif Regular"/>
          <w:sz w:val="22"/>
          <w:szCs w:val="22"/>
          <w:lang w:val="mk-MK"/>
        </w:rPr>
        <w:t xml:space="preserve"> </w:t>
      </w:r>
      <w:r w:rsidR="00102A9D" w:rsidRPr="005258BD">
        <w:rPr>
          <w:rFonts w:ascii="StobiSerif Regular" w:hAnsi="StobiSerif Regular"/>
          <w:sz w:val="22"/>
          <w:szCs w:val="22"/>
          <w:lang w:val="mk-MK"/>
        </w:rPr>
        <w:t xml:space="preserve">и 5 </w:t>
      </w:r>
      <w:r w:rsidR="00464EEA" w:rsidRPr="005258BD">
        <w:rPr>
          <w:rFonts w:ascii="StobiSerif Regular" w:hAnsi="StobiSerif Regular"/>
          <w:sz w:val="22"/>
          <w:szCs w:val="22"/>
          <w:lang w:val="mk-MK"/>
        </w:rPr>
        <w:t>од Законот за општата управна постапка (</w:t>
      </w:r>
      <w:r w:rsidR="003A187F" w:rsidRPr="005258BD">
        <w:rPr>
          <w:rFonts w:ascii="StobiSerif Regular" w:hAnsi="StobiSerif Regular"/>
          <w:sz w:val="22"/>
          <w:szCs w:val="22"/>
          <w:lang w:val="mk-MK"/>
        </w:rPr>
        <w:t>„</w:t>
      </w:r>
      <w:r w:rsidR="00464EEA" w:rsidRPr="005258BD">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5258BD">
        <w:rPr>
          <w:rFonts w:ascii="StobiSerif Regular" w:hAnsi="StobiSerif Regular"/>
          <w:sz w:val="22"/>
          <w:szCs w:val="22"/>
          <w:lang w:val="mk-MK"/>
        </w:rPr>
        <w:t xml:space="preserve"> информации од јавен карактер („</w:t>
      </w:r>
      <w:r w:rsidR="00464EEA" w:rsidRPr="005258BD">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5258BD">
        <w:rPr>
          <w:rFonts w:ascii="StobiSerif Regular" w:hAnsi="StobiSerif Regular"/>
          <w:sz w:val="22"/>
          <w:szCs w:val="22"/>
          <w:lang w:val="mk-MK"/>
        </w:rPr>
        <w:t xml:space="preserve"> информации од јавен карактер („</w:t>
      </w:r>
      <w:r w:rsidR="00464EEA" w:rsidRPr="005258BD">
        <w:rPr>
          <w:rFonts w:ascii="StobiSerif Regular" w:hAnsi="StobiSerif Regular"/>
          <w:sz w:val="22"/>
          <w:szCs w:val="22"/>
          <w:lang w:val="mk-MK"/>
        </w:rPr>
        <w:t xml:space="preserve">Службен весник на Република Северна  Македонија“ бр. 60/20), постапувајќи по </w:t>
      </w:r>
      <w:r w:rsidR="00AC7183" w:rsidRPr="005258BD">
        <w:rPr>
          <w:rFonts w:ascii="StobiSerif Regular" w:hAnsi="StobiSerif Regular"/>
          <w:sz w:val="22"/>
          <w:szCs w:val="22"/>
          <w:lang w:val="mk-MK"/>
        </w:rPr>
        <w:t>Жалб</w:t>
      </w:r>
      <w:r w:rsidR="00801C7A" w:rsidRPr="005258BD">
        <w:rPr>
          <w:rFonts w:ascii="StobiSerif Regular" w:hAnsi="StobiSerif Regular"/>
          <w:sz w:val="22"/>
          <w:szCs w:val="22"/>
          <w:lang w:val="mk-MK"/>
        </w:rPr>
        <w:t>ата</w:t>
      </w:r>
      <w:r w:rsidR="00AC7183" w:rsidRPr="005258BD">
        <w:rPr>
          <w:rFonts w:ascii="StobiSerif Regular" w:hAnsi="StobiSerif Regular"/>
          <w:sz w:val="22"/>
          <w:szCs w:val="22"/>
          <w:lang w:val="mk-MK"/>
        </w:rPr>
        <w:t xml:space="preserve"> изјавен</w:t>
      </w:r>
      <w:r w:rsidR="00801C7A" w:rsidRPr="005258BD">
        <w:rPr>
          <w:rFonts w:ascii="StobiSerif Regular" w:hAnsi="StobiSerif Regular"/>
          <w:sz w:val="22"/>
          <w:szCs w:val="22"/>
          <w:lang w:val="mk-MK"/>
        </w:rPr>
        <w:t>а</w:t>
      </w:r>
      <w:r w:rsidR="00AC7183" w:rsidRPr="005258BD">
        <w:rPr>
          <w:rFonts w:ascii="StobiSerif Regular" w:hAnsi="StobiSerif Regular"/>
          <w:sz w:val="22"/>
          <w:szCs w:val="22"/>
          <w:lang w:val="mk-MK"/>
        </w:rPr>
        <w:t xml:space="preserve"> од </w:t>
      </w:r>
      <w:r w:rsidR="00325397">
        <w:rPr>
          <w:rFonts w:ascii="StobiSerif Regular" w:hAnsi="StobiSerif Regular"/>
          <w:sz w:val="22"/>
          <w:szCs w:val="22"/>
          <w:lang w:val="mk-MK"/>
        </w:rPr>
        <w:t xml:space="preserve">Здружението за заштита на граѓанските права „Но Пасаран“ Скопје, </w:t>
      </w:r>
      <w:r w:rsidR="00AC7183" w:rsidRPr="005258BD">
        <w:rPr>
          <w:rFonts w:ascii="StobiSerif Regular" w:hAnsi="StobiSerif Regular"/>
          <w:sz w:val="22"/>
          <w:szCs w:val="22"/>
          <w:lang w:val="mk-MK"/>
        </w:rPr>
        <w:t>поднесен</w:t>
      </w:r>
      <w:r w:rsidR="00363852" w:rsidRPr="005258BD">
        <w:rPr>
          <w:rFonts w:ascii="StobiSerif Regular" w:hAnsi="StobiSerif Regular"/>
          <w:sz w:val="22"/>
          <w:szCs w:val="22"/>
          <w:lang w:val="mk-MK"/>
        </w:rPr>
        <w:t>а</w:t>
      </w:r>
      <w:r w:rsidR="00AC7183" w:rsidRPr="005258BD">
        <w:rPr>
          <w:rFonts w:ascii="StobiSerif Regular" w:hAnsi="StobiSerif Regular"/>
          <w:sz w:val="22"/>
          <w:szCs w:val="22"/>
          <w:lang w:val="mk-MK"/>
        </w:rPr>
        <w:t xml:space="preserve"> п</w:t>
      </w:r>
      <w:proofErr w:type="spellStart"/>
      <w:r w:rsidR="00AC7183" w:rsidRPr="005258BD">
        <w:rPr>
          <w:rFonts w:ascii="StobiSerif Regular" w:hAnsi="StobiSerif Regular"/>
          <w:sz w:val="22"/>
          <w:szCs w:val="22"/>
        </w:rPr>
        <w:t>ротив</w:t>
      </w:r>
      <w:proofErr w:type="spellEnd"/>
      <w:r w:rsidR="00325397">
        <w:rPr>
          <w:rFonts w:ascii="StobiSerif Regular" w:hAnsi="StobiSerif Regular"/>
          <w:sz w:val="22"/>
          <w:szCs w:val="22"/>
          <w:lang w:val="mk-MK"/>
        </w:rPr>
        <w:t xml:space="preserve"> Решенијата</w:t>
      </w:r>
      <w:r w:rsidR="00D740A5">
        <w:rPr>
          <w:rFonts w:ascii="StobiSerif Regular" w:hAnsi="StobiSerif Regular"/>
          <w:sz w:val="22"/>
          <w:szCs w:val="22"/>
          <w:lang w:val="mk-MK"/>
        </w:rPr>
        <w:t xml:space="preserve"> на </w:t>
      </w:r>
      <w:r w:rsidR="00325397">
        <w:rPr>
          <w:rFonts w:ascii="StobiSerif Regular" w:hAnsi="StobiSerif Regular"/>
          <w:sz w:val="22"/>
          <w:szCs w:val="22"/>
          <w:lang w:val="mk-MK"/>
        </w:rPr>
        <w:t>Основен граѓански суд Скопје</w:t>
      </w:r>
      <w:r w:rsidR="00AC7183" w:rsidRPr="005258BD">
        <w:rPr>
          <w:rFonts w:ascii="StobiSerif Regular" w:hAnsi="StobiSerif Regular"/>
          <w:sz w:val="22"/>
          <w:szCs w:val="22"/>
          <w:lang w:val="mk-MK"/>
        </w:rPr>
        <w:t xml:space="preserve">, по предметот Барање за пристап до информации од јавен карактер, на </w:t>
      </w:r>
      <w:r w:rsidR="00325397">
        <w:rPr>
          <w:rFonts w:ascii="StobiSerif Regular" w:hAnsi="StobiSerif Regular"/>
          <w:sz w:val="22"/>
          <w:szCs w:val="22"/>
          <w:lang w:val="mk-MK"/>
        </w:rPr>
        <w:t>2</w:t>
      </w:r>
      <w:r w:rsidR="00E624BB">
        <w:rPr>
          <w:rFonts w:ascii="StobiSerif Regular" w:hAnsi="StobiSerif Regular"/>
          <w:sz w:val="22"/>
          <w:szCs w:val="22"/>
          <w:lang w:val="mk-MK"/>
        </w:rPr>
        <w:t>6</w:t>
      </w:r>
      <w:r w:rsidR="00AC7183" w:rsidRPr="005258BD">
        <w:rPr>
          <w:rFonts w:ascii="StobiSerif Regular" w:hAnsi="StobiSerif Regular"/>
          <w:sz w:val="22"/>
          <w:szCs w:val="22"/>
        </w:rPr>
        <w:t>.</w:t>
      </w:r>
      <w:r w:rsidR="00325397">
        <w:rPr>
          <w:rFonts w:ascii="StobiSerif Regular" w:hAnsi="StobiSerif Regular"/>
          <w:sz w:val="22"/>
          <w:szCs w:val="22"/>
          <w:lang w:val="mk-MK"/>
        </w:rPr>
        <w:t>11</w:t>
      </w:r>
      <w:r w:rsidR="00AC7183" w:rsidRPr="005258BD">
        <w:rPr>
          <w:rFonts w:ascii="StobiSerif Regular" w:hAnsi="StobiSerif Regular"/>
          <w:sz w:val="22"/>
          <w:szCs w:val="22"/>
        </w:rPr>
        <w:t>.</w:t>
      </w:r>
      <w:r w:rsidR="00AC7183" w:rsidRPr="005258BD">
        <w:rPr>
          <w:rFonts w:ascii="StobiSerif Regular" w:hAnsi="StobiSerif Regular"/>
          <w:sz w:val="22"/>
          <w:szCs w:val="22"/>
          <w:lang w:val="mk-MK"/>
        </w:rPr>
        <w:t xml:space="preserve">2025 година, го донесе следното </w:t>
      </w:r>
    </w:p>
    <w:p w14:paraId="3F699200" w14:textId="77777777" w:rsidR="002A3476" w:rsidRPr="005258BD" w:rsidRDefault="002A3476" w:rsidP="00AC7183">
      <w:pPr>
        <w:pStyle w:val="NoSpacing"/>
        <w:ind w:left="-142" w:firstLine="592"/>
        <w:rPr>
          <w:rFonts w:ascii="StobiSerif Regular" w:hAnsi="StobiSerif Regular"/>
          <w:sz w:val="22"/>
          <w:szCs w:val="22"/>
          <w:lang w:val="mk-MK"/>
        </w:rPr>
      </w:pPr>
    </w:p>
    <w:p w14:paraId="5012E869" w14:textId="77777777" w:rsidR="00AC7183" w:rsidRDefault="00AC7183" w:rsidP="00AC7183">
      <w:pPr>
        <w:jc w:val="center"/>
        <w:rPr>
          <w:rFonts w:ascii="StobiSerif Regular" w:hAnsi="StobiSerif Regular"/>
          <w:b/>
          <w:sz w:val="22"/>
          <w:szCs w:val="22"/>
          <w:lang w:val="mk-MK"/>
        </w:rPr>
      </w:pPr>
      <w:r w:rsidRPr="005258BD">
        <w:rPr>
          <w:rFonts w:ascii="StobiSerif Regular" w:hAnsi="StobiSerif Regular"/>
          <w:b/>
          <w:sz w:val="22"/>
          <w:szCs w:val="22"/>
          <w:lang w:val="mk-MK"/>
        </w:rPr>
        <w:t xml:space="preserve">Р Е Ш Е Н И Е </w:t>
      </w:r>
    </w:p>
    <w:p w14:paraId="006AD8E5" w14:textId="15D04890" w:rsidR="00D740A5" w:rsidRPr="00603716" w:rsidRDefault="00D740A5" w:rsidP="00603716">
      <w:pPr>
        <w:pStyle w:val="ListParagraph"/>
        <w:numPr>
          <w:ilvl w:val="0"/>
          <w:numId w:val="19"/>
        </w:numPr>
        <w:spacing w:before="100" w:beforeAutospacing="1" w:line="276" w:lineRule="auto"/>
        <w:ind w:left="0" w:firstLine="568"/>
        <w:jc w:val="both"/>
        <w:outlineLvl w:val="1"/>
        <w:rPr>
          <w:rFonts w:ascii="StobiSerif Regular" w:hAnsi="StobiSerif Regular"/>
          <w:sz w:val="22"/>
          <w:szCs w:val="22"/>
        </w:rPr>
      </w:pPr>
      <w:r w:rsidRPr="00603716">
        <w:rPr>
          <w:rFonts w:ascii="StobiSerif Regular" w:hAnsi="StobiSerif Regular"/>
          <w:sz w:val="22"/>
          <w:szCs w:val="22"/>
          <w:lang w:val="mk-MK"/>
        </w:rPr>
        <w:t xml:space="preserve">Жалбата изјавена од </w:t>
      </w:r>
      <w:r w:rsidR="00325397" w:rsidRPr="00603716">
        <w:rPr>
          <w:rFonts w:ascii="StobiSerif Regular" w:hAnsi="StobiSerif Regular"/>
          <w:sz w:val="22"/>
          <w:szCs w:val="22"/>
          <w:lang w:val="mk-MK"/>
        </w:rPr>
        <w:t>Здружението за заштита на граѓанските права „Но Пасаран“ Скопје, поднесена п</w:t>
      </w:r>
      <w:proofErr w:type="spellStart"/>
      <w:r w:rsidR="00325397" w:rsidRPr="00603716">
        <w:rPr>
          <w:rFonts w:ascii="StobiSerif Regular" w:hAnsi="StobiSerif Regular"/>
          <w:sz w:val="22"/>
          <w:szCs w:val="22"/>
        </w:rPr>
        <w:t>ротив</w:t>
      </w:r>
      <w:proofErr w:type="spellEnd"/>
      <w:r w:rsidR="00325397" w:rsidRPr="00603716">
        <w:rPr>
          <w:rFonts w:ascii="StobiSerif Regular" w:hAnsi="StobiSerif Regular"/>
          <w:sz w:val="22"/>
          <w:szCs w:val="22"/>
          <w:lang w:val="mk-MK"/>
        </w:rPr>
        <w:t xml:space="preserve"> Решението на Основниот граѓански суд Скопје СПИ.бр. 16/25 од 24.09.2025 година и Решението СПИ.бр. 16/25-1 од 27.10.2025 година, </w:t>
      </w:r>
      <w:r w:rsidRPr="00603716">
        <w:rPr>
          <w:rFonts w:ascii="StobiSerif Regular" w:hAnsi="StobiSerif Regular"/>
          <w:sz w:val="22"/>
          <w:szCs w:val="22"/>
        </w:rPr>
        <w:t xml:space="preserve"> </w:t>
      </w:r>
      <w:r w:rsidRPr="00603716">
        <w:rPr>
          <w:rFonts w:ascii="StobiSerif Regular" w:hAnsi="StobiSerif Regular"/>
          <w:snapToGrid w:val="0"/>
          <w:sz w:val="22"/>
          <w:szCs w:val="22"/>
          <w:lang w:val="mk-MK"/>
        </w:rPr>
        <w:t>за</w:t>
      </w:r>
      <w:r w:rsidR="00325397" w:rsidRPr="00603716">
        <w:rPr>
          <w:rFonts w:ascii="StobiSerif Regular" w:hAnsi="StobiSerif Regular"/>
          <w:snapToGrid w:val="0"/>
          <w:sz w:val="22"/>
          <w:szCs w:val="22"/>
          <w:lang w:val="mk-MK"/>
        </w:rPr>
        <w:t>ведена во Агенцијата со бр.08-581 на 13.11</w:t>
      </w:r>
      <w:r w:rsidRPr="00603716">
        <w:rPr>
          <w:rFonts w:ascii="StobiSerif Regular" w:hAnsi="StobiSerif Regular"/>
          <w:snapToGrid w:val="0"/>
          <w:sz w:val="22"/>
          <w:szCs w:val="22"/>
          <w:lang w:val="mk-MK"/>
        </w:rPr>
        <w:t xml:space="preserve">.2025 година, </w:t>
      </w:r>
      <w:r w:rsidRPr="00603716">
        <w:rPr>
          <w:rFonts w:ascii="StobiSerif Regular" w:hAnsi="StobiSerif Regular"/>
          <w:snapToGrid w:val="0"/>
          <w:sz w:val="22"/>
          <w:szCs w:val="22"/>
          <w:lang w:val="ru-RU"/>
        </w:rPr>
        <w:t>по предметот Барање за пристап до информации од јавен карактер</w:t>
      </w:r>
      <w:r w:rsidRPr="00603716">
        <w:rPr>
          <w:rFonts w:ascii="StobiSerif Regular" w:hAnsi="StobiSerif Regular"/>
          <w:b/>
          <w:sz w:val="22"/>
          <w:szCs w:val="22"/>
        </w:rPr>
        <w:t xml:space="preserve">, </w:t>
      </w:r>
      <w:r w:rsidRPr="00603716">
        <w:rPr>
          <w:rFonts w:ascii="StobiSerif Regular" w:hAnsi="StobiSerif Regular"/>
          <w:b/>
          <w:sz w:val="22"/>
          <w:szCs w:val="22"/>
          <w:lang w:val="mk-MK"/>
        </w:rPr>
        <w:t>СЕ ОДБИВА како неоснована</w:t>
      </w:r>
      <w:r w:rsidRPr="00603716">
        <w:rPr>
          <w:rFonts w:ascii="StobiSerif Regular" w:hAnsi="StobiSerif Regular"/>
          <w:sz w:val="22"/>
          <w:szCs w:val="22"/>
          <w:lang w:val="mk-MK"/>
        </w:rPr>
        <w:t>.</w:t>
      </w:r>
    </w:p>
    <w:p w14:paraId="1E0F6704" w14:textId="77777777" w:rsidR="00D740A5" w:rsidRDefault="00325397" w:rsidP="00603716">
      <w:pPr>
        <w:pStyle w:val="ListParagraph"/>
        <w:numPr>
          <w:ilvl w:val="0"/>
          <w:numId w:val="19"/>
        </w:numPr>
        <w:tabs>
          <w:tab w:val="left" w:pos="851"/>
          <w:tab w:val="left" w:pos="993"/>
        </w:tabs>
        <w:spacing w:line="276" w:lineRule="auto"/>
        <w:ind w:left="0" w:firstLine="709"/>
        <w:jc w:val="both"/>
        <w:outlineLvl w:val="0"/>
        <w:rPr>
          <w:rFonts w:ascii="StobiSerif Regular" w:hAnsi="StobiSerif Regular"/>
          <w:b/>
          <w:sz w:val="22"/>
          <w:szCs w:val="22"/>
          <w:lang w:val="mk-MK"/>
        </w:rPr>
      </w:pPr>
      <w:r>
        <w:rPr>
          <w:rFonts w:ascii="StobiSerif Regular" w:hAnsi="StobiSerif Regular"/>
          <w:b/>
          <w:sz w:val="22"/>
          <w:szCs w:val="22"/>
          <w:lang w:val="mk-MK"/>
        </w:rPr>
        <w:t xml:space="preserve">Решението </w:t>
      </w:r>
      <w:r w:rsidR="00D740A5">
        <w:rPr>
          <w:rFonts w:ascii="StobiSerif Regular" w:hAnsi="StobiSerif Regular"/>
          <w:sz w:val="22"/>
          <w:szCs w:val="22"/>
          <w:lang w:val="mk-MK"/>
        </w:rPr>
        <w:t xml:space="preserve">на Имателот на </w:t>
      </w:r>
      <w:r w:rsidR="00D740A5" w:rsidRPr="00325397">
        <w:rPr>
          <w:rFonts w:ascii="StobiSerif Regular" w:hAnsi="StobiSerif Regular"/>
          <w:sz w:val="22"/>
          <w:szCs w:val="22"/>
          <w:lang w:val="mk-MK"/>
        </w:rPr>
        <w:t>информации</w:t>
      </w:r>
      <w:r w:rsidR="00D740A5" w:rsidRPr="00D740A5">
        <w:rPr>
          <w:rFonts w:ascii="StobiSerif Regular" w:hAnsi="StobiSerif Regular"/>
          <w:b/>
          <w:sz w:val="22"/>
          <w:szCs w:val="22"/>
          <w:lang w:val="mk-MK"/>
        </w:rPr>
        <w:t xml:space="preserve"> </w:t>
      </w:r>
      <w:r>
        <w:rPr>
          <w:rFonts w:ascii="StobiSerif Regular" w:hAnsi="StobiSerif Regular"/>
          <w:sz w:val="22"/>
          <w:szCs w:val="22"/>
          <w:lang w:val="mk-MK"/>
        </w:rPr>
        <w:t xml:space="preserve">СПИ.бр. 16/25 од 24.09.2025 година и </w:t>
      </w:r>
      <w:r w:rsidR="00DB571A" w:rsidRPr="00DB571A">
        <w:rPr>
          <w:rFonts w:ascii="StobiSerif Regular" w:hAnsi="StobiSerif Regular"/>
          <w:b/>
          <w:sz w:val="22"/>
          <w:szCs w:val="22"/>
          <w:lang w:val="mk-MK"/>
        </w:rPr>
        <w:t>Решението</w:t>
      </w:r>
      <w:r w:rsidR="00DB571A">
        <w:rPr>
          <w:rFonts w:ascii="StobiSerif Regular" w:hAnsi="StobiSerif Regular"/>
          <w:sz w:val="22"/>
          <w:szCs w:val="22"/>
          <w:lang w:val="mk-MK"/>
        </w:rPr>
        <w:t xml:space="preserve"> СПИ.бр. 16/25-1 од 27.10.2025 година </w:t>
      </w:r>
      <w:r w:rsidR="00D740A5">
        <w:rPr>
          <w:rFonts w:ascii="StobiSerif Regular" w:hAnsi="StobiSerif Regular"/>
          <w:b/>
          <w:sz w:val="22"/>
          <w:szCs w:val="22"/>
          <w:lang w:val="mk-MK"/>
        </w:rPr>
        <w:t>СЕ ПОТВРДУВ</w:t>
      </w:r>
      <w:r>
        <w:rPr>
          <w:rFonts w:ascii="StobiSerif Regular" w:hAnsi="StobiSerif Regular"/>
          <w:b/>
          <w:sz w:val="22"/>
          <w:szCs w:val="22"/>
          <w:lang w:val="mk-MK"/>
        </w:rPr>
        <w:t>А</w:t>
      </w:r>
      <w:r w:rsidR="00D740A5">
        <w:rPr>
          <w:rFonts w:ascii="StobiSerif Regular" w:hAnsi="StobiSerif Regular"/>
          <w:b/>
          <w:sz w:val="22"/>
          <w:szCs w:val="22"/>
          <w:lang w:val="mk-MK"/>
        </w:rPr>
        <w:t>А</w:t>
      </w:r>
      <w:r>
        <w:rPr>
          <w:rFonts w:ascii="StobiSerif Regular" w:hAnsi="StobiSerif Regular"/>
          <w:b/>
          <w:sz w:val="22"/>
          <w:szCs w:val="22"/>
          <w:lang w:val="mk-MK"/>
        </w:rPr>
        <w:t>Т</w:t>
      </w:r>
      <w:r w:rsidR="00D740A5">
        <w:rPr>
          <w:rFonts w:ascii="StobiSerif Regular" w:hAnsi="StobiSerif Regular"/>
          <w:b/>
          <w:sz w:val="22"/>
          <w:szCs w:val="22"/>
          <w:lang w:val="mk-MK"/>
        </w:rPr>
        <w:t xml:space="preserve">. </w:t>
      </w:r>
    </w:p>
    <w:p w14:paraId="4FEFC32B" w14:textId="77777777" w:rsidR="002A3476" w:rsidRDefault="002A3476" w:rsidP="002A3476">
      <w:pPr>
        <w:pStyle w:val="ListParagraph"/>
        <w:spacing w:line="276" w:lineRule="auto"/>
        <w:ind w:left="1080"/>
        <w:jc w:val="both"/>
        <w:outlineLvl w:val="0"/>
        <w:rPr>
          <w:rFonts w:ascii="StobiSerif Regular" w:hAnsi="StobiSerif Regular"/>
          <w:b/>
          <w:sz w:val="22"/>
          <w:szCs w:val="22"/>
          <w:lang w:val="mk-MK"/>
        </w:rPr>
      </w:pPr>
    </w:p>
    <w:p w14:paraId="3C1F2F3C" w14:textId="77777777" w:rsidR="006D7F87" w:rsidRDefault="006D7F87" w:rsidP="007F4756">
      <w:pPr>
        <w:spacing w:line="276" w:lineRule="auto"/>
        <w:jc w:val="center"/>
        <w:rPr>
          <w:rFonts w:ascii="StobiSerif Regular" w:hAnsi="StobiSerif Regular"/>
          <w:b/>
          <w:sz w:val="22"/>
          <w:szCs w:val="22"/>
          <w:lang w:val="mk-MK"/>
        </w:rPr>
      </w:pPr>
      <w:r w:rsidRPr="005258BD">
        <w:rPr>
          <w:rFonts w:ascii="StobiSerif Regular" w:hAnsi="StobiSerif Regular"/>
          <w:b/>
          <w:sz w:val="22"/>
          <w:szCs w:val="22"/>
          <w:lang w:val="mk-MK"/>
        </w:rPr>
        <w:t>О Б Р А З Л О Ж Е Н И Е</w:t>
      </w:r>
      <w:r w:rsidR="00801C7A" w:rsidRPr="005258BD">
        <w:rPr>
          <w:rFonts w:ascii="StobiSerif Regular" w:hAnsi="StobiSerif Regular"/>
          <w:b/>
          <w:sz w:val="22"/>
          <w:szCs w:val="22"/>
          <w:lang w:val="mk-MK"/>
        </w:rPr>
        <w:t xml:space="preserve"> </w:t>
      </w:r>
    </w:p>
    <w:p w14:paraId="1363F474" w14:textId="77777777" w:rsidR="002A3476" w:rsidRPr="005258BD" w:rsidRDefault="002A3476" w:rsidP="007F4756">
      <w:pPr>
        <w:spacing w:line="276" w:lineRule="auto"/>
        <w:jc w:val="center"/>
        <w:rPr>
          <w:rFonts w:ascii="StobiSerif Regular" w:hAnsi="StobiSerif Regular"/>
          <w:b/>
          <w:sz w:val="22"/>
          <w:szCs w:val="22"/>
          <w:lang w:val="mk-MK"/>
        </w:rPr>
      </w:pPr>
    </w:p>
    <w:p w14:paraId="7CA5CFF1" w14:textId="77777777" w:rsidR="003552A5" w:rsidRPr="005258BD" w:rsidRDefault="00DB571A" w:rsidP="003552A5">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Здружението за заштита на граѓанските права „Но Пасаран“ Скопје</w:t>
      </w:r>
      <w:r>
        <w:rPr>
          <w:rFonts w:ascii="StobiSerif Regular" w:hAnsi="StobiSerif Regular"/>
          <w:sz w:val="22"/>
          <w:szCs w:val="22"/>
          <w:lang w:val="ru-RU"/>
        </w:rPr>
        <w:t xml:space="preserve">, како што е наведено во Жалбата на 15.09.2025 година, </w:t>
      </w:r>
      <w:r w:rsidR="003552A5" w:rsidRPr="005258BD">
        <w:rPr>
          <w:rFonts w:ascii="StobiSerif Regular" w:hAnsi="StobiSerif Regular"/>
          <w:sz w:val="22"/>
          <w:szCs w:val="22"/>
          <w:lang w:val="ru-RU"/>
        </w:rPr>
        <w:t>поднел</w:t>
      </w:r>
      <w:r>
        <w:rPr>
          <w:rFonts w:ascii="StobiSerif Regular" w:hAnsi="StobiSerif Regular"/>
          <w:sz w:val="22"/>
          <w:szCs w:val="22"/>
          <w:lang w:val="ru-RU"/>
        </w:rPr>
        <w:t>о</w:t>
      </w:r>
      <w:r w:rsidR="003552A5" w:rsidRPr="005258BD">
        <w:rPr>
          <w:rFonts w:ascii="StobiSerif Regular" w:hAnsi="StobiSerif Regular"/>
          <w:sz w:val="22"/>
          <w:szCs w:val="22"/>
          <w:lang w:val="ru-RU"/>
        </w:rPr>
        <w:t xml:space="preserve"> </w:t>
      </w:r>
      <w:r w:rsidR="003552A5" w:rsidRPr="005258BD">
        <w:rPr>
          <w:rFonts w:ascii="StobiSerif Regular" w:hAnsi="StobiSerif Regular"/>
          <w:sz w:val="22"/>
          <w:szCs w:val="22"/>
          <w:lang w:val="mk-MK"/>
        </w:rPr>
        <w:t xml:space="preserve">Барање за пристап до информации од јавен карактер до </w:t>
      </w:r>
      <w:bookmarkStart w:id="0" w:name="_Hlk192153511"/>
      <w:r>
        <w:rPr>
          <w:rFonts w:ascii="StobiSerif Regular" w:hAnsi="StobiSerif Regular"/>
          <w:sz w:val="22"/>
          <w:szCs w:val="22"/>
          <w:lang w:val="mk-MK"/>
        </w:rPr>
        <w:t>Основен граѓански суд Скопје</w:t>
      </w:r>
      <w:r w:rsidR="003552A5" w:rsidRPr="005258BD">
        <w:rPr>
          <w:rFonts w:ascii="StobiSerif Regular" w:hAnsi="StobiSerif Regular"/>
          <w:sz w:val="22"/>
          <w:szCs w:val="22"/>
          <w:lang w:val="mk-MK"/>
        </w:rPr>
        <w:t xml:space="preserve">, </w:t>
      </w:r>
      <w:bookmarkEnd w:id="0"/>
      <w:r w:rsidR="003552A5" w:rsidRPr="005258BD">
        <w:rPr>
          <w:rFonts w:ascii="StobiSerif Regular" w:hAnsi="StobiSerif Regular"/>
          <w:sz w:val="22"/>
          <w:szCs w:val="22"/>
          <w:lang w:val="mk-MK"/>
        </w:rPr>
        <w:t>со кое побарал</w:t>
      </w:r>
      <w:r>
        <w:rPr>
          <w:rFonts w:ascii="StobiSerif Regular" w:hAnsi="StobiSerif Regular"/>
          <w:sz w:val="22"/>
          <w:szCs w:val="22"/>
          <w:lang w:val="mk-MK"/>
        </w:rPr>
        <w:t>о</w:t>
      </w:r>
      <w:r w:rsidR="00015539">
        <w:rPr>
          <w:rFonts w:ascii="StobiSerif Regular" w:hAnsi="StobiSerif Regular"/>
          <w:sz w:val="22"/>
          <w:szCs w:val="22"/>
          <w:lang w:val="mk-MK"/>
        </w:rPr>
        <w:t xml:space="preserve"> во писмена форма со препорачана пратка да му се достави</w:t>
      </w:r>
      <w:r w:rsidR="003552A5" w:rsidRPr="005258BD">
        <w:rPr>
          <w:rFonts w:ascii="StobiSerif Regular" w:hAnsi="StobiSerif Regular"/>
          <w:sz w:val="22"/>
          <w:szCs w:val="22"/>
          <w:lang w:val="mk-MK"/>
        </w:rPr>
        <w:t xml:space="preserve"> следн</w:t>
      </w:r>
      <w:r w:rsidR="00D740A5">
        <w:rPr>
          <w:rFonts w:ascii="StobiSerif Regular" w:hAnsi="StobiSerif Regular"/>
          <w:sz w:val="22"/>
          <w:szCs w:val="22"/>
          <w:lang w:val="mk-MK"/>
        </w:rPr>
        <w:t>а</w:t>
      </w:r>
      <w:r w:rsidR="003552A5" w:rsidRPr="005258BD">
        <w:rPr>
          <w:rFonts w:ascii="StobiSerif Regular" w:hAnsi="StobiSerif Regular"/>
          <w:sz w:val="22"/>
          <w:szCs w:val="22"/>
          <w:lang w:val="mk-MK"/>
        </w:rPr>
        <w:t>т</w:t>
      </w:r>
      <w:r w:rsidR="00D740A5">
        <w:rPr>
          <w:rFonts w:ascii="StobiSerif Regular" w:hAnsi="StobiSerif Regular"/>
          <w:sz w:val="22"/>
          <w:szCs w:val="22"/>
          <w:lang w:val="mk-MK"/>
        </w:rPr>
        <w:t>а</w:t>
      </w:r>
      <w:r w:rsidR="003552A5" w:rsidRPr="005258BD">
        <w:rPr>
          <w:rFonts w:ascii="StobiSerif Regular" w:hAnsi="StobiSerif Regular"/>
          <w:sz w:val="22"/>
          <w:szCs w:val="22"/>
          <w:lang w:val="mk-MK"/>
        </w:rPr>
        <w:t xml:space="preserve"> информаци</w:t>
      </w:r>
      <w:r w:rsidR="00D740A5">
        <w:rPr>
          <w:rFonts w:ascii="StobiSerif Regular" w:hAnsi="StobiSerif Regular"/>
          <w:sz w:val="22"/>
          <w:szCs w:val="22"/>
          <w:lang w:val="mk-MK"/>
        </w:rPr>
        <w:t>ја</w:t>
      </w:r>
      <w:r w:rsidR="003552A5" w:rsidRPr="005258BD">
        <w:rPr>
          <w:rFonts w:ascii="StobiSerif Regular" w:hAnsi="StobiSerif Regular"/>
          <w:sz w:val="22"/>
          <w:szCs w:val="22"/>
          <w:lang w:val="mk-MK"/>
        </w:rPr>
        <w:t>:</w:t>
      </w:r>
    </w:p>
    <w:p w14:paraId="00274D89" w14:textId="07B7CC74" w:rsidR="00015539" w:rsidRDefault="00015539"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„1. Во колку парници водени помеѓу Снабдување со топлина ИСТОК, ЗАПАД и ЦЕНТАР (фирми ќерки на Топлификација) од една страна, во својство на наводен доверител против граѓани и правни лица, наводни должници, од друга страна, за наплата на наводен долг за ангажирана моќност (фиксен дел) според член 53 став (2) а во врска со член 66 став (2) од “Правилата за снабдување со топлинска енергија“ од 31.07.2012 година, “Службен весник на Република Македонија“ број 97/12, постапувал и донесувал првостепени одлуки судијата Б</w:t>
      </w:r>
      <w:r w:rsidR="00DA4E23">
        <w:rPr>
          <w:rFonts w:ascii="StobiSerif Regular" w:hAnsi="StobiSerif Regular"/>
          <w:sz w:val="22"/>
          <w:szCs w:val="22"/>
          <w:lang w:val="mk-MK"/>
        </w:rPr>
        <w:t>.А.</w:t>
      </w:r>
      <w:r>
        <w:rPr>
          <w:rFonts w:ascii="StobiSerif Regular" w:hAnsi="StobiSerif Regular"/>
          <w:sz w:val="22"/>
          <w:szCs w:val="22"/>
          <w:lang w:val="mk-MK"/>
        </w:rPr>
        <w:t>?</w:t>
      </w:r>
    </w:p>
    <w:p w14:paraId="7ED63358" w14:textId="77777777" w:rsidR="00015539" w:rsidRDefault="00E264F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015539">
        <w:rPr>
          <w:rFonts w:ascii="StobiSerif Regular" w:hAnsi="StobiSerif Regular"/>
          <w:sz w:val="22"/>
          <w:szCs w:val="22"/>
          <w:lang w:val="mk-MK"/>
        </w:rPr>
        <w:t>Бараната информација се однесува за периодот во кој се доставувани фактури за ангажирана моќност (фиксен дел)  и тоа: октомври, ноември и декември 2012 година</w:t>
      </w:r>
    </w:p>
    <w:p w14:paraId="7A7CA81C" w14:textId="37C4375F" w:rsidR="00015539" w:rsidRDefault="00E264F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015539">
        <w:rPr>
          <w:rFonts w:ascii="StobiSerif Regular" w:hAnsi="StobiSerif Regular"/>
          <w:sz w:val="22"/>
          <w:szCs w:val="22"/>
          <w:lang w:val="mk-MK"/>
        </w:rPr>
        <w:t>а)</w:t>
      </w:r>
      <w:r w:rsidR="00A11BEB">
        <w:rPr>
          <w:rFonts w:ascii="StobiSerif Regular" w:hAnsi="StobiSerif Regular"/>
          <w:sz w:val="22"/>
          <w:szCs w:val="22"/>
          <w:lang w:val="mk-MK"/>
        </w:rPr>
        <w:t xml:space="preserve"> </w:t>
      </w:r>
      <w:r w:rsidR="00015539">
        <w:rPr>
          <w:rFonts w:ascii="StobiSerif Regular" w:hAnsi="StobiSerif Regular"/>
          <w:sz w:val="22"/>
          <w:szCs w:val="22"/>
          <w:lang w:val="mk-MK"/>
        </w:rPr>
        <w:t>да се наведе вкупниот број на парници во кои постапувал и пресудил судијата Б</w:t>
      </w:r>
      <w:r w:rsidR="00DA4E23">
        <w:rPr>
          <w:rFonts w:ascii="StobiSerif Regular" w:hAnsi="StobiSerif Regular"/>
          <w:sz w:val="22"/>
          <w:szCs w:val="22"/>
          <w:lang w:val="mk-MK"/>
        </w:rPr>
        <w:t>.А.</w:t>
      </w:r>
      <w:r w:rsidR="00015539">
        <w:rPr>
          <w:rFonts w:ascii="StobiSerif Regular" w:hAnsi="StobiSerif Regular"/>
          <w:sz w:val="22"/>
          <w:szCs w:val="22"/>
          <w:lang w:val="mk-MK"/>
        </w:rPr>
        <w:t>:</w:t>
      </w:r>
    </w:p>
    <w:p w14:paraId="1B4A2D0A" w14:textId="4DD66192" w:rsidR="00015539" w:rsidRDefault="00E264F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015539">
        <w:rPr>
          <w:rFonts w:ascii="StobiSerif Regular" w:hAnsi="StobiSerif Regular"/>
          <w:sz w:val="22"/>
          <w:szCs w:val="22"/>
          <w:lang w:val="mk-MK"/>
        </w:rPr>
        <w:t>б) к</w:t>
      </w:r>
      <w:r w:rsidR="00A11BEB">
        <w:rPr>
          <w:rFonts w:ascii="StobiSerif Regular" w:hAnsi="StobiSerif Regular"/>
          <w:sz w:val="22"/>
          <w:szCs w:val="22"/>
          <w:lang w:val="mk-MK"/>
        </w:rPr>
        <w:t>олку одлуки донел судијата Б</w:t>
      </w:r>
      <w:r w:rsidR="00DA4E23">
        <w:rPr>
          <w:rFonts w:ascii="StobiSerif Regular" w:hAnsi="StobiSerif Regular"/>
          <w:sz w:val="22"/>
          <w:szCs w:val="22"/>
          <w:lang w:val="mk-MK"/>
        </w:rPr>
        <w:t>.А.</w:t>
      </w:r>
      <w:r w:rsidR="00A11BEB">
        <w:rPr>
          <w:rFonts w:ascii="StobiSerif Regular" w:hAnsi="StobiSerif Regular"/>
          <w:sz w:val="22"/>
          <w:szCs w:val="22"/>
          <w:lang w:val="mk-MK"/>
        </w:rPr>
        <w:t xml:space="preserve"> во полза на наводниот доверител и </w:t>
      </w:r>
    </w:p>
    <w:p w14:paraId="07AE9DA5" w14:textId="77777777" w:rsidR="00A11BEB" w:rsidRDefault="00E264F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A11BEB">
        <w:rPr>
          <w:rFonts w:ascii="StobiSerif Regular" w:hAnsi="StobiSerif Regular"/>
          <w:sz w:val="22"/>
          <w:szCs w:val="22"/>
          <w:lang w:val="mk-MK"/>
        </w:rPr>
        <w:t>в) колку од овие предмети се распределени согласно со АКМИС системот?</w:t>
      </w:r>
    </w:p>
    <w:p w14:paraId="50E28195" w14:textId="6D9C2FBE" w:rsidR="00A11BEB" w:rsidRDefault="00A11BE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 xml:space="preserve"> </w:t>
      </w:r>
      <w:r>
        <w:rPr>
          <w:rFonts w:ascii="StobiSerif Regular" w:hAnsi="StobiSerif Regular"/>
          <w:sz w:val="22"/>
          <w:szCs w:val="22"/>
          <w:lang w:val="mk-MK"/>
        </w:rPr>
        <w:tab/>
        <w:t xml:space="preserve">2. Во колку парници водени помеѓу Снабдување со топлина Балкан енерџи ДООЕЛ </w:t>
      </w:r>
      <w:r>
        <w:rPr>
          <w:rFonts w:ascii="StobiSerif Regular" w:hAnsi="StobiSerif Regular"/>
          <w:sz w:val="22"/>
          <w:szCs w:val="22"/>
          <w:lang w:val="mk-MK"/>
        </w:rPr>
        <w:lastRenderedPageBreak/>
        <w:t>Скопје од една страна, во својство на наводен доверител против граѓани и правни лица, наводни должници, од друга страна, за наплата на наводен долг за ангажирана моќност</w:t>
      </w:r>
      <w:r w:rsidR="00F72372">
        <w:rPr>
          <w:rFonts w:ascii="StobiSerif Regular" w:hAnsi="StobiSerif Regular"/>
          <w:sz w:val="22"/>
          <w:szCs w:val="22"/>
          <w:lang w:val="mk-MK"/>
        </w:rPr>
        <w:t xml:space="preserve"> (фиксен дел) според член 53 став (2) а во врска со член 66 став (2) од “Правилата </w:t>
      </w:r>
      <w:r w:rsidR="00C63835">
        <w:rPr>
          <w:rFonts w:ascii="StobiSerif Regular" w:hAnsi="StobiSerif Regular"/>
          <w:sz w:val="22"/>
          <w:szCs w:val="22"/>
          <w:lang w:val="mk-MK"/>
        </w:rPr>
        <w:t>за снабдување со топлина Балкан енерџи ДООЕЛ Скопје од една страна, во својство на наводен доверител против граѓани и правни лица, наводни должници, од друга страна, за наплата на наводен долг за ангажирана моќност (фиксен дел) според член 53 став (2) а во врска со член 66 став (2) од “Правилата за снабдување со топлинска енергија“ од 31.07.2012 година</w:t>
      </w:r>
      <w:r w:rsidR="00E264FB">
        <w:rPr>
          <w:rFonts w:ascii="StobiSerif Regular" w:hAnsi="StobiSerif Regular"/>
          <w:sz w:val="22"/>
          <w:szCs w:val="22"/>
          <w:lang w:val="mk-MK"/>
        </w:rPr>
        <w:t xml:space="preserve">, “Службен весник на Република Македонија“ број 97/12, постапувал и донесувал првостепени одлуки судијата </w:t>
      </w:r>
      <w:r w:rsidR="003E1DF6">
        <w:rPr>
          <w:rFonts w:ascii="StobiSerif Regular" w:hAnsi="StobiSerif Regular"/>
          <w:sz w:val="22"/>
          <w:szCs w:val="22"/>
          <w:lang w:val="mk-MK"/>
        </w:rPr>
        <w:t>Б.А.</w:t>
      </w:r>
      <w:bookmarkStart w:id="1" w:name="_GoBack"/>
      <w:bookmarkEnd w:id="1"/>
      <w:r w:rsidR="00E264FB">
        <w:rPr>
          <w:rFonts w:ascii="StobiSerif Regular" w:hAnsi="StobiSerif Regular"/>
          <w:sz w:val="22"/>
          <w:szCs w:val="22"/>
          <w:lang w:val="mk-MK"/>
        </w:rPr>
        <w:t>?</w:t>
      </w:r>
    </w:p>
    <w:p w14:paraId="1C920547" w14:textId="77777777" w:rsidR="00E264FB" w:rsidRDefault="00E264F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Бараната информација се однесува за периодот во кој се доставувани фактури за ангажирана моќност (фиксен дел) и тоа од 01.01.2013 година заклучно со 31.12.2023 година.</w:t>
      </w:r>
    </w:p>
    <w:p w14:paraId="28E12799" w14:textId="59664A43" w:rsidR="00E264FB" w:rsidRDefault="00E264F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 xml:space="preserve">              а) да се наведе вкупниот број на парници во кои постапувал и пресудил судијата Б</w:t>
      </w:r>
      <w:r w:rsidR="00DA4E23">
        <w:rPr>
          <w:rFonts w:ascii="StobiSerif Regular" w:hAnsi="StobiSerif Regular"/>
          <w:sz w:val="22"/>
          <w:szCs w:val="22"/>
          <w:lang w:val="mk-MK"/>
        </w:rPr>
        <w:t>.А.</w:t>
      </w:r>
      <w:r>
        <w:rPr>
          <w:rFonts w:ascii="StobiSerif Regular" w:hAnsi="StobiSerif Regular"/>
          <w:sz w:val="22"/>
          <w:szCs w:val="22"/>
          <w:lang w:val="mk-MK"/>
        </w:rPr>
        <w:t>;</w:t>
      </w:r>
    </w:p>
    <w:p w14:paraId="60B8D1E7" w14:textId="58F15A02" w:rsidR="00E264FB" w:rsidRDefault="00E264FB" w:rsidP="00E264FB">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б) колку одлуки донел судијата Б</w:t>
      </w:r>
      <w:r w:rsidR="00DA4E23">
        <w:rPr>
          <w:rFonts w:ascii="StobiSerif Regular" w:hAnsi="StobiSerif Regular"/>
          <w:sz w:val="22"/>
          <w:szCs w:val="22"/>
          <w:lang w:val="mk-MK"/>
        </w:rPr>
        <w:t>.А.</w:t>
      </w:r>
      <w:r>
        <w:rPr>
          <w:rFonts w:ascii="StobiSerif Regular" w:hAnsi="StobiSerif Regular"/>
          <w:sz w:val="22"/>
          <w:szCs w:val="22"/>
          <w:lang w:val="mk-MK"/>
        </w:rPr>
        <w:t xml:space="preserve"> во полза на наводниот доверител и</w:t>
      </w:r>
    </w:p>
    <w:p w14:paraId="2D596309" w14:textId="77777777" w:rsidR="00E264FB" w:rsidRDefault="00E264FB" w:rsidP="00E264FB">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в)</w:t>
      </w:r>
      <w:r w:rsidRPr="00E264FB">
        <w:rPr>
          <w:rFonts w:ascii="StobiSerif Regular" w:hAnsi="StobiSerif Regular"/>
          <w:sz w:val="22"/>
          <w:szCs w:val="22"/>
          <w:lang w:val="mk-MK"/>
        </w:rPr>
        <w:t xml:space="preserve"> </w:t>
      </w:r>
      <w:r>
        <w:rPr>
          <w:rFonts w:ascii="StobiSerif Regular" w:hAnsi="StobiSerif Regular"/>
          <w:sz w:val="22"/>
          <w:szCs w:val="22"/>
          <w:lang w:val="mk-MK"/>
        </w:rPr>
        <w:t>колку од овие предмети се распределени согласно со АКМИС системот?</w:t>
      </w:r>
    </w:p>
    <w:p w14:paraId="59391B1F" w14:textId="4C00D3D1" w:rsidR="00C63835" w:rsidRDefault="00E264F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3. Кој е правниот основ врз кој се темелат донесените негативни одлуки од точките 1 и 2 од ова барање, донесени од страна на судијата Б</w:t>
      </w:r>
      <w:r w:rsidR="00DA4E23">
        <w:rPr>
          <w:rFonts w:ascii="StobiSerif Regular" w:hAnsi="StobiSerif Regular"/>
          <w:sz w:val="22"/>
          <w:szCs w:val="22"/>
          <w:lang w:val="mk-MK"/>
        </w:rPr>
        <w:t>.А.</w:t>
      </w:r>
      <w:r>
        <w:rPr>
          <w:rFonts w:ascii="StobiSerif Regular" w:hAnsi="StobiSerif Regular"/>
          <w:sz w:val="22"/>
          <w:szCs w:val="22"/>
          <w:lang w:val="mk-MK"/>
        </w:rPr>
        <w:t>?</w:t>
      </w:r>
    </w:p>
    <w:p w14:paraId="7ED25FB5" w14:textId="77777777" w:rsidR="00E264FB" w:rsidRDefault="00E264FB"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Да се наведат установите и законските прописи врз кои се втемелени овие одлуки, со повикување на конкретните установи и законски одредби-член, став, алинеја и Службениот весник во кој се објавени тие прописи.</w:t>
      </w:r>
    </w:p>
    <w:p w14:paraId="67AE8EB9" w14:textId="1A616E4A" w:rsidR="00E264FB" w:rsidRDefault="00E264FB" w:rsidP="00DA4E23">
      <w:pPr>
        <w:pStyle w:val="NoSpacing"/>
        <w:numPr>
          <w:ilvl w:val="0"/>
          <w:numId w:val="21"/>
        </w:numPr>
        <w:tabs>
          <w:tab w:val="left" w:pos="709"/>
        </w:tabs>
        <w:ind w:left="-284" w:firstLine="660"/>
        <w:rPr>
          <w:rFonts w:ascii="StobiSerif Regular" w:hAnsi="StobiSerif Regular"/>
          <w:sz w:val="22"/>
          <w:szCs w:val="22"/>
          <w:lang w:val="mk-MK"/>
        </w:rPr>
      </w:pPr>
      <w:r>
        <w:rPr>
          <w:rFonts w:ascii="StobiSerif Regular" w:hAnsi="StobiSerif Regular"/>
          <w:sz w:val="22"/>
          <w:szCs w:val="22"/>
          <w:lang w:val="mk-MK"/>
        </w:rPr>
        <w:t>Во колку предмети постапувал судијата Б</w:t>
      </w:r>
      <w:r w:rsidR="00DA4E23">
        <w:rPr>
          <w:rFonts w:ascii="StobiSerif Regular" w:hAnsi="StobiSerif Regular"/>
          <w:sz w:val="22"/>
          <w:szCs w:val="22"/>
          <w:lang w:val="mk-MK"/>
        </w:rPr>
        <w:t>.А.</w:t>
      </w:r>
      <w:r>
        <w:rPr>
          <w:rFonts w:ascii="StobiSerif Regular" w:hAnsi="StobiSerif Regular"/>
          <w:sz w:val="22"/>
          <w:szCs w:val="22"/>
          <w:lang w:val="mk-MK"/>
        </w:rPr>
        <w:t xml:space="preserve"> </w:t>
      </w:r>
      <w:r w:rsidR="001B22CE">
        <w:rPr>
          <w:rFonts w:ascii="StobiSerif Regular" w:hAnsi="StobiSerif Regular"/>
          <w:sz w:val="22"/>
          <w:szCs w:val="22"/>
          <w:lang w:val="mk-MK"/>
        </w:rPr>
        <w:t>покренати со Предлог за повторување на постапката врз основа на Пресудата на Европскиот суд за човекови права број 14460/16 од 27.02.2020 година конечна на 27.06.2020 година?</w:t>
      </w:r>
    </w:p>
    <w:p w14:paraId="2EA645AC" w14:textId="5CF207D7" w:rsidR="001B22CE" w:rsidRDefault="001B22CE" w:rsidP="00603716">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а) да се наведе бројот на постапки според Предлози за повторување на постапката во кои постапувал и пресудил судијата Б</w:t>
      </w:r>
      <w:r w:rsidR="00DA4E23">
        <w:rPr>
          <w:rFonts w:ascii="StobiSerif Regular" w:hAnsi="StobiSerif Regular"/>
          <w:sz w:val="22"/>
          <w:szCs w:val="22"/>
          <w:lang w:val="mk-MK"/>
        </w:rPr>
        <w:t>.А.</w:t>
      </w:r>
      <w:r>
        <w:rPr>
          <w:rFonts w:ascii="StobiSerif Regular" w:hAnsi="StobiSerif Regular"/>
          <w:sz w:val="22"/>
          <w:szCs w:val="22"/>
          <w:lang w:val="mk-MK"/>
        </w:rPr>
        <w:t xml:space="preserve"> – одделно да се наведат податоците за СНАБДУВАЊЕ ИСТОК, ЗАПАД, ЦЕНТАР и Балкан енрџи ДООЕЛ;</w:t>
      </w:r>
    </w:p>
    <w:p w14:paraId="3BCB91A1" w14:textId="0C6C4522" w:rsidR="001B22CE" w:rsidRDefault="001B22CE" w:rsidP="00603716">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б) колку одлуки донел судијата Б</w:t>
      </w:r>
      <w:r w:rsidR="00DA4E23">
        <w:rPr>
          <w:rFonts w:ascii="StobiSerif Regular" w:hAnsi="StobiSerif Regular"/>
          <w:sz w:val="22"/>
          <w:szCs w:val="22"/>
          <w:lang w:val="mk-MK"/>
        </w:rPr>
        <w:t>.А.</w:t>
      </w:r>
      <w:r>
        <w:rPr>
          <w:rFonts w:ascii="StobiSerif Regular" w:hAnsi="StobiSerif Regular"/>
          <w:sz w:val="22"/>
          <w:szCs w:val="22"/>
          <w:lang w:val="mk-MK"/>
        </w:rPr>
        <w:t xml:space="preserve"> во полза на наводните доверители одделно да се наведат податоците како и во претходната точка а) и </w:t>
      </w:r>
    </w:p>
    <w:p w14:paraId="0B9EA588" w14:textId="77777777" w:rsidR="001B22CE" w:rsidRDefault="001B22CE" w:rsidP="00603716">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 xml:space="preserve">в) да се наведат установите и законските прописи врз кои се втемелени овие одлуки, со повикување на конкретните установи и законски одредби – член, став, алинеја и Службениот весник во кој се објавени тие прописи, а задолжително да се произнесе и во однос на непочитувањето и непримената на Европската конвенција за заштита на човековите права. </w:t>
      </w:r>
    </w:p>
    <w:p w14:paraId="6041164A" w14:textId="686F1F2E" w:rsidR="003552A5" w:rsidRPr="005258BD" w:rsidRDefault="001B22CE" w:rsidP="003552A5">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 xml:space="preserve">             5. Кој е правниот основ врз кој се темелат</w:t>
      </w:r>
      <w:r w:rsidR="007535ED">
        <w:rPr>
          <w:rFonts w:ascii="StobiSerif Regular" w:hAnsi="StobiSerif Regular"/>
          <w:sz w:val="22"/>
          <w:szCs w:val="22"/>
          <w:lang w:val="mk-MK"/>
        </w:rPr>
        <w:t xml:space="preserve"> донесните негативни одлуки од точката 4 на ова барање, донесени од страна на судијата Б</w:t>
      </w:r>
      <w:r w:rsidR="00DA4E23">
        <w:rPr>
          <w:rFonts w:ascii="StobiSerif Regular" w:hAnsi="StobiSerif Regular"/>
          <w:sz w:val="22"/>
          <w:szCs w:val="22"/>
          <w:lang w:val="mk-MK"/>
        </w:rPr>
        <w:t>.А.</w:t>
      </w:r>
      <w:r w:rsidR="007535ED">
        <w:rPr>
          <w:rFonts w:ascii="StobiSerif Regular" w:hAnsi="StobiSerif Regular"/>
          <w:sz w:val="22"/>
          <w:szCs w:val="22"/>
          <w:lang w:val="mk-MK"/>
        </w:rPr>
        <w:t>?“.</w:t>
      </w:r>
    </w:p>
    <w:p w14:paraId="3C010474" w14:textId="5B3CABB1" w:rsidR="003552A5" w:rsidRPr="005C7300" w:rsidRDefault="003552A5" w:rsidP="003552A5">
      <w:pPr>
        <w:pStyle w:val="NoSpacing"/>
        <w:rPr>
          <w:rFonts w:ascii="StobiSerif Regular" w:hAnsi="StobiSerif Regular"/>
          <w:sz w:val="22"/>
          <w:szCs w:val="22"/>
        </w:rPr>
      </w:pPr>
      <w:r w:rsidRPr="005258BD">
        <w:rPr>
          <w:rFonts w:ascii="StobiSerif Regular" w:hAnsi="StobiSerif Regular"/>
          <w:sz w:val="22"/>
          <w:szCs w:val="22"/>
          <w:lang w:val="mk-MK"/>
        </w:rPr>
        <w:t xml:space="preserve">Постапувајќи по наведеното Барање, </w:t>
      </w:r>
      <w:r w:rsidR="007535ED">
        <w:rPr>
          <w:rFonts w:ascii="StobiSerif Regular" w:hAnsi="StobiSerif Regular"/>
          <w:sz w:val="22"/>
          <w:szCs w:val="22"/>
          <w:lang w:val="mk-MK"/>
        </w:rPr>
        <w:t>Основниот граѓански суд Скопје до</w:t>
      </w:r>
      <w:r w:rsidR="00883A10">
        <w:rPr>
          <w:rFonts w:ascii="StobiSerif Regular" w:hAnsi="StobiSerif Regular"/>
          <w:sz w:val="22"/>
          <w:szCs w:val="22"/>
          <w:lang w:val="mk-MK"/>
        </w:rPr>
        <w:t xml:space="preserve">нел Решение </w:t>
      </w:r>
      <w:r w:rsidR="007535ED">
        <w:rPr>
          <w:rFonts w:ascii="StobiSerif Regular" w:hAnsi="StobiSerif Regular"/>
          <w:sz w:val="22"/>
          <w:szCs w:val="22"/>
          <w:lang w:val="mk-MK"/>
        </w:rPr>
        <w:t>СПИ.бр.16/25 од 24.09.2025 година</w:t>
      </w:r>
      <w:r w:rsidRPr="005258BD">
        <w:rPr>
          <w:rFonts w:ascii="StobiSerif Regular" w:hAnsi="StobiSerif Regular"/>
          <w:sz w:val="22"/>
          <w:szCs w:val="22"/>
          <w:lang w:val="mk-MK"/>
        </w:rPr>
        <w:t>, со кое</w:t>
      </w:r>
      <w:r w:rsidR="007535ED">
        <w:rPr>
          <w:rFonts w:ascii="StobiSerif Regular" w:hAnsi="StobiSerif Regular"/>
          <w:sz w:val="22"/>
          <w:szCs w:val="22"/>
          <w:lang w:val="mk-MK"/>
        </w:rPr>
        <w:t xml:space="preserve"> Барањето за слободен пристап до информации од јавен карактер се усвојува. Во Решението е наведено: „...Имено, дадените информации (став </w:t>
      </w:r>
      <w:r w:rsidR="007535ED">
        <w:rPr>
          <w:rFonts w:ascii="StobiSerif Regular" w:hAnsi="StobiSerif Regular"/>
          <w:sz w:val="22"/>
          <w:szCs w:val="22"/>
          <w:lang w:val="sq-AL"/>
        </w:rPr>
        <w:t>II)</w:t>
      </w:r>
      <w:r w:rsidR="007535ED">
        <w:rPr>
          <w:rFonts w:ascii="StobiSerif Regular" w:hAnsi="StobiSerif Regular"/>
          <w:sz w:val="22"/>
          <w:szCs w:val="22"/>
          <w:lang w:val="mk-MK"/>
        </w:rPr>
        <w:t xml:space="preserve">,  се информации согласно оперативниот систем </w:t>
      </w:r>
      <w:r w:rsidR="00475D42">
        <w:rPr>
          <w:rFonts w:ascii="StobiSerif Regular" w:hAnsi="StobiSerif Regular"/>
          <w:sz w:val="22"/>
          <w:szCs w:val="22"/>
          <w:lang w:val="mk-MK"/>
        </w:rPr>
        <w:t xml:space="preserve">АКМИС, кој како систем се употребува во работењето на сите судови во РСМ (од 2009 година до давањето на бараните информации). Впрочем, наведениот систем не генерира податоци согласно погоренаведените барани информации, па согласно тоа и имателот на информацијата Основниот граѓански суд Скопје не располага со вака бараните информации. Исто така, дел од бараните информации предмет на барањето всушност претставуваат креирање на </w:t>
      </w:r>
      <w:r w:rsidR="00475D42">
        <w:rPr>
          <w:rFonts w:ascii="StobiSerif Regular" w:hAnsi="StobiSerif Regular"/>
          <w:sz w:val="22"/>
          <w:szCs w:val="22"/>
          <w:lang w:val="mk-MK"/>
        </w:rPr>
        <w:lastRenderedPageBreak/>
        <w:t>нова информација, односно создавање на нова информација, што впрочем значи дека истата не располага судот, согласно своите надлежности....Барателот ... поднесе барање за слободен пристап до информации од јавен карактер  кое на ден 15.09.2025 година е примено од страна на овој суд</w:t>
      </w:r>
      <w:r w:rsidR="00250304">
        <w:rPr>
          <w:rFonts w:ascii="StobiSerif Regular" w:hAnsi="StobiSerif Regular"/>
          <w:sz w:val="22"/>
          <w:szCs w:val="22"/>
          <w:lang w:val="mk-MK"/>
        </w:rPr>
        <w:t>...Бараната информација се однесува за периодот во кој се доставувани фактури за ангажирана моќност (фиксен период во кој се доставувани фактури за ангажирана моќност (фиксен дел) и тоа: октомври, ноември и декември 2012 година....Основниот граќански суд Скопје .... го извести барателот дека: Б</w:t>
      </w:r>
      <w:r w:rsidR="00DA4E23">
        <w:rPr>
          <w:rFonts w:ascii="StobiSerif Regular" w:hAnsi="StobiSerif Regular"/>
          <w:sz w:val="22"/>
          <w:szCs w:val="22"/>
          <w:lang w:val="mk-MK"/>
        </w:rPr>
        <w:t>.А.</w:t>
      </w:r>
      <w:r w:rsidR="00250304">
        <w:rPr>
          <w:rFonts w:ascii="StobiSerif Regular" w:hAnsi="StobiSerif Regular"/>
          <w:sz w:val="22"/>
          <w:szCs w:val="22"/>
          <w:lang w:val="mk-MK"/>
        </w:rPr>
        <w:t xml:space="preserve"> додека работел како судија, постапувал во 5 предмети ... постапувал во 20 предмети ... постапувал во 4 предмети.... и постапувал во 85 предмети....Овој суд во дадената информација го известува барателот дека во делот со кое се бараат информации, во точка 1 и 2 во делот со кое се бараат информации, колку одлуки донел судијата Б</w:t>
      </w:r>
      <w:r w:rsidR="00DA4E23">
        <w:rPr>
          <w:rFonts w:ascii="StobiSerif Regular" w:hAnsi="StobiSerif Regular"/>
          <w:sz w:val="22"/>
          <w:szCs w:val="22"/>
          <w:lang w:val="mk-MK"/>
        </w:rPr>
        <w:t>.А.</w:t>
      </w:r>
      <w:r w:rsidR="00250304">
        <w:rPr>
          <w:rFonts w:ascii="StobiSerif Regular" w:hAnsi="StobiSerif Regular"/>
          <w:sz w:val="22"/>
          <w:szCs w:val="22"/>
          <w:lang w:val="mk-MK"/>
        </w:rPr>
        <w:t xml:space="preserve"> во полза на доверителот, за периодот ... октомври, ноември и декември 2012 година и за период од 01.01.2013 година заклучно со 31.12.2023 година...Основниот граѓански суд дава информација дека не располага со бараните информации....“</w:t>
      </w:r>
      <w:r w:rsidR="005C7300">
        <w:rPr>
          <w:rFonts w:ascii="StobiSerif Regular" w:hAnsi="StobiSerif Regular"/>
          <w:sz w:val="22"/>
          <w:szCs w:val="22"/>
        </w:rPr>
        <w:t>.</w:t>
      </w:r>
    </w:p>
    <w:p w14:paraId="0E149B61" w14:textId="77777777" w:rsidR="00883A10" w:rsidRDefault="00883A10"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Здружението за заштита на граѓанските права „Но Пасаран“</w:t>
      </w:r>
      <w:r w:rsidR="00304EA8">
        <w:rPr>
          <w:rFonts w:ascii="StobiSerif Regular" w:hAnsi="StobiSerif Regular"/>
          <w:sz w:val="22"/>
          <w:szCs w:val="22"/>
          <w:lang w:val="mk-MK"/>
        </w:rPr>
        <w:t xml:space="preserve">, постапувајќи согласно член 24 став 3 од Законот за слободен пристап до информации од јавен карактер, </w:t>
      </w:r>
      <w:r>
        <w:rPr>
          <w:rFonts w:ascii="StobiSerif Regular" w:hAnsi="StobiSerif Regular"/>
          <w:sz w:val="22"/>
          <w:szCs w:val="22"/>
          <w:lang w:val="mk-MK"/>
        </w:rPr>
        <w:t xml:space="preserve"> </w:t>
      </w:r>
      <w:r w:rsidR="005C7300">
        <w:rPr>
          <w:rFonts w:ascii="StobiSerif Regular" w:hAnsi="StobiSerif Regular"/>
          <w:sz w:val="22"/>
          <w:szCs w:val="22"/>
          <w:lang w:val="mk-MK"/>
        </w:rPr>
        <w:t xml:space="preserve">на 13.10.2025 година, </w:t>
      </w:r>
      <w:r w:rsidR="00304EA8">
        <w:rPr>
          <w:rFonts w:ascii="StobiSerif Regular" w:hAnsi="StobiSerif Regular"/>
          <w:sz w:val="22"/>
          <w:szCs w:val="22"/>
          <w:lang w:val="mk-MK"/>
        </w:rPr>
        <w:t xml:space="preserve">поднело </w:t>
      </w:r>
      <w:r>
        <w:rPr>
          <w:rFonts w:ascii="StobiSerif Regular" w:hAnsi="StobiSerif Regular"/>
          <w:sz w:val="22"/>
          <w:szCs w:val="22"/>
          <w:lang w:val="mk-MK"/>
        </w:rPr>
        <w:t>повторно Барање за слободен пристап до информациите од јавен карактер до Основен граѓански суд Скопје</w:t>
      </w:r>
      <w:r w:rsidRPr="005258BD">
        <w:rPr>
          <w:rFonts w:ascii="StobiSerif Regular" w:hAnsi="StobiSerif Regular"/>
          <w:sz w:val="22"/>
          <w:szCs w:val="22"/>
          <w:lang w:val="mk-MK"/>
        </w:rPr>
        <w:t>, со кое побарал</w:t>
      </w:r>
      <w:r>
        <w:rPr>
          <w:rFonts w:ascii="StobiSerif Regular" w:hAnsi="StobiSerif Regular"/>
          <w:sz w:val="22"/>
          <w:szCs w:val="22"/>
          <w:lang w:val="mk-MK"/>
        </w:rPr>
        <w:t>о во писмена форма со препорачана пратка да му се достави</w:t>
      </w:r>
      <w:r w:rsidRPr="005258BD">
        <w:rPr>
          <w:rFonts w:ascii="StobiSerif Regular" w:hAnsi="StobiSerif Regular"/>
          <w:sz w:val="22"/>
          <w:szCs w:val="22"/>
          <w:lang w:val="mk-MK"/>
        </w:rPr>
        <w:t xml:space="preserve"> следн</w:t>
      </w:r>
      <w:r>
        <w:rPr>
          <w:rFonts w:ascii="StobiSerif Regular" w:hAnsi="StobiSerif Regular"/>
          <w:sz w:val="22"/>
          <w:szCs w:val="22"/>
          <w:lang w:val="mk-MK"/>
        </w:rPr>
        <w:t>а</w:t>
      </w:r>
      <w:r w:rsidRPr="005258BD">
        <w:rPr>
          <w:rFonts w:ascii="StobiSerif Regular" w:hAnsi="StobiSerif Regular"/>
          <w:sz w:val="22"/>
          <w:szCs w:val="22"/>
          <w:lang w:val="mk-MK"/>
        </w:rPr>
        <w:t>т</w:t>
      </w:r>
      <w:r>
        <w:rPr>
          <w:rFonts w:ascii="StobiSerif Regular" w:hAnsi="StobiSerif Regular"/>
          <w:sz w:val="22"/>
          <w:szCs w:val="22"/>
          <w:lang w:val="mk-MK"/>
        </w:rPr>
        <w:t>а</w:t>
      </w:r>
      <w:r w:rsidRPr="005258BD">
        <w:rPr>
          <w:rFonts w:ascii="StobiSerif Regular" w:hAnsi="StobiSerif Regular"/>
          <w:sz w:val="22"/>
          <w:szCs w:val="22"/>
          <w:lang w:val="mk-MK"/>
        </w:rPr>
        <w:t xml:space="preserve"> информаци</w:t>
      </w:r>
      <w:r>
        <w:rPr>
          <w:rFonts w:ascii="StobiSerif Regular" w:hAnsi="StobiSerif Regular"/>
          <w:sz w:val="22"/>
          <w:szCs w:val="22"/>
          <w:lang w:val="mk-MK"/>
        </w:rPr>
        <w:t>ја</w:t>
      </w:r>
      <w:r w:rsidRPr="005258BD">
        <w:rPr>
          <w:rFonts w:ascii="StobiSerif Regular" w:hAnsi="StobiSerif Regular"/>
          <w:sz w:val="22"/>
          <w:szCs w:val="22"/>
          <w:lang w:val="mk-MK"/>
        </w:rPr>
        <w:t>:</w:t>
      </w:r>
    </w:p>
    <w:p w14:paraId="4799856B" w14:textId="77777777" w:rsidR="00304EA8" w:rsidRDefault="00304EA8"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„Во ставот на Вашето решение обележан со </w:t>
      </w:r>
      <w:r>
        <w:rPr>
          <w:rFonts w:ascii="StobiSerif Regular" w:hAnsi="StobiSerif Regular"/>
          <w:sz w:val="22"/>
          <w:szCs w:val="22"/>
          <w:lang w:val="sq-AL"/>
        </w:rPr>
        <w:t xml:space="preserve">I. </w:t>
      </w:r>
      <w:r>
        <w:rPr>
          <w:rFonts w:ascii="StobiSerif Regular" w:hAnsi="StobiSerif Regular"/>
          <w:sz w:val="22"/>
          <w:szCs w:val="22"/>
          <w:lang w:val="mk-MK"/>
        </w:rPr>
        <w:t xml:space="preserve">(римско </w:t>
      </w:r>
      <w:r w:rsidR="004A1A16">
        <w:rPr>
          <w:rFonts w:ascii="StobiSerif Regular" w:hAnsi="StobiSerif Regular"/>
          <w:sz w:val="22"/>
          <w:szCs w:val="22"/>
          <w:lang w:val="mk-MK"/>
        </w:rPr>
        <w:t>1</w:t>
      </w:r>
      <w:r>
        <w:rPr>
          <w:rFonts w:ascii="StobiSerif Regular" w:hAnsi="StobiSerif Regular"/>
          <w:sz w:val="22"/>
          <w:szCs w:val="22"/>
          <w:lang w:val="mk-MK"/>
        </w:rPr>
        <w:t xml:space="preserve">) </w:t>
      </w:r>
    </w:p>
    <w:p w14:paraId="67A04803" w14:textId="77777777" w:rsidR="00304EA8" w:rsidRDefault="00304EA8"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Во однос на нашето барање содржано во точките 1 и 2:</w:t>
      </w:r>
    </w:p>
    <w:p w14:paraId="0AF79BBF" w14:textId="77777777" w:rsidR="00304EA8" w:rsidRDefault="00304EA8"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Бараме, поединечно да ги наведете броевите, датумите, времето и име на службеното лице под чиј надзор е извршена распределба на секој предмет според АКМИС системот, за постапките со кои не запознавате со Вашето решение СПИ.бр. 16/25 од 24.09.2025 година. </w:t>
      </w:r>
    </w:p>
    <w:p w14:paraId="581E9D24" w14:textId="77777777" w:rsidR="00304EA8" w:rsidRDefault="00304EA8"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(На пример: п19 ПЛ1-П-9999/26 од 01.01.2026 год. во 12:34 часот, Диме Димовски).</w:t>
      </w:r>
    </w:p>
    <w:p w14:paraId="297F551B" w14:textId="77777777" w:rsidR="00304EA8" w:rsidRDefault="00304EA8"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Во ставот на Вашето решение обележан со </w:t>
      </w:r>
      <w:r>
        <w:rPr>
          <w:rFonts w:ascii="StobiSerif Regular" w:hAnsi="StobiSerif Regular"/>
          <w:sz w:val="22"/>
          <w:szCs w:val="22"/>
          <w:lang w:val="en-US"/>
        </w:rPr>
        <w:t xml:space="preserve">II. </w:t>
      </w:r>
      <w:r>
        <w:rPr>
          <w:rFonts w:ascii="StobiSerif Regular" w:hAnsi="StobiSerif Regular"/>
          <w:sz w:val="22"/>
          <w:szCs w:val="22"/>
          <w:lang w:val="mk-MK"/>
        </w:rPr>
        <w:t>(римско 2)-</w:t>
      </w:r>
    </w:p>
    <w:p w14:paraId="14F0BD49" w14:textId="77777777" w:rsidR="00304EA8" w:rsidRDefault="00304EA8"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Воопшто не се согласуваме и не ги прифаќаме наводите содржани во ставот </w:t>
      </w:r>
      <w:r>
        <w:rPr>
          <w:rFonts w:ascii="StobiSerif Regular" w:hAnsi="StobiSerif Regular"/>
          <w:sz w:val="22"/>
          <w:szCs w:val="22"/>
          <w:lang w:val="en-US"/>
        </w:rPr>
        <w:t>II</w:t>
      </w:r>
      <w:r>
        <w:rPr>
          <w:rFonts w:ascii="StobiSerif Regular" w:hAnsi="StobiSerif Regular"/>
          <w:sz w:val="22"/>
          <w:szCs w:val="22"/>
          <w:lang w:val="mk-MK"/>
        </w:rPr>
        <w:t xml:space="preserve">.  (римско 2) на страницата 2 од решението. </w:t>
      </w:r>
    </w:p>
    <w:p w14:paraId="729A5024" w14:textId="77777777" w:rsidR="00304EA8" w:rsidRDefault="00304EA8"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Имено, АКМИС системот не е единствен извор на ИЈК</w:t>
      </w:r>
      <w:r w:rsidR="00762BFD">
        <w:rPr>
          <w:rFonts w:ascii="StobiSerif Regular" w:hAnsi="StobiSerif Regular"/>
          <w:sz w:val="22"/>
          <w:szCs w:val="22"/>
          <w:lang w:val="mk-MK"/>
        </w:rPr>
        <w:t>, туку е само уште еден покрај многуте други извори на ИЈК. ..........</w:t>
      </w:r>
    </w:p>
    <w:p w14:paraId="25015EE1" w14:textId="77777777" w:rsidR="00762BFD" w:rsidRDefault="00762BFD"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Оттука, во овој дел на нашето барање, во однос на истакнатите барања во точките 2 и 3, остануваме кон своето барање и инсистираме доследно и целосно да ни се достават бараните ИЈК, на што имаме законско право.</w:t>
      </w:r>
      <w:r w:rsidR="00FD0A82">
        <w:rPr>
          <w:rFonts w:ascii="StobiSerif Regular" w:hAnsi="StobiSerif Regular"/>
          <w:sz w:val="22"/>
          <w:szCs w:val="22"/>
          <w:lang w:val="mk-MK"/>
        </w:rPr>
        <w:t>......................</w:t>
      </w:r>
    </w:p>
    <w:p w14:paraId="40A1A37F" w14:textId="77777777" w:rsidR="00FD0A82" w:rsidRDefault="00FD0A82"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однос на точките 3, 4 и 5 од иницијалното барање остануваме во целост на истакнатите барања и очекуваме истите да бидат во целост исполнети од страна на имателот на информациите. </w:t>
      </w:r>
    </w:p>
    <w:p w14:paraId="140A1D1A" w14:textId="77777777" w:rsidR="00FD0A82" w:rsidRDefault="00FD0A82"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нашето барање од 15.09.2025 година Здружението “Но пасаран“ се обрати до службените лица кои ќе постапуваат по нашето барање, со важно укажување, строго да се придржуваат кон законските прописи а секаков притисок при нивната работа соодветно да го пријават. Од досегашните сознанија констатираме дека има сериозни повреди на законот, за што ќе покренеме други законски постапки. </w:t>
      </w:r>
    </w:p>
    <w:p w14:paraId="630B1961" w14:textId="04662697" w:rsidR="00FD0A82" w:rsidRDefault="00FD0A82"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Симптоматичен е фактот дека при донесување на решението на имателот од оваа постапка изземени се службените лица за постапување по барањата за слободен пристап до ИЈК: м-р А</w:t>
      </w:r>
      <w:r w:rsidR="00DA4E23">
        <w:rPr>
          <w:rFonts w:ascii="StobiSerif Regular" w:hAnsi="StobiSerif Regular"/>
          <w:sz w:val="22"/>
          <w:szCs w:val="22"/>
          <w:lang w:val="mk-MK"/>
        </w:rPr>
        <w:t>.С.Р</w:t>
      </w:r>
      <w:r>
        <w:rPr>
          <w:rFonts w:ascii="StobiSerif Regular" w:hAnsi="StobiSerif Regular"/>
          <w:sz w:val="22"/>
          <w:szCs w:val="22"/>
          <w:lang w:val="mk-MK"/>
        </w:rPr>
        <w:t xml:space="preserve"> и К</w:t>
      </w:r>
      <w:r w:rsidR="00DA4E23">
        <w:rPr>
          <w:rFonts w:ascii="StobiSerif Regular" w:hAnsi="StobiSerif Regular"/>
          <w:sz w:val="22"/>
          <w:szCs w:val="22"/>
          <w:lang w:val="mk-MK"/>
        </w:rPr>
        <w:t>.К</w:t>
      </w:r>
      <w:r>
        <w:rPr>
          <w:rFonts w:ascii="StobiSerif Regular" w:hAnsi="StobiSerif Regular"/>
          <w:sz w:val="22"/>
          <w:szCs w:val="22"/>
          <w:lang w:val="mk-MK"/>
        </w:rPr>
        <w:t xml:space="preserve">, чии податоци се содржани на </w:t>
      </w:r>
      <w:r>
        <w:rPr>
          <w:rFonts w:ascii="StobiSerif Regular" w:hAnsi="StobiSerif Regular"/>
          <w:sz w:val="22"/>
          <w:szCs w:val="22"/>
          <w:lang w:val="sq-AL"/>
        </w:rPr>
        <w:t xml:space="preserve">web </w:t>
      </w:r>
      <w:r>
        <w:rPr>
          <w:rFonts w:ascii="StobiSerif Regular" w:hAnsi="StobiSerif Regular"/>
          <w:sz w:val="22"/>
          <w:szCs w:val="22"/>
          <w:lang w:val="mk-MK"/>
        </w:rPr>
        <w:t xml:space="preserve">страницата на ОГСС. </w:t>
      </w:r>
    </w:p>
    <w:p w14:paraId="3BD97B26" w14:textId="77777777" w:rsidR="00584739" w:rsidRDefault="00FD0A82"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Во Вашето ново решение инсистираме да ги образложите причините поради кои во својство на потписник на решението се појавува заменикот на претседателот на судот, но сметаме дека тоа е спротивно на постојаната законска регулатива</w:t>
      </w:r>
      <w:r w:rsidR="00584739">
        <w:rPr>
          <w:rFonts w:ascii="StobiSerif Regular" w:hAnsi="StobiSerif Regular"/>
          <w:sz w:val="22"/>
          <w:szCs w:val="22"/>
          <w:lang w:val="mk-MK"/>
        </w:rPr>
        <w:t xml:space="preserve">. </w:t>
      </w:r>
    </w:p>
    <w:p w14:paraId="215643A3" w14:textId="77777777" w:rsidR="00FD0A82" w:rsidRPr="00FD0A82" w:rsidRDefault="00584739" w:rsidP="00883A1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“Но пасаран“ бара во новото решение што ќе уследи според ова ново барање задолжително да се наведат имињата на службените лица и во какво својство тие ќе постапат при неговото донесување (ако постапуваат)“. </w:t>
      </w:r>
      <w:r w:rsidR="00FD0A82">
        <w:rPr>
          <w:rFonts w:ascii="StobiSerif Regular" w:hAnsi="StobiSerif Regular"/>
          <w:sz w:val="22"/>
          <w:szCs w:val="22"/>
          <w:lang w:val="mk-MK"/>
        </w:rPr>
        <w:t xml:space="preserve"> </w:t>
      </w:r>
    </w:p>
    <w:p w14:paraId="056D8E19" w14:textId="7FA9A8DE" w:rsidR="00C24079" w:rsidRDefault="00584739" w:rsidP="00584739">
      <w:pPr>
        <w:ind w:firstLine="720"/>
        <w:jc w:val="both"/>
        <w:rPr>
          <w:rFonts w:ascii="StobiSerif Regular" w:hAnsi="StobiSerif Regular"/>
          <w:sz w:val="22"/>
          <w:szCs w:val="22"/>
          <w:lang w:val="mk-MK"/>
        </w:rPr>
      </w:pPr>
      <w:r w:rsidRPr="005258BD">
        <w:rPr>
          <w:rFonts w:ascii="StobiSerif Regular" w:hAnsi="StobiSerif Regular"/>
          <w:sz w:val="22"/>
          <w:szCs w:val="22"/>
          <w:lang w:val="mk-MK"/>
        </w:rPr>
        <w:t xml:space="preserve">Постапувајќи по </w:t>
      </w:r>
      <w:r>
        <w:rPr>
          <w:rFonts w:ascii="StobiSerif Regular" w:hAnsi="StobiSerif Regular"/>
          <w:sz w:val="22"/>
          <w:szCs w:val="22"/>
          <w:lang w:val="mk-MK"/>
        </w:rPr>
        <w:t>повторното Б</w:t>
      </w:r>
      <w:r w:rsidRPr="005258BD">
        <w:rPr>
          <w:rFonts w:ascii="StobiSerif Regular" w:hAnsi="StobiSerif Regular"/>
          <w:sz w:val="22"/>
          <w:szCs w:val="22"/>
          <w:lang w:val="mk-MK"/>
        </w:rPr>
        <w:t xml:space="preserve">арање, </w:t>
      </w:r>
      <w:r>
        <w:rPr>
          <w:rFonts w:ascii="StobiSerif Regular" w:hAnsi="StobiSerif Regular"/>
          <w:sz w:val="22"/>
          <w:szCs w:val="22"/>
          <w:lang w:val="mk-MK"/>
        </w:rPr>
        <w:t>Основниот граѓански суд Скопје донел Решение СПИ.бр.16/25-1 од 27.10.2025 година</w:t>
      </w:r>
      <w:r w:rsidRPr="005258BD">
        <w:rPr>
          <w:rFonts w:ascii="StobiSerif Regular" w:hAnsi="StobiSerif Regular"/>
          <w:sz w:val="22"/>
          <w:szCs w:val="22"/>
          <w:lang w:val="mk-MK"/>
        </w:rPr>
        <w:t>, со кое</w:t>
      </w:r>
      <w:r>
        <w:rPr>
          <w:rFonts w:ascii="StobiSerif Regular" w:hAnsi="StobiSerif Regular"/>
          <w:sz w:val="22"/>
          <w:szCs w:val="22"/>
          <w:lang w:val="mk-MK"/>
        </w:rPr>
        <w:t xml:space="preserve"> Барањето за слободен пристап до информации од јавен карактер се усвојува. Во Решението е наведено: „...Имено, Основниот граѓански суд Скопје, постапувајќи по поднесеното повторно барање за слободен пристап до информации од јавен карактер .. го извести барателот дека судот не располага со информација за датумите, времето и името на службеното лице под чиј надзор е извршена распределбата на секој предмет според АКМИС системот. Бараната информација всушност претставува креирање на нова информација, бидејќи истата како информација не ја генерира АКМИС системот кој се употребува во работење на сите судови во РСМ. Бараната информација бара дополнително ангажирање на човекови и материјални ресурси со оглед на временскиот период кој е посочен во барањето</w:t>
      </w:r>
      <w:r w:rsidR="003A2BB9">
        <w:rPr>
          <w:rFonts w:ascii="StobiSerif Regular" w:hAnsi="StobiSerif Regular"/>
          <w:sz w:val="22"/>
          <w:szCs w:val="22"/>
          <w:lang w:val="mk-MK"/>
        </w:rPr>
        <w:t xml:space="preserve"> за слободен пристап до информации од јавен карактер од 15.09.2025 година, од 01.10.2012 година до 31.12.2023 година, а кои информации се однесуваат за доставувани фактури за ангажирана моќност – фиксен дел</w:t>
      </w:r>
      <w:r w:rsidR="005C7300">
        <w:rPr>
          <w:rFonts w:ascii="StobiSerif Regular" w:hAnsi="StobiSerif Regular"/>
          <w:sz w:val="22"/>
          <w:szCs w:val="22"/>
        </w:rPr>
        <w:t>. …..</w:t>
      </w:r>
      <w:r w:rsidR="005C7300">
        <w:rPr>
          <w:rFonts w:ascii="StobiSerif Regular" w:hAnsi="StobiSerif Regular"/>
          <w:sz w:val="22"/>
          <w:szCs w:val="22"/>
          <w:lang w:val="mk-MK"/>
        </w:rPr>
        <w:t>Имајќи ги во предвид одредбите од Конвенцијата за пристап до официјални документи на Советот на Европа, која со ратификацијата е влезена во правниот промет РСМ, јасно е дека во одредбите на Конвенцијата се зема предвид можноста барањето за пристап до информации да не се користи на начин што ќе ги крши правата на другите....Основниот граѓански суд го извести барателот дека како имател на информации, по поднесените барања од страна на барателите на информации, постапува во рамките на поставеното барање и содржината која произлегува од истото. Па така на овој начин е постапено и по конкретното барање, во кое што имателот ги дал сите информации со кои располага, согласно своите надлежности. Основниот граѓански суд го извести барателот дека во</w:t>
      </w:r>
      <w:r w:rsidR="004A1A16">
        <w:rPr>
          <w:rFonts w:ascii="StobiSerif Regular" w:hAnsi="StobiSerif Regular"/>
          <w:sz w:val="22"/>
          <w:szCs w:val="22"/>
          <w:lang w:val="mk-MK"/>
        </w:rPr>
        <w:t xml:space="preserve"> однос на точките 3, 4 и 5 од </w:t>
      </w:r>
      <w:r w:rsidR="005C7300">
        <w:rPr>
          <w:rFonts w:ascii="StobiSerif Regular" w:hAnsi="StobiSerif Regular"/>
          <w:sz w:val="22"/>
          <w:szCs w:val="22"/>
          <w:lang w:val="mk-MK"/>
        </w:rPr>
        <w:t xml:space="preserve"> иницијалното барање СПИ-16/25 од 15.09.2025 година, одговорите се дадени во решение СПИ бр.16/25 од 24.09.2025 година, судот како имател на информации постапил и во целост го применил член 3 од ЗСПИЈК</w:t>
      </w:r>
      <w:r w:rsidR="00835A3D">
        <w:rPr>
          <w:rFonts w:ascii="StobiSerif Regular" w:hAnsi="StobiSerif Regular"/>
          <w:sz w:val="22"/>
          <w:szCs w:val="22"/>
          <w:lang w:val="mk-MK"/>
        </w:rPr>
        <w:t>....Основниот граѓански суд го извести барателот дека службените лица за посредување по барањата за слободен пристап од јавен карактер, м-р А</w:t>
      </w:r>
      <w:r w:rsidR="00DA4E23">
        <w:rPr>
          <w:rFonts w:ascii="StobiSerif Regular" w:hAnsi="StobiSerif Regular"/>
          <w:sz w:val="22"/>
          <w:szCs w:val="22"/>
          <w:lang w:val="mk-MK"/>
        </w:rPr>
        <w:t>.С.Р</w:t>
      </w:r>
      <w:r w:rsidR="00835A3D">
        <w:rPr>
          <w:rFonts w:ascii="StobiSerif Regular" w:hAnsi="StobiSerif Regular"/>
          <w:sz w:val="22"/>
          <w:szCs w:val="22"/>
          <w:lang w:val="mk-MK"/>
        </w:rPr>
        <w:t xml:space="preserve"> и К</w:t>
      </w:r>
      <w:r w:rsidR="00DA4E23">
        <w:rPr>
          <w:rFonts w:ascii="StobiSerif Regular" w:hAnsi="StobiSerif Regular"/>
          <w:sz w:val="22"/>
          <w:szCs w:val="22"/>
          <w:lang w:val="mk-MK"/>
        </w:rPr>
        <w:t>.К</w:t>
      </w:r>
      <w:r w:rsidR="00835A3D">
        <w:rPr>
          <w:rFonts w:ascii="StobiSerif Regular" w:hAnsi="StobiSerif Regular"/>
          <w:sz w:val="22"/>
          <w:szCs w:val="22"/>
          <w:lang w:val="mk-MK"/>
        </w:rPr>
        <w:t xml:space="preserve">, постапуваа по предметното барање...“. </w:t>
      </w:r>
    </w:p>
    <w:p w14:paraId="56F10C4E" w14:textId="0138ECDD" w:rsidR="001B02DF" w:rsidRDefault="00806FFD" w:rsidP="00B7663E">
      <w:pPr>
        <w:pStyle w:val="Standard"/>
        <w:ind w:firstLine="720"/>
        <w:jc w:val="both"/>
        <w:outlineLvl w:val="0"/>
        <w:rPr>
          <w:rFonts w:ascii="StobiSerif Regular" w:hAnsi="StobiSerif Regular"/>
          <w:sz w:val="22"/>
          <w:szCs w:val="22"/>
          <w:lang w:val="mk-MK"/>
        </w:rPr>
      </w:pPr>
      <w:r w:rsidRPr="0082227F">
        <w:rPr>
          <w:rFonts w:ascii="StobiSerif Regular" w:hAnsi="StobiSerif Regular"/>
          <w:sz w:val="22"/>
          <w:szCs w:val="22"/>
          <w:lang w:val="mk-MK"/>
        </w:rPr>
        <w:t>Незадоволен од наведеното Решение, Барателот на информации поднел Жалба до А</w:t>
      </w:r>
      <w:r>
        <w:rPr>
          <w:rFonts w:ascii="StobiSerif Regular" w:hAnsi="StobiSerif Regular"/>
          <w:sz w:val="22"/>
          <w:szCs w:val="22"/>
          <w:lang w:val="mk-MK"/>
        </w:rPr>
        <w:t>генцијата, заведена под бр.08-581 на 13.11</w:t>
      </w:r>
      <w:r w:rsidRPr="0082227F">
        <w:rPr>
          <w:rFonts w:ascii="StobiSerif Regular" w:hAnsi="StobiSerif Regular"/>
          <w:sz w:val="22"/>
          <w:szCs w:val="22"/>
          <w:lang w:val="mk-MK"/>
        </w:rPr>
        <w:t>.2025 година. Во Жалбата е наведено “...</w:t>
      </w:r>
      <w:r>
        <w:rPr>
          <w:rFonts w:ascii="StobiSerif Regular" w:hAnsi="StobiSerif Regular"/>
          <w:sz w:val="22"/>
          <w:szCs w:val="22"/>
          <w:lang w:val="mk-MK"/>
        </w:rPr>
        <w:t xml:space="preserve">Од наводите содржани во ставот 1 од делот во решението </w:t>
      </w:r>
      <w:r>
        <w:rPr>
          <w:rFonts w:ascii="StobiSerif Regular" w:hAnsi="StobiSerif Regular"/>
          <w:sz w:val="22"/>
          <w:szCs w:val="22"/>
        </w:rPr>
        <w:t>I</w:t>
      </w:r>
      <w:r>
        <w:rPr>
          <w:rFonts w:ascii="StobiSerif Regular" w:hAnsi="StobiSerif Regular"/>
          <w:sz w:val="22"/>
          <w:szCs w:val="22"/>
          <w:lang w:val="mk-MK"/>
        </w:rPr>
        <w:t xml:space="preserve"> (римско</w:t>
      </w:r>
      <w:r>
        <w:rPr>
          <w:rFonts w:ascii="StobiSerif Regular" w:hAnsi="StobiSerif Regular"/>
          <w:sz w:val="22"/>
          <w:szCs w:val="22"/>
        </w:rPr>
        <w:t xml:space="preserve"> I</w:t>
      </w:r>
      <w:r>
        <w:rPr>
          <w:rFonts w:ascii="StobiSerif Regular" w:hAnsi="StobiSerif Regular"/>
          <w:sz w:val="22"/>
          <w:szCs w:val="22"/>
          <w:lang w:val="mk-MK"/>
        </w:rPr>
        <w:t>), на имателот СПИ број 16/25 од 24.09.2025 година, имателот експлицитно потврдува дека судијата Б</w:t>
      </w:r>
      <w:r w:rsidR="00DA4E23">
        <w:rPr>
          <w:rFonts w:ascii="StobiSerif Regular" w:hAnsi="StobiSerif Regular"/>
          <w:sz w:val="22"/>
          <w:szCs w:val="22"/>
          <w:lang w:val="mk-MK"/>
        </w:rPr>
        <w:t>.Б.А</w:t>
      </w:r>
      <w:r>
        <w:rPr>
          <w:rFonts w:ascii="StobiSerif Regular" w:hAnsi="StobiSerif Regular"/>
          <w:sz w:val="22"/>
          <w:szCs w:val="22"/>
          <w:lang w:val="mk-MK"/>
        </w:rPr>
        <w:t xml:space="preserve"> постапувал и донел вкупно 114 првостепени пресуди. Но, притоа имателот избегнува да ги достави ИЈК од кои ќе се види дека, според сите наши сознанија, без исклучок се донесени во полза на наводниот доверител и на штета на граѓаните! Потоа, во </w:t>
      </w:r>
      <w:r>
        <w:rPr>
          <w:rFonts w:ascii="StobiSerif Regular" w:hAnsi="StobiSerif Regular"/>
          <w:sz w:val="22"/>
          <w:szCs w:val="22"/>
        </w:rPr>
        <w:t xml:space="preserve">II </w:t>
      </w:r>
      <w:r>
        <w:rPr>
          <w:rFonts w:ascii="StobiSerif Regular" w:hAnsi="StobiSerif Regular"/>
          <w:sz w:val="22"/>
          <w:szCs w:val="22"/>
          <w:lang w:val="mk-MK"/>
        </w:rPr>
        <w:t xml:space="preserve"> (римско 2) и мателот исто така избегнува</w:t>
      </w:r>
      <w:r w:rsidR="00B7663E">
        <w:rPr>
          <w:rFonts w:ascii="StobiSerif Regular" w:hAnsi="StobiSerif Regular"/>
          <w:sz w:val="22"/>
          <w:szCs w:val="22"/>
          <w:lang w:val="mk-MK"/>
        </w:rPr>
        <w:t xml:space="preserve"> да ни ги достави бараните информации кој е правниот основ врз кој се темелат донесените негативни одлуки од точките 1 и 2 од барањето...Исто така, во делот </w:t>
      </w:r>
      <w:r w:rsidR="00B7663E">
        <w:rPr>
          <w:rFonts w:ascii="StobiSerif Regular" w:hAnsi="StobiSerif Regular"/>
          <w:sz w:val="22"/>
          <w:szCs w:val="22"/>
        </w:rPr>
        <w:t xml:space="preserve">I </w:t>
      </w:r>
      <w:r w:rsidR="00B7663E">
        <w:rPr>
          <w:rFonts w:ascii="StobiSerif Regular" w:hAnsi="StobiSerif Regular"/>
          <w:sz w:val="22"/>
          <w:szCs w:val="22"/>
          <w:lang w:val="mk-MK"/>
        </w:rPr>
        <w:t>од решението имателот потврдува дека судијата Б</w:t>
      </w:r>
      <w:r w:rsidR="00DA4E23">
        <w:rPr>
          <w:rFonts w:ascii="StobiSerif Regular" w:hAnsi="StobiSerif Regular"/>
          <w:sz w:val="22"/>
          <w:szCs w:val="22"/>
          <w:lang w:val="mk-MK"/>
        </w:rPr>
        <w:t>.А.</w:t>
      </w:r>
      <w:r w:rsidR="00B7663E">
        <w:rPr>
          <w:rFonts w:ascii="StobiSerif Regular" w:hAnsi="StobiSerif Regular"/>
          <w:sz w:val="22"/>
          <w:szCs w:val="22"/>
          <w:lang w:val="mk-MK"/>
        </w:rPr>
        <w:t xml:space="preserve"> постапувал во вкупно 6 предмети според предлог за повторување на постапката заснована на Пресудата ЕСЧП број 14460/16 од 27.02.2020 година конечна на 27.06.2020 година. Со сигурност знаеме дека сите овие 6 постапки се завршени во полза на наводниот доверител а на штета на недолжните граѓани....</w:t>
      </w:r>
      <w:r w:rsidRPr="0082227F">
        <w:rPr>
          <w:rFonts w:ascii="StobiSerif Regular" w:hAnsi="StobiSerif Regular"/>
          <w:sz w:val="22"/>
          <w:szCs w:val="22"/>
          <w:lang w:val="mk-MK"/>
        </w:rPr>
        <w:t xml:space="preserve"> “.</w:t>
      </w:r>
    </w:p>
    <w:p w14:paraId="7871E127" w14:textId="330F1847" w:rsidR="00ED4DE1" w:rsidRDefault="00ED4DE1" w:rsidP="00ED4DE1">
      <w:pPr>
        <w:pStyle w:val="Standard"/>
        <w:ind w:firstLine="720"/>
        <w:jc w:val="both"/>
        <w:outlineLvl w:val="0"/>
        <w:rPr>
          <w:rFonts w:ascii="StobiSerif Regular" w:hAnsi="StobiSerif Regular"/>
          <w:sz w:val="22"/>
          <w:szCs w:val="22"/>
          <w:lang w:val="mk-MK"/>
        </w:rPr>
      </w:pPr>
      <w:r w:rsidRPr="00600C39">
        <w:rPr>
          <w:rFonts w:ascii="StobiSerif Regular" w:hAnsi="StobiSerif Regular"/>
          <w:sz w:val="22"/>
          <w:szCs w:val="22"/>
          <w:lang w:val="mk-MK"/>
        </w:rPr>
        <w:t>Агенцијата</w:t>
      </w:r>
      <w:r>
        <w:rPr>
          <w:rFonts w:ascii="StobiSerif Regular" w:hAnsi="StobiSerif Regular"/>
          <w:sz w:val="22"/>
          <w:szCs w:val="22"/>
          <w:lang w:val="mk-MK"/>
        </w:rPr>
        <w:t>, со електронски допис бр.08-581</w:t>
      </w:r>
      <w:r w:rsidRPr="00600C39">
        <w:rPr>
          <w:rFonts w:ascii="StobiSerif Regular" w:hAnsi="StobiSerif Regular"/>
          <w:sz w:val="22"/>
          <w:szCs w:val="22"/>
          <w:lang w:val="mk-MK"/>
        </w:rPr>
        <w:t xml:space="preserve"> од </w:t>
      </w:r>
      <w:r>
        <w:rPr>
          <w:rFonts w:ascii="StobiSerif Regular" w:hAnsi="StobiSerif Regular"/>
          <w:sz w:val="22"/>
          <w:szCs w:val="22"/>
          <w:lang w:val="mk-MK"/>
        </w:rPr>
        <w:t>13.11</w:t>
      </w:r>
      <w:r w:rsidRPr="00600C39">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w:t>
      </w:r>
      <w:r w:rsidR="00603716">
        <w:rPr>
          <w:rFonts w:ascii="StobiSerif Regular" w:hAnsi="StobiSerif Regular"/>
          <w:sz w:val="22"/>
          <w:szCs w:val="22"/>
        </w:rPr>
        <w:t>a</w:t>
      </w:r>
      <w:r w:rsidRPr="00600C39">
        <w:rPr>
          <w:rFonts w:ascii="StobiSerif Regular" w:hAnsi="StobiSerif Regular"/>
          <w:sz w:val="22"/>
          <w:szCs w:val="22"/>
          <w:lang w:val="mk-MK"/>
        </w:rPr>
        <w:t>та да ги достави сите списи во врска со предметот.</w:t>
      </w:r>
    </w:p>
    <w:p w14:paraId="43D786AF" w14:textId="77777777" w:rsidR="002A7AA0" w:rsidRPr="005258BD" w:rsidRDefault="002A7AA0" w:rsidP="003552A5">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B7663E">
        <w:rPr>
          <w:rFonts w:ascii="StobiSerif Regular" w:hAnsi="StobiSerif Regular"/>
          <w:sz w:val="22"/>
          <w:szCs w:val="22"/>
          <w:lang w:val="mk-MK"/>
        </w:rPr>
        <w:t>на</w:t>
      </w:r>
      <w:r w:rsidR="00ED4DE1">
        <w:rPr>
          <w:rFonts w:ascii="StobiSerif Regular" w:hAnsi="StobiSerif Regular"/>
          <w:sz w:val="22"/>
          <w:szCs w:val="22"/>
          <w:lang w:val="mk-MK"/>
        </w:rPr>
        <w:t xml:space="preserve"> 19.11.2025 година до Агенцијата, преку електронска пошта достави Одговор на жалба</w:t>
      </w:r>
      <w:r>
        <w:rPr>
          <w:rFonts w:ascii="StobiSerif Regular" w:hAnsi="StobiSerif Regular"/>
          <w:sz w:val="22"/>
          <w:szCs w:val="22"/>
          <w:lang w:val="mk-MK"/>
        </w:rPr>
        <w:t>. Во Одговорот е наведено: „</w:t>
      </w:r>
      <w:r w:rsidR="00ED4DE1">
        <w:rPr>
          <w:rFonts w:ascii="StobiSerif Regular" w:hAnsi="StobiSerif Regular"/>
          <w:sz w:val="22"/>
          <w:szCs w:val="22"/>
          <w:lang w:val="mk-MK"/>
        </w:rPr>
        <w:t xml:space="preserve">...Имено неосновани се жалбените наводи на барателот дека во Решението СПИ бр. 16/25 од 24.09.2025 година во став 1 во делот на Решението римско 1 .... и во делот под римско 2 во кој имателот на </w:t>
      </w:r>
      <w:r w:rsidR="003E5ED7">
        <w:rPr>
          <w:rFonts w:ascii="StobiSerif Regular" w:hAnsi="StobiSerif Regular"/>
          <w:sz w:val="22"/>
          <w:szCs w:val="22"/>
          <w:lang w:val="mk-MK"/>
        </w:rPr>
        <w:t xml:space="preserve">информации избегнувал да ги достави бараните информации </w:t>
      </w:r>
      <w:r w:rsidR="007F4756">
        <w:rPr>
          <w:rFonts w:ascii="StobiSerif Regular" w:hAnsi="StobiSerif Regular"/>
          <w:sz w:val="22"/>
          <w:szCs w:val="22"/>
          <w:lang w:val="mk-MK"/>
        </w:rPr>
        <w:t>...</w:t>
      </w:r>
      <w:r w:rsidR="003E5ED7">
        <w:rPr>
          <w:rFonts w:ascii="StobiSerif Regular" w:hAnsi="StobiSerif Regular"/>
          <w:sz w:val="22"/>
          <w:szCs w:val="22"/>
          <w:lang w:val="mk-MK"/>
        </w:rPr>
        <w:t xml:space="preserve"> од причина што секоја судска одлука по поедини предмети се носи по спроведена постапка, во која се изведуваат докази, и врз основа на изведените докази, секој судија ги цени доказите и по слободно судиско убедување донесува одлука врз основа на позитивните законски прописи .... Оперативниот систем АКМИС кој се употребува во работењето на судовите на РСМ, па и кај имателот на информации, е оперативен систем кој не ги генерира бараните податоци во однос на секоја донесена, поединечна одлука. Оттука за да може имателот да ги даде бараните податоци како што е наведено во предметните барања, потребно е имателот да креира нови информации, на начин што посебно ќе ја обработи секоја одлука поединечно, кое нешто не е предвидено во Законот за слободен пристап до информации од јавен карактер, со оглед дека имателот не располага со бараната информација...Во конкретниот случај, во донесените решенија со кои во целост се усвоени барањата на барателот</w:t>
      </w:r>
      <w:r w:rsidR="00211688">
        <w:rPr>
          <w:rFonts w:ascii="StobiSerif Regular" w:hAnsi="StobiSerif Regular"/>
          <w:sz w:val="22"/>
          <w:szCs w:val="22"/>
          <w:lang w:val="mk-MK"/>
        </w:rPr>
        <w:t>, имателот на информации му ги дава на барателот информациите кои ги поседува, согласно оперативниот систем АКМИС...</w:t>
      </w:r>
      <w:r w:rsidR="003E5ED7">
        <w:rPr>
          <w:rFonts w:ascii="StobiSerif Regular" w:hAnsi="StobiSerif Regular"/>
          <w:sz w:val="22"/>
          <w:szCs w:val="22"/>
          <w:lang w:val="mk-MK"/>
        </w:rPr>
        <w:t xml:space="preserve"> </w:t>
      </w:r>
      <w:r w:rsidR="007F4756">
        <w:rPr>
          <w:rFonts w:ascii="StobiSerif Regular" w:hAnsi="StobiSerif Regular"/>
          <w:sz w:val="22"/>
          <w:szCs w:val="22"/>
          <w:lang w:val="mk-MK"/>
        </w:rPr>
        <w:t>“</w:t>
      </w:r>
      <w:r w:rsidR="00211688">
        <w:rPr>
          <w:rFonts w:ascii="StobiSerif Regular" w:hAnsi="StobiSerif Regular"/>
          <w:sz w:val="22"/>
          <w:szCs w:val="22"/>
          <w:lang w:val="mk-MK"/>
        </w:rPr>
        <w:t>.</w:t>
      </w:r>
    </w:p>
    <w:p w14:paraId="3E56C89B" w14:textId="77777777" w:rsidR="00AE6515" w:rsidRPr="005258BD" w:rsidRDefault="00E25FC4" w:rsidP="00BB570F">
      <w:pPr>
        <w:pStyle w:val="Standard"/>
        <w:ind w:firstLine="720"/>
        <w:jc w:val="both"/>
        <w:outlineLvl w:val="0"/>
        <w:rPr>
          <w:rFonts w:ascii="StobiSerif Regular" w:hAnsi="StobiSerif Regular"/>
          <w:sz w:val="22"/>
          <w:szCs w:val="22"/>
        </w:rPr>
      </w:pPr>
      <w:r w:rsidRPr="005258BD">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w:t>
      </w:r>
      <w:r w:rsidR="00BB570F" w:rsidRPr="005258BD">
        <w:rPr>
          <w:rFonts w:ascii="StobiSerif Regular" w:hAnsi="StobiSerif Regular"/>
          <w:sz w:val="22"/>
          <w:szCs w:val="22"/>
          <w:lang w:val="mk-MK"/>
        </w:rPr>
        <w:t>вен карактер, ја разгледа Жалба</w:t>
      </w:r>
      <w:r w:rsidR="00D60500" w:rsidRPr="005258BD">
        <w:rPr>
          <w:rFonts w:ascii="StobiSerif Regular" w:hAnsi="StobiSerif Regular"/>
          <w:sz w:val="22"/>
          <w:szCs w:val="22"/>
          <w:lang w:val="mk-MK"/>
        </w:rPr>
        <w:t>т</w:t>
      </w:r>
      <w:r w:rsidR="00BB570F" w:rsidRPr="005258BD">
        <w:rPr>
          <w:rFonts w:ascii="StobiSerif Regular" w:hAnsi="StobiSerif Regular"/>
          <w:sz w:val="22"/>
          <w:szCs w:val="22"/>
          <w:lang w:val="mk-MK"/>
        </w:rPr>
        <w:t>а</w:t>
      </w:r>
      <w:r w:rsidRPr="005258BD">
        <w:rPr>
          <w:rFonts w:ascii="StobiSerif Regular" w:hAnsi="StobiSerif Regular"/>
          <w:sz w:val="22"/>
          <w:szCs w:val="22"/>
          <w:lang w:val="mk-MK"/>
        </w:rPr>
        <w:t xml:space="preserve"> изјавен</w:t>
      </w:r>
      <w:r w:rsidR="00BB570F" w:rsidRPr="005258BD">
        <w:rPr>
          <w:rFonts w:ascii="StobiSerif Regular" w:hAnsi="StobiSerif Regular"/>
          <w:sz w:val="22"/>
          <w:szCs w:val="22"/>
          <w:lang w:val="mk-MK"/>
        </w:rPr>
        <w:t>а</w:t>
      </w:r>
      <w:r w:rsidRPr="005258BD">
        <w:rPr>
          <w:rFonts w:ascii="StobiSerif Regular" w:hAnsi="StobiSerif Regular"/>
          <w:sz w:val="22"/>
          <w:szCs w:val="22"/>
          <w:lang w:val="mk-MK"/>
        </w:rPr>
        <w:t xml:space="preserve"> од </w:t>
      </w:r>
      <w:r w:rsidR="00D60500" w:rsidRPr="005258BD">
        <w:rPr>
          <w:rFonts w:ascii="StobiSerif Regular" w:hAnsi="StobiSerif Regular"/>
          <w:sz w:val="22"/>
          <w:szCs w:val="22"/>
          <w:lang w:val="mk-MK"/>
        </w:rPr>
        <w:t>Ба</w:t>
      </w:r>
      <w:r w:rsidR="00BB570F" w:rsidRPr="005258BD">
        <w:rPr>
          <w:rFonts w:ascii="StobiSerif Regular" w:hAnsi="StobiSerif Regular"/>
          <w:sz w:val="22"/>
          <w:szCs w:val="22"/>
          <w:lang w:val="mk-MK"/>
        </w:rPr>
        <w:t>рателот на информацијата, истата</w:t>
      </w:r>
      <w:r w:rsidR="00D60500" w:rsidRPr="005258BD">
        <w:rPr>
          <w:rFonts w:ascii="StobiSerif Regular" w:hAnsi="StobiSerif Regular"/>
          <w:sz w:val="22"/>
          <w:szCs w:val="22"/>
          <w:lang w:val="mk-MK"/>
        </w:rPr>
        <w:t xml:space="preserve"> </w:t>
      </w:r>
      <w:r w:rsidR="00BB570F" w:rsidRPr="005258BD">
        <w:rPr>
          <w:rFonts w:ascii="StobiSerif Regular" w:hAnsi="StobiSerif Regular"/>
          <w:sz w:val="22"/>
          <w:szCs w:val="22"/>
          <w:lang w:val="mk-MK"/>
        </w:rPr>
        <w:t>ја</w:t>
      </w:r>
      <w:r w:rsidR="00B718E9" w:rsidRPr="005258BD">
        <w:rPr>
          <w:rFonts w:ascii="StobiSerif Regular" w:hAnsi="StobiSerif Regular"/>
          <w:b/>
          <w:sz w:val="22"/>
          <w:szCs w:val="22"/>
          <w:lang w:val="mk-MK"/>
        </w:rPr>
        <w:t xml:space="preserve"> одби како неоснован</w:t>
      </w:r>
      <w:r w:rsidR="00BB570F" w:rsidRPr="005258BD">
        <w:rPr>
          <w:rFonts w:ascii="StobiSerif Regular" w:hAnsi="StobiSerif Regular"/>
          <w:b/>
          <w:sz w:val="22"/>
          <w:szCs w:val="22"/>
          <w:lang w:val="mk-MK"/>
        </w:rPr>
        <w:t>а</w:t>
      </w:r>
      <w:r w:rsidR="00AE6515" w:rsidRPr="005258BD">
        <w:rPr>
          <w:rFonts w:ascii="StobiSerif Regular" w:hAnsi="StobiSerif Regular"/>
          <w:sz w:val="22"/>
          <w:szCs w:val="22"/>
          <w:lang w:val="mk-MK"/>
        </w:rPr>
        <w:t xml:space="preserve">, </w:t>
      </w:r>
      <w:r w:rsidR="00DF33FE" w:rsidRPr="005258BD">
        <w:rPr>
          <w:rFonts w:ascii="StobiSerif Regular" w:hAnsi="StobiSerif Regular"/>
          <w:b/>
          <w:sz w:val="22"/>
          <w:szCs w:val="22"/>
          <w:lang w:val="mk-MK"/>
        </w:rPr>
        <w:t>Решени</w:t>
      </w:r>
      <w:r w:rsidR="00BB570F" w:rsidRPr="005258BD">
        <w:rPr>
          <w:rFonts w:ascii="StobiSerif Regular" w:hAnsi="StobiSerif Regular"/>
          <w:b/>
          <w:sz w:val="22"/>
          <w:szCs w:val="22"/>
          <w:lang w:val="mk-MK"/>
        </w:rPr>
        <w:t xml:space="preserve">ето </w:t>
      </w:r>
      <w:r w:rsidR="00DF33FE" w:rsidRPr="005258BD">
        <w:rPr>
          <w:rFonts w:ascii="StobiSerif Regular" w:hAnsi="StobiSerif Regular"/>
          <w:b/>
          <w:sz w:val="22"/>
          <w:szCs w:val="22"/>
          <w:lang w:val="mk-MK"/>
        </w:rPr>
        <w:t>на Имателот на информации</w:t>
      </w:r>
      <w:r w:rsidR="00B47A80">
        <w:rPr>
          <w:rFonts w:ascii="StobiSerif Regular" w:hAnsi="StobiSerif Regular"/>
          <w:b/>
          <w:sz w:val="22"/>
          <w:szCs w:val="22"/>
          <w:lang w:val="mk-MK"/>
        </w:rPr>
        <w:t xml:space="preserve"> </w:t>
      </w:r>
      <w:r w:rsidR="004A1A16">
        <w:rPr>
          <w:rFonts w:ascii="StobiSerif Regular" w:hAnsi="StobiSerif Regular"/>
          <w:sz w:val="22"/>
          <w:szCs w:val="22"/>
          <w:lang w:val="mk-MK"/>
        </w:rPr>
        <w:t>СПИ.бр. 16/25</w:t>
      </w:r>
      <w:r w:rsidR="00B47A80">
        <w:rPr>
          <w:rFonts w:ascii="StobiSerif Regular" w:hAnsi="StobiSerif Regular"/>
          <w:sz w:val="22"/>
          <w:szCs w:val="22"/>
          <w:lang w:val="mk-MK"/>
        </w:rPr>
        <w:t xml:space="preserve"> од 2</w:t>
      </w:r>
      <w:r w:rsidR="004A1A16">
        <w:rPr>
          <w:rFonts w:ascii="StobiSerif Regular" w:hAnsi="StobiSerif Regular"/>
          <w:sz w:val="22"/>
          <w:szCs w:val="22"/>
          <w:lang w:val="mk-MK"/>
        </w:rPr>
        <w:t>4.09</w:t>
      </w:r>
      <w:r w:rsidR="00B47A80">
        <w:rPr>
          <w:rFonts w:ascii="StobiSerif Regular" w:hAnsi="StobiSerif Regular"/>
          <w:sz w:val="22"/>
          <w:szCs w:val="22"/>
          <w:lang w:val="mk-MK"/>
        </w:rPr>
        <w:t xml:space="preserve">.2025 година и Решението СПИ.бр. 16/25-1 од 27.10.2025 година </w:t>
      </w:r>
      <w:r w:rsidR="00DF33FE" w:rsidRPr="005258BD">
        <w:rPr>
          <w:rFonts w:ascii="StobiSerif Regular" w:hAnsi="StobiSerif Regular"/>
          <w:b/>
          <w:sz w:val="22"/>
          <w:szCs w:val="22"/>
          <w:lang w:val="mk-MK"/>
        </w:rPr>
        <w:t xml:space="preserve"> г</w:t>
      </w:r>
      <w:r w:rsidR="00B47A80">
        <w:rPr>
          <w:rFonts w:ascii="StobiSerif Regular" w:hAnsi="StobiSerif Regular"/>
          <w:b/>
          <w:sz w:val="22"/>
          <w:szCs w:val="22"/>
          <w:lang w:val="mk-MK"/>
        </w:rPr>
        <w:t>и</w:t>
      </w:r>
      <w:r w:rsidR="00DF33FE" w:rsidRPr="005258BD">
        <w:rPr>
          <w:rFonts w:ascii="StobiSerif Regular" w:hAnsi="StobiSerif Regular"/>
          <w:b/>
          <w:sz w:val="22"/>
          <w:szCs w:val="22"/>
          <w:lang w:val="mk-MK"/>
        </w:rPr>
        <w:t xml:space="preserve"> потврди</w:t>
      </w:r>
      <w:r w:rsidR="00DF33FE" w:rsidRPr="005258BD">
        <w:rPr>
          <w:rFonts w:ascii="StobiSerif Regular" w:hAnsi="StobiSerif Regular"/>
          <w:sz w:val="22"/>
          <w:szCs w:val="22"/>
          <w:lang w:val="mk-MK"/>
        </w:rPr>
        <w:t xml:space="preserve">, </w:t>
      </w:r>
      <w:r w:rsidR="00AE6515" w:rsidRPr="005258BD">
        <w:rPr>
          <w:rFonts w:ascii="StobiSerif Regular" w:hAnsi="StobiSerif Regular"/>
          <w:sz w:val="22"/>
          <w:szCs w:val="22"/>
          <w:lang w:val="mk-MK"/>
        </w:rPr>
        <w:t>поради следното:</w:t>
      </w:r>
      <w:r w:rsidR="00CB12B7" w:rsidRPr="005258BD">
        <w:rPr>
          <w:rFonts w:ascii="StobiSerif Regular" w:hAnsi="StobiSerif Regular"/>
          <w:sz w:val="22"/>
          <w:szCs w:val="22"/>
        </w:rPr>
        <w:t xml:space="preserve"> </w:t>
      </w:r>
    </w:p>
    <w:p w14:paraId="225AC4C4" w14:textId="5E4CF4EB" w:rsidR="00BB570F" w:rsidRDefault="003F7B64" w:rsidP="00C61F34">
      <w:pPr>
        <w:pStyle w:val="NoSpacing"/>
        <w:spacing w:line="276" w:lineRule="auto"/>
        <w:ind w:firstLine="720"/>
        <w:rPr>
          <w:rFonts w:ascii="StobiSerif Regular" w:hAnsi="StobiSerif Regular"/>
          <w:sz w:val="22"/>
          <w:szCs w:val="22"/>
          <w:lang w:val="mk-MK"/>
        </w:rPr>
      </w:pPr>
      <w:r w:rsidRPr="005258BD">
        <w:rPr>
          <w:rFonts w:ascii="StobiSerif Regular" w:hAnsi="StobiSerif Regular"/>
          <w:sz w:val="22"/>
          <w:szCs w:val="22"/>
          <w:lang w:val="mk-MK"/>
        </w:rPr>
        <w:t>По разгледувањето на Барањ</w:t>
      </w:r>
      <w:r w:rsidR="004C3190" w:rsidRPr="005258BD">
        <w:rPr>
          <w:rFonts w:ascii="StobiSerif Regular" w:hAnsi="StobiSerif Regular"/>
          <w:sz w:val="22"/>
          <w:szCs w:val="22"/>
          <w:lang w:val="mk-MK"/>
        </w:rPr>
        <w:t>ето</w:t>
      </w:r>
      <w:r w:rsidRPr="005258BD">
        <w:rPr>
          <w:rFonts w:ascii="StobiSerif Regular" w:hAnsi="StobiSerif Regular"/>
          <w:sz w:val="22"/>
          <w:szCs w:val="22"/>
          <w:lang w:val="mk-MK"/>
        </w:rPr>
        <w:t>, Жалб</w:t>
      </w:r>
      <w:r w:rsidR="00BB570F" w:rsidRPr="005258BD">
        <w:rPr>
          <w:rFonts w:ascii="StobiSerif Regular" w:hAnsi="StobiSerif Regular"/>
          <w:sz w:val="22"/>
          <w:szCs w:val="22"/>
          <w:lang w:val="mk-MK"/>
        </w:rPr>
        <w:t>а</w:t>
      </w:r>
      <w:r w:rsidR="00DF33FE" w:rsidRPr="005258BD">
        <w:rPr>
          <w:rFonts w:ascii="StobiSerif Regular" w:hAnsi="StobiSerif Regular"/>
          <w:sz w:val="22"/>
          <w:szCs w:val="22"/>
          <w:lang w:val="mk-MK"/>
        </w:rPr>
        <w:t>т</w:t>
      </w:r>
      <w:r w:rsidR="00BB570F" w:rsidRPr="005258BD">
        <w:rPr>
          <w:rFonts w:ascii="StobiSerif Regular" w:hAnsi="StobiSerif Regular"/>
          <w:sz w:val="22"/>
          <w:szCs w:val="22"/>
          <w:lang w:val="mk-MK"/>
        </w:rPr>
        <w:t>а</w:t>
      </w:r>
      <w:r w:rsidR="008863D4" w:rsidRPr="005258BD">
        <w:rPr>
          <w:rFonts w:ascii="StobiSerif Regular" w:hAnsi="StobiSerif Regular"/>
          <w:sz w:val="22"/>
          <w:szCs w:val="22"/>
          <w:lang w:val="mk-MK"/>
        </w:rPr>
        <w:t xml:space="preserve"> и</w:t>
      </w:r>
      <w:r w:rsidR="00B47A80">
        <w:rPr>
          <w:rFonts w:ascii="StobiSerif Regular" w:hAnsi="StobiSerif Regular"/>
          <w:sz w:val="22"/>
          <w:szCs w:val="22"/>
          <w:lang w:val="mk-MK"/>
        </w:rPr>
        <w:t xml:space="preserve"> Решенијата</w:t>
      </w:r>
      <w:r w:rsidR="008863D4" w:rsidRPr="005258BD">
        <w:rPr>
          <w:rFonts w:ascii="StobiSerif Regular" w:hAnsi="StobiSerif Regular"/>
          <w:sz w:val="22"/>
          <w:szCs w:val="22"/>
          <w:lang w:val="mk-MK"/>
        </w:rPr>
        <w:t xml:space="preserve"> </w:t>
      </w:r>
      <w:r w:rsidRPr="005258BD">
        <w:rPr>
          <w:rFonts w:ascii="StobiSerif Regular" w:hAnsi="StobiSerif Regular"/>
          <w:sz w:val="22"/>
          <w:szCs w:val="22"/>
          <w:lang w:val="mk-MK"/>
        </w:rPr>
        <w:t>на Имателот на информации</w:t>
      </w:r>
      <w:r w:rsidR="00603716">
        <w:rPr>
          <w:rFonts w:ascii="StobiSerif Regular" w:hAnsi="StobiSerif Regular"/>
          <w:sz w:val="22"/>
          <w:szCs w:val="22"/>
          <w:lang w:val="mk-MK"/>
        </w:rPr>
        <w:t xml:space="preserve"> и останатите докази во предметот</w:t>
      </w:r>
      <w:r w:rsidRPr="005258BD">
        <w:rPr>
          <w:rFonts w:ascii="StobiSerif Regular" w:hAnsi="StobiSerif Regular"/>
          <w:sz w:val="22"/>
          <w:szCs w:val="22"/>
          <w:lang w:val="mk-MK"/>
        </w:rPr>
        <w:t xml:space="preserve">, </w:t>
      </w:r>
      <w:r w:rsidR="00C61F34" w:rsidRPr="005258BD">
        <w:rPr>
          <w:rFonts w:ascii="StobiSerif Regular" w:hAnsi="StobiSerif Regular"/>
          <w:sz w:val="22"/>
          <w:szCs w:val="22"/>
          <w:lang w:val="mk-MK"/>
        </w:rPr>
        <w:t xml:space="preserve">Агенцијата </w:t>
      </w:r>
      <w:r w:rsidRPr="005258BD">
        <w:rPr>
          <w:rFonts w:ascii="StobiSerif Regular" w:hAnsi="StobiSerif Regular"/>
          <w:sz w:val="22"/>
          <w:szCs w:val="22"/>
          <w:lang w:val="mk-MK"/>
        </w:rPr>
        <w:t>констатира</w:t>
      </w:r>
      <w:r w:rsidR="00C61F34" w:rsidRPr="005258BD">
        <w:rPr>
          <w:rFonts w:ascii="StobiSerif Regular" w:hAnsi="StobiSerif Regular"/>
          <w:sz w:val="22"/>
          <w:szCs w:val="22"/>
          <w:lang w:val="mk-MK"/>
        </w:rPr>
        <w:t xml:space="preserve"> дека</w:t>
      </w:r>
      <w:r w:rsidRPr="005258BD">
        <w:rPr>
          <w:rFonts w:ascii="StobiSerif Regular" w:hAnsi="StobiSerif Regular"/>
          <w:sz w:val="22"/>
          <w:szCs w:val="22"/>
          <w:lang w:val="mk-MK"/>
        </w:rPr>
        <w:t xml:space="preserve"> во конкрениот случај</w:t>
      </w:r>
      <w:r w:rsidR="0006586A" w:rsidRPr="005258BD">
        <w:rPr>
          <w:rFonts w:ascii="StobiSerif Regular" w:hAnsi="StobiSerif Regular"/>
          <w:sz w:val="22"/>
          <w:szCs w:val="22"/>
          <w:lang w:val="mk-MK"/>
        </w:rPr>
        <w:t>,</w:t>
      </w:r>
      <w:r w:rsidR="00C61F34" w:rsidRPr="005258BD">
        <w:rPr>
          <w:rFonts w:ascii="StobiSerif Regular" w:hAnsi="StobiSerif Regular"/>
          <w:sz w:val="22"/>
          <w:szCs w:val="22"/>
          <w:lang w:val="mk-MK"/>
        </w:rPr>
        <w:t xml:space="preserve"> Имателот на информации </w:t>
      </w:r>
      <w:r w:rsidR="00E62175" w:rsidRPr="005258BD">
        <w:rPr>
          <w:rFonts w:ascii="StobiSerif Regular" w:hAnsi="StobiSerif Regular"/>
          <w:sz w:val="22"/>
          <w:szCs w:val="22"/>
          <w:lang w:val="mk-MK"/>
        </w:rPr>
        <w:t>по Барањето за пристап до и</w:t>
      </w:r>
      <w:r w:rsidR="00D11B0D" w:rsidRPr="005258BD">
        <w:rPr>
          <w:rFonts w:ascii="StobiSerif Regular" w:hAnsi="StobiSerif Regular"/>
          <w:sz w:val="22"/>
          <w:szCs w:val="22"/>
          <w:lang w:val="mk-MK"/>
        </w:rPr>
        <w:t xml:space="preserve">нформации од јавен карактер </w:t>
      </w:r>
      <w:r w:rsidRPr="005258BD">
        <w:rPr>
          <w:rFonts w:ascii="StobiSerif Regular" w:hAnsi="StobiSerif Regular"/>
          <w:sz w:val="22"/>
          <w:szCs w:val="22"/>
          <w:lang w:val="mk-MK"/>
        </w:rPr>
        <w:t>постапил</w:t>
      </w:r>
      <w:r w:rsidR="00004B74" w:rsidRPr="005258BD">
        <w:rPr>
          <w:rFonts w:ascii="StobiSerif Regular" w:hAnsi="StobiSerif Regular"/>
          <w:sz w:val="22"/>
          <w:szCs w:val="22"/>
          <w:lang w:val="mk-MK"/>
        </w:rPr>
        <w:t xml:space="preserve"> </w:t>
      </w:r>
      <w:r w:rsidR="006664B5" w:rsidRPr="005258BD">
        <w:rPr>
          <w:rFonts w:ascii="StobiSerif Regular" w:hAnsi="StobiSerif Regular"/>
          <w:sz w:val="22"/>
          <w:szCs w:val="22"/>
          <w:lang w:val="mk-MK"/>
        </w:rPr>
        <w:t xml:space="preserve">правилно </w:t>
      </w:r>
      <w:r w:rsidR="00004B74" w:rsidRPr="005258BD">
        <w:rPr>
          <w:rFonts w:ascii="StobiSerif Regular" w:hAnsi="StobiSerif Regular"/>
          <w:sz w:val="22"/>
          <w:szCs w:val="22"/>
          <w:lang w:val="mk-MK"/>
        </w:rPr>
        <w:t xml:space="preserve">и </w:t>
      </w:r>
      <w:r w:rsidRPr="005258BD">
        <w:rPr>
          <w:rFonts w:ascii="StobiSerif Regular" w:hAnsi="StobiSerif Regular"/>
          <w:sz w:val="22"/>
          <w:szCs w:val="22"/>
          <w:lang w:val="mk-MK"/>
        </w:rPr>
        <w:t>согласно одредбите на Законот за слободен пристап до и</w:t>
      </w:r>
      <w:r w:rsidR="00EE1518" w:rsidRPr="005258BD">
        <w:rPr>
          <w:rFonts w:ascii="StobiSerif Regular" w:hAnsi="StobiSerif Regular"/>
          <w:sz w:val="22"/>
          <w:szCs w:val="22"/>
          <w:lang w:val="mk-MK"/>
        </w:rPr>
        <w:t xml:space="preserve">нформации од јавен карактер, </w:t>
      </w:r>
      <w:r w:rsidRPr="005258BD">
        <w:rPr>
          <w:rFonts w:ascii="StobiSerif Regular" w:hAnsi="StobiSerif Regular"/>
          <w:sz w:val="22"/>
          <w:szCs w:val="22"/>
          <w:lang w:val="mk-MK"/>
        </w:rPr>
        <w:t>со</w:t>
      </w:r>
      <w:r w:rsidR="00F23A4F" w:rsidRPr="005258BD">
        <w:rPr>
          <w:rFonts w:ascii="StobiSerif Regular" w:hAnsi="StobiSerif Regular"/>
          <w:sz w:val="22"/>
          <w:szCs w:val="22"/>
          <w:lang w:val="mk-MK"/>
        </w:rPr>
        <w:t xml:space="preserve"> тоа што</w:t>
      </w:r>
      <w:r w:rsidR="00BB570F" w:rsidRPr="005258BD">
        <w:rPr>
          <w:rFonts w:ascii="StobiSerif Regular" w:hAnsi="StobiSerif Regular"/>
          <w:sz w:val="22"/>
          <w:szCs w:val="22"/>
          <w:lang w:val="mk-MK"/>
        </w:rPr>
        <w:t xml:space="preserve"> согласно член</w:t>
      </w:r>
      <w:r w:rsidR="00B47A80">
        <w:rPr>
          <w:rFonts w:ascii="StobiSerif Regular" w:hAnsi="StobiSerif Regular"/>
          <w:sz w:val="22"/>
          <w:szCs w:val="22"/>
          <w:lang w:val="mk-MK"/>
        </w:rPr>
        <w:t xml:space="preserve"> 20 од истиот Закон донел Решенија</w:t>
      </w:r>
      <w:r w:rsidR="00BB570F" w:rsidRPr="005258BD">
        <w:rPr>
          <w:rFonts w:ascii="StobiSerif Regular" w:hAnsi="StobiSerif Regular"/>
          <w:sz w:val="22"/>
          <w:szCs w:val="22"/>
          <w:lang w:val="mk-MK"/>
        </w:rPr>
        <w:t xml:space="preserve"> со кое</w:t>
      </w:r>
      <w:r w:rsidR="004A1A16">
        <w:rPr>
          <w:rFonts w:ascii="StobiSerif Regular" w:hAnsi="StobiSerif Regular"/>
          <w:sz w:val="22"/>
          <w:szCs w:val="22"/>
          <w:lang w:val="mk-MK"/>
        </w:rPr>
        <w:t xml:space="preserve"> му доставува соодветен одговор, врз основа на информациите со кои располага.</w:t>
      </w:r>
    </w:p>
    <w:p w14:paraId="3B8A9FA9" w14:textId="77777777" w:rsidR="00B718E9" w:rsidRDefault="00E62175" w:rsidP="004A1A16">
      <w:pPr>
        <w:ind w:firstLine="720"/>
        <w:jc w:val="both"/>
        <w:rPr>
          <w:rFonts w:ascii="StobiSerif Regular" w:hAnsi="StobiSerif Regular"/>
          <w:sz w:val="22"/>
          <w:szCs w:val="22"/>
          <w:lang w:val="mk-MK"/>
        </w:rPr>
      </w:pPr>
      <w:r w:rsidRPr="005258BD">
        <w:rPr>
          <w:rFonts w:ascii="StobiSerif Regular" w:hAnsi="StobiSerif Regular"/>
          <w:sz w:val="22"/>
          <w:szCs w:val="22"/>
          <w:lang w:val="mk-MK"/>
        </w:rPr>
        <w:t>Агенцијата му укажува на Барателот на информации дека с</w:t>
      </w:r>
      <w:r w:rsidR="00B718E9" w:rsidRPr="005258BD">
        <w:rPr>
          <w:rFonts w:ascii="StobiSerif Regular" w:hAnsi="StobiSerif Regular"/>
          <w:sz w:val="22"/>
          <w:szCs w:val="22"/>
          <w:lang w:val="mk-MK"/>
        </w:rPr>
        <w:t xml:space="preserve">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00B718E9" w:rsidRPr="004A1A16">
        <w:rPr>
          <w:rFonts w:ascii="StobiSerif Regular" w:hAnsi="StobiSerif Regular"/>
          <w:b/>
          <w:sz w:val="22"/>
          <w:szCs w:val="22"/>
          <w:u w:val="single"/>
          <w:lang w:val="mk-MK"/>
        </w:rPr>
        <w:t>ја создал или со која располага</w:t>
      </w:r>
      <w:r w:rsidR="00B718E9" w:rsidRPr="005258BD">
        <w:rPr>
          <w:rFonts w:ascii="StobiSerif Regular" w:hAnsi="StobiSerif Regular"/>
          <w:sz w:val="22"/>
          <w:szCs w:val="22"/>
          <w:lang w:val="mk-MK"/>
        </w:rPr>
        <w:t xml:space="preserve"> имателот на информацијата сог</w:t>
      </w:r>
      <w:r w:rsidRPr="005258BD">
        <w:rPr>
          <w:rFonts w:ascii="StobiSerif Regular" w:hAnsi="StobiSerif Regular"/>
          <w:sz w:val="22"/>
          <w:szCs w:val="22"/>
          <w:lang w:val="mk-MK"/>
        </w:rPr>
        <w:t>ласно со неговите надлежности“, што значи дека во конкретниот случај, Имателот на информации не е должен да создава нова информација за да го задоволи Барателот на информации во однос на неговото Барање.</w:t>
      </w:r>
    </w:p>
    <w:p w14:paraId="501BF33B" w14:textId="77777777" w:rsidR="002A3476" w:rsidRDefault="002A3476" w:rsidP="00FF1484">
      <w:pPr>
        <w:ind w:firstLine="720"/>
        <w:jc w:val="both"/>
        <w:outlineLvl w:val="0"/>
        <w:rPr>
          <w:rFonts w:ascii="StobiSerif Regular" w:hAnsi="StobiSerif Regular"/>
          <w:sz w:val="22"/>
          <w:szCs w:val="22"/>
          <w:lang w:val="mk-MK"/>
        </w:rPr>
      </w:pPr>
    </w:p>
    <w:p w14:paraId="65C67AD4" w14:textId="262CA402" w:rsidR="00603716" w:rsidRDefault="00603716" w:rsidP="00603716">
      <w:pPr>
        <w:ind w:firstLine="720"/>
        <w:jc w:val="both"/>
        <w:rPr>
          <w:rFonts w:ascii="StobiSerif Regular" w:hAnsi="StobiSerif Regular"/>
          <w:sz w:val="22"/>
          <w:szCs w:val="22"/>
          <w:lang w:val="mk-MK"/>
        </w:rPr>
      </w:pPr>
      <w:r>
        <w:rPr>
          <w:rFonts w:ascii="StobiSerif Regular" w:hAnsi="StobiSerif Regular"/>
          <w:sz w:val="22"/>
          <w:szCs w:val="22"/>
          <w:lang w:val="mk-MK"/>
        </w:rPr>
        <w:t>Во оваа прилика Агенцијата сака да му укаже на Имателот на информации на одредбата од член 326 став 4 од Законот за парничната постапка, која гласи: „Пресудата во рок од два дена од денот на нејзиното писмено изработување се објавува на веб страницата на судот на начин определен со закон.</w:t>
      </w:r>
    </w:p>
    <w:p w14:paraId="0A6309A9" w14:textId="28E5104E" w:rsidR="00603716" w:rsidRDefault="00603716" w:rsidP="00603716">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Од  наведеното произлегува дека доколку Имателот на информации постапува согласно погорецитираната законска одредба тогаш барателите самите ќе бидат во можност да ја направат анализата која е во конкретниот случај е предмет на барањето.   </w:t>
      </w:r>
    </w:p>
    <w:p w14:paraId="391495E0" w14:textId="1476486D" w:rsidR="00603716" w:rsidRDefault="00603716" w:rsidP="00FF1484">
      <w:pPr>
        <w:ind w:firstLine="720"/>
        <w:jc w:val="both"/>
        <w:outlineLvl w:val="0"/>
        <w:rPr>
          <w:rFonts w:ascii="StobiSerif Regular" w:hAnsi="StobiSerif Regular"/>
          <w:sz w:val="22"/>
          <w:szCs w:val="22"/>
          <w:lang w:val="mk-MK"/>
        </w:rPr>
      </w:pPr>
    </w:p>
    <w:p w14:paraId="5B4EFA4B" w14:textId="347CF6CB" w:rsidR="00FF1484" w:rsidRPr="005258BD" w:rsidRDefault="00FF1484" w:rsidP="00FF1484">
      <w:pPr>
        <w:ind w:firstLine="720"/>
        <w:jc w:val="both"/>
        <w:outlineLvl w:val="0"/>
        <w:rPr>
          <w:rFonts w:ascii="StobiSerif Regular" w:hAnsi="StobiSerif Regular"/>
          <w:sz w:val="22"/>
          <w:szCs w:val="22"/>
          <w:lang w:val="mk-MK"/>
        </w:rPr>
      </w:pPr>
      <w:r w:rsidRPr="005258BD">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7FE5039B" w14:textId="77777777" w:rsidR="002A3476" w:rsidRDefault="002A3476" w:rsidP="004F1C75">
      <w:pPr>
        <w:spacing w:line="276" w:lineRule="auto"/>
        <w:ind w:firstLine="720"/>
        <w:jc w:val="both"/>
        <w:rPr>
          <w:rFonts w:ascii="StobiSerif Regular" w:hAnsi="StobiSerif Regular"/>
          <w:sz w:val="22"/>
          <w:szCs w:val="22"/>
          <w:lang w:val="mk-MK"/>
        </w:rPr>
      </w:pPr>
    </w:p>
    <w:p w14:paraId="0FC854E3" w14:textId="77777777" w:rsidR="006D7F87" w:rsidRPr="005258BD" w:rsidRDefault="006D7F87" w:rsidP="004F1C75">
      <w:pPr>
        <w:spacing w:line="276" w:lineRule="auto"/>
        <w:ind w:firstLine="720"/>
        <w:jc w:val="both"/>
        <w:rPr>
          <w:rFonts w:ascii="StobiSerif Regular" w:hAnsi="StobiSerif Regular"/>
          <w:sz w:val="22"/>
          <w:szCs w:val="22"/>
          <w:lang w:val="mk-MK"/>
        </w:rPr>
      </w:pPr>
      <w:r w:rsidRPr="005258BD">
        <w:rPr>
          <w:rFonts w:ascii="StobiSerif Regular" w:hAnsi="StobiSerif Regular"/>
          <w:sz w:val="22"/>
          <w:szCs w:val="22"/>
          <w:lang w:val="mk-MK"/>
        </w:rPr>
        <w:t>Ова Решение е конечно во управната постапка и против него нема место за жалба.</w:t>
      </w:r>
    </w:p>
    <w:p w14:paraId="136D3A72" w14:textId="77777777" w:rsidR="002A3476" w:rsidRDefault="002A3476" w:rsidP="00CF60D8">
      <w:pPr>
        <w:spacing w:line="276" w:lineRule="auto"/>
        <w:ind w:firstLine="720"/>
        <w:jc w:val="both"/>
        <w:rPr>
          <w:rFonts w:ascii="StobiSerif Regular" w:hAnsi="StobiSerif Regular"/>
          <w:b/>
          <w:sz w:val="22"/>
          <w:szCs w:val="22"/>
          <w:lang w:val="mk-MK"/>
        </w:rPr>
      </w:pPr>
    </w:p>
    <w:p w14:paraId="6067E0CF" w14:textId="77777777" w:rsidR="002A3476" w:rsidRDefault="002A3476" w:rsidP="00CF60D8">
      <w:pPr>
        <w:spacing w:line="276" w:lineRule="auto"/>
        <w:ind w:firstLine="720"/>
        <w:jc w:val="both"/>
        <w:rPr>
          <w:rFonts w:ascii="StobiSerif Regular" w:hAnsi="StobiSerif Regular"/>
          <w:b/>
          <w:sz w:val="22"/>
          <w:szCs w:val="22"/>
          <w:lang w:val="mk-MK"/>
        </w:rPr>
      </w:pPr>
    </w:p>
    <w:p w14:paraId="0C284449" w14:textId="77777777" w:rsidR="00CF60D8" w:rsidRDefault="006D7F87" w:rsidP="00CF60D8">
      <w:pPr>
        <w:spacing w:line="276" w:lineRule="auto"/>
        <w:ind w:firstLine="720"/>
        <w:jc w:val="both"/>
        <w:rPr>
          <w:rFonts w:ascii="StobiSerif Regular" w:hAnsi="StobiSerif Regular"/>
          <w:sz w:val="22"/>
          <w:szCs w:val="22"/>
          <w:lang w:val="mk-MK"/>
        </w:rPr>
      </w:pPr>
      <w:r w:rsidRPr="005258BD">
        <w:rPr>
          <w:rFonts w:ascii="StobiSerif Regular" w:hAnsi="StobiSerif Regular"/>
          <w:b/>
          <w:sz w:val="22"/>
          <w:szCs w:val="22"/>
          <w:lang w:val="mk-MK"/>
        </w:rPr>
        <w:t>ПРАВНА ПОУКА:</w:t>
      </w:r>
      <w:r w:rsidRPr="005258BD">
        <w:rPr>
          <w:rFonts w:ascii="StobiSerif Regular" w:hAnsi="StobiSerif Regular"/>
          <w:sz w:val="22"/>
          <w:szCs w:val="22"/>
          <w:lang w:val="mk-MK"/>
        </w:rPr>
        <w:t xml:space="preserve"> Против ова Решение </w:t>
      </w:r>
      <w:r w:rsidR="00EF44AA" w:rsidRPr="005258BD">
        <w:rPr>
          <w:rFonts w:ascii="StobiSerif Regular" w:hAnsi="StobiSerif Regular"/>
          <w:sz w:val="22"/>
          <w:szCs w:val="22"/>
          <w:lang w:val="mk-MK"/>
        </w:rPr>
        <w:t xml:space="preserve">странката </w:t>
      </w:r>
      <w:r w:rsidRPr="005258BD">
        <w:rPr>
          <w:rFonts w:ascii="StobiSerif Regular" w:hAnsi="StobiSerif Regular"/>
          <w:sz w:val="22"/>
          <w:szCs w:val="22"/>
          <w:lang w:val="mk-MK"/>
        </w:rPr>
        <w:t>може да поведе управен спор пред Управниот суд во рок од 30 дена.</w:t>
      </w:r>
    </w:p>
    <w:p w14:paraId="7FD06B40" w14:textId="77777777" w:rsidR="002A3476" w:rsidRDefault="002A3476" w:rsidP="00CF60D8">
      <w:pPr>
        <w:spacing w:line="276" w:lineRule="auto"/>
        <w:ind w:firstLine="720"/>
        <w:jc w:val="both"/>
        <w:rPr>
          <w:rFonts w:ascii="StobiSerif Regular" w:hAnsi="StobiSerif Regular"/>
          <w:sz w:val="22"/>
          <w:szCs w:val="22"/>
          <w:lang w:val="mk-MK"/>
        </w:rPr>
      </w:pPr>
    </w:p>
    <w:p w14:paraId="79AF6212" w14:textId="77777777" w:rsidR="002A3476" w:rsidRPr="005258BD" w:rsidRDefault="002A3476" w:rsidP="00CF60D8">
      <w:pPr>
        <w:spacing w:line="276" w:lineRule="auto"/>
        <w:ind w:firstLine="720"/>
        <w:jc w:val="both"/>
        <w:rPr>
          <w:rFonts w:ascii="StobiSerif Regular" w:hAnsi="StobiSerif Regular"/>
          <w:sz w:val="22"/>
          <w:szCs w:val="22"/>
          <w:lang w:val="mk-MK"/>
        </w:rPr>
      </w:pPr>
    </w:p>
    <w:p w14:paraId="58523510" w14:textId="77777777" w:rsidR="00B47A80" w:rsidRPr="009369C1" w:rsidRDefault="005258BD" w:rsidP="00B47A80">
      <w:pPr>
        <w:rPr>
          <w:rFonts w:ascii="StobiSerif Regular" w:hAnsi="StobiSerif Regular"/>
          <w:b/>
          <w:sz w:val="22"/>
          <w:szCs w:val="22"/>
          <w:lang w:val="ru-RU"/>
        </w:rPr>
      </w:pPr>
      <w:r>
        <w:rPr>
          <w:rFonts w:ascii="StobiSerif Regular" w:hAnsi="StobiSerif Regular"/>
          <w:b/>
          <w:sz w:val="22"/>
          <w:szCs w:val="22"/>
          <w:lang w:val="mk-MK"/>
        </w:rPr>
        <w:t xml:space="preserve">                                                                                </w:t>
      </w:r>
      <w:r w:rsidR="00B47A80">
        <w:rPr>
          <w:rFonts w:ascii="StobiSerif Regular" w:hAnsi="StobiSerif Regular"/>
          <w:b/>
          <w:sz w:val="22"/>
          <w:szCs w:val="22"/>
          <w:lang w:val="mk-MK"/>
        </w:rPr>
        <w:t xml:space="preserve">                                  </w:t>
      </w:r>
      <w:r>
        <w:rPr>
          <w:rFonts w:ascii="StobiSerif Regular" w:hAnsi="StobiSerif Regular"/>
          <w:b/>
          <w:sz w:val="22"/>
          <w:szCs w:val="22"/>
          <w:lang w:val="mk-MK"/>
        </w:rPr>
        <w:t xml:space="preserve">    </w:t>
      </w:r>
      <w:r w:rsidR="00B47A80">
        <w:rPr>
          <w:rFonts w:ascii="StobiSerif Regular" w:hAnsi="StobiSerif Regular"/>
          <w:b/>
          <w:sz w:val="22"/>
          <w:szCs w:val="22"/>
          <w:lang w:val="mk-MK"/>
        </w:rPr>
        <w:t xml:space="preserve">  </w:t>
      </w:r>
      <w:r w:rsidR="00625E0A" w:rsidRPr="007C62CD">
        <w:rPr>
          <w:rFonts w:ascii="StobiSerif Regular" w:hAnsi="StobiSerif Regular"/>
          <w:b/>
          <w:sz w:val="22"/>
          <w:szCs w:val="22"/>
          <w:lang w:val="mk-MK"/>
        </w:rPr>
        <w:t xml:space="preserve"> </w:t>
      </w:r>
      <w:r w:rsidR="00713816" w:rsidRPr="007C62CD">
        <w:rPr>
          <w:rFonts w:ascii="StobiSerif Regular" w:hAnsi="StobiSerif Regular"/>
          <w:b/>
          <w:sz w:val="22"/>
          <w:szCs w:val="22"/>
          <w:lang w:val="mk-MK"/>
        </w:rPr>
        <w:t xml:space="preserve"> </w:t>
      </w:r>
      <w:r w:rsidR="00B47A80" w:rsidRPr="009369C1">
        <w:rPr>
          <w:rFonts w:ascii="StobiSerif Regular" w:hAnsi="StobiSerif Regular"/>
          <w:b/>
          <w:sz w:val="22"/>
          <w:szCs w:val="22"/>
          <w:lang w:val="mk-MK"/>
        </w:rPr>
        <w:t>Директор,</w:t>
      </w:r>
    </w:p>
    <w:p w14:paraId="64CA8FA3" w14:textId="77777777" w:rsidR="00B47A80" w:rsidRPr="009369C1" w:rsidRDefault="00B47A80" w:rsidP="00B47A80">
      <w:pPr>
        <w:rPr>
          <w:rFonts w:ascii="StobiSerif Regular" w:hAnsi="StobiSerif Regular"/>
          <w:b/>
          <w:sz w:val="22"/>
          <w:szCs w:val="22"/>
          <w:lang w:val="ru-RU"/>
        </w:rPr>
      </w:pPr>
      <w:r w:rsidRPr="009369C1">
        <w:rPr>
          <w:rFonts w:ascii="StobiSerif Regular" w:hAnsi="StobiSerif Regular"/>
          <w:b/>
          <w:sz w:val="22"/>
          <w:szCs w:val="22"/>
          <w:lang w:val="ru-RU"/>
        </w:rPr>
        <w:tab/>
      </w:r>
      <w:r>
        <w:rPr>
          <w:rFonts w:ascii="StobiSerif Regular" w:hAnsi="StobiSerif Regular"/>
          <w:b/>
          <w:sz w:val="22"/>
          <w:szCs w:val="22"/>
          <w:lang w:val="ru-RU"/>
        </w:rPr>
        <w:t xml:space="preserve">                                                                                                     </w:t>
      </w:r>
      <w:r w:rsidRPr="009369C1">
        <w:rPr>
          <w:rFonts w:ascii="StobiSerif Regular" w:hAnsi="StobiSerif Regular"/>
          <w:b/>
          <w:sz w:val="22"/>
          <w:szCs w:val="22"/>
          <w:lang w:val="ru-RU"/>
        </w:rPr>
        <w:t>Пламенка Бојчева</w:t>
      </w:r>
    </w:p>
    <w:sectPr w:rsidR="00B47A80" w:rsidRPr="009369C1" w:rsidSect="00603716">
      <w:footerReference w:type="default" r:id="rId8"/>
      <w:pgSz w:w="12240" w:h="15840"/>
      <w:pgMar w:top="709"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6537C" w14:textId="77777777" w:rsidR="003E5ED7" w:rsidRDefault="003E5ED7" w:rsidP="002260FA">
      <w:r>
        <w:separator/>
      </w:r>
    </w:p>
  </w:endnote>
  <w:endnote w:type="continuationSeparator" w:id="0">
    <w:p w14:paraId="1F8F57A4" w14:textId="77777777" w:rsidR="003E5ED7" w:rsidRDefault="003E5ED7"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15499" w14:textId="1ECDE68C" w:rsidR="003E5ED7" w:rsidRDefault="003E5ED7">
    <w:pPr>
      <w:pStyle w:val="Footer"/>
      <w:jc w:val="right"/>
    </w:pPr>
    <w:r>
      <w:fldChar w:fldCharType="begin"/>
    </w:r>
    <w:r>
      <w:instrText xml:space="preserve"> PAGE   \* MERGEFORMAT </w:instrText>
    </w:r>
    <w:r>
      <w:fldChar w:fldCharType="separate"/>
    </w:r>
    <w:r w:rsidR="003E1DF6">
      <w:rPr>
        <w:noProof/>
      </w:rPr>
      <w:t>6</w:t>
    </w:r>
    <w:r>
      <w:rPr>
        <w:noProof/>
      </w:rPr>
      <w:fldChar w:fldCharType="end"/>
    </w:r>
  </w:p>
  <w:p w14:paraId="1C271434" w14:textId="77777777" w:rsidR="003E5ED7" w:rsidRDefault="003E5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7E4AB" w14:textId="77777777" w:rsidR="003E5ED7" w:rsidRDefault="003E5ED7" w:rsidP="002260FA">
      <w:r>
        <w:separator/>
      </w:r>
    </w:p>
  </w:footnote>
  <w:footnote w:type="continuationSeparator" w:id="0">
    <w:p w14:paraId="768DA818" w14:textId="77777777" w:rsidR="003E5ED7" w:rsidRDefault="003E5ED7"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3DB45C0"/>
    <w:multiLevelType w:val="hybridMultilevel"/>
    <w:tmpl w:val="3E8A99A6"/>
    <w:lvl w:ilvl="0" w:tplc="EB84B1D4">
      <w:start w:val="1"/>
      <w:numFmt w:val="upperRoman"/>
      <w:lvlText w:val="%1."/>
      <w:lvlJc w:val="left"/>
      <w:pPr>
        <w:ind w:left="156" w:hanging="264"/>
        <w:jc w:val="left"/>
      </w:pPr>
      <w:rPr>
        <w:rFonts w:hint="default"/>
        <w:spacing w:val="0"/>
        <w:w w:val="100"/>
        <w:lang w:val="bg-BG" w:eastAsia="en-US" w:bidi="ar-SA"/>
      </w:rPr>
    </w:lvl>
    <w:lvl w:ilvl="1" w:tplc="86806D7A">
      <w:start w:val="1"/>
      <w:numFmt w:val="decimal"/>
      <w:lvlText w:val="%2."/>
      <w:lvlJc w:val="left"/>
      <w:pPr>
        <w:ind w:left="922" w:hanging="360"/>
        <w:jc w:val="left"/>
      </w:pPr>
      <w:rPr>
        <w:rFonts w:hint="default"/>
        <w:spacing w:val="0"/>
        <w:w w:val="100"/>
        <w:lang w:val="bg-BG" w:eastAsia="en-US" w:bidi="ar-SA"/>
      </w:rPr>
    </w:lvl>
    <w:lvl w:ilvl="2" w:tplc="50A646DA">
      <w:start w:val="1"/>
      <w:numFmt w:val="decimal"/>
      <w:lvlText w:val="%3."/>
      <w:lvlJc w:val="left"/>
      <w:pPr>
        <w:ind w:left="1395" w:hanging="197"/>
        <w:jc w:val="left"/>
      </w:pPr>
      <w:rPr>
        <w:rFonts w:hint="default"/>
        <w:spacing w:val="-1"/>
        <w:w w:val="90"/>
        <w:lang w:val="bg-BG" w:eastAsia="en-US" w:bidi="ar-SA"/>
      </w:rPr>
    </w:lvl>
    <w:lvl w:ilvl="3" w:tplc="997E20BA">
      <w:numFmt w:val="bullet"/>
      <w:lvlText w:val="•"/>
      <w:lvlJc w:val="left"/>
      <w:pPr>
        <w:ind w:left="1400" w:hanging="197"/>
      </w:pPr>
      <w:rPr>
        <w:rFonts w:hint="default"/>
        <w:lang w:val="bg-BG" w:eastAsia="en-US" w:bidi="ar-SA"/>
      </w:rPr>
    </w:lvl>
    <w:lvl w:ilvl="4" w:tplc="00CAA2E0">
      <w:numFmt w:val="bullet"/>
      <w:lvlText w:val="•"/>
      <w:lvlJc w:val="left"/>
      <w:pPr>
        <w:ind w:left="2555" w:hanging="197"/>
      </w:pPr>
      <w:rPr>
        <w:rFonts w:hint="default"/>
        <w:lang w:val="bg-BG" w:eastAsia="en-US" w:bidi="ar-SA"/>
      </w:rPr>
    </w:lvl>
    <w:lvl w:ilvl="5" w:tplc="DD72DB1E">
      <w:numFmt w:val="bullet"/>
      <w:lvlText w:val="•"/>
      <w:lvlJc w:val="left"/>
      <w:pPr>
        <w:ind w:left="3710" w:hanging="197"/>
      </w:pPr>
      <w:rPr>
        <w:rFonts w:hint="default"/>
        <w:lang w:val="bg-BG" w:eastAsia="en-US" w:bidi="ar-SA"/>
      </w:rPr>
    </w:lvl>
    <w:lvl w:ilvl="6" w:tplc="BE08B5D0">
      <w:numFmt w:val="bullet"/>
      <w:lvlText w:val="•"/>
      <w:lvlJc w:val="left"/>
      <w:pPr>
        <w:ind w:left="4865" w:hanging="197"/>
      </w:pPr>
      <w:rPr>
        <w:rFonts w:hint="default"/>
        <w:lang w:val="bg-BG" w:eastAsia="en-US" w:bidi="ar-SA"/>
      </w:rPr>
    </w:lvl>
    <w:lvl w:ilvl="7" w:tplc="6D5837A2">
      <w:numFmt w:val="bullet"/>
      <w:lvlText w:val="•"/>
      <w:lvlJc w:val="left"/>
      <w:pPr>
        <w:ind w:left="6020" w:hanging="197"/>
      </w:pPr>
      <w:rPr>
        <w:rFonts w:hint="default"/>
        <w:lang w:val="bg-BG" w:eastAsia="en-US" w:bidi="ar-SA"/>
      </w:rPr>
    </w:lvl>
    <w:lvl w:ilvl="8" w:tplc="ABD23FB0">
      <w:numFmt w:val="bullet"/>
      <w:lvlText w:val="•"/>
      <w:lvlJc w:val="left"/>
      <w:pPr>
        <w:ind w:left="7176" w:hanging="197"/>
      </w:pPr>
      <w:rPr>
        <w:rFonts w:hint="default"/>
        <w:lang w:val="bg-BG" w:eastAsia="en-US" w:bidi="ar-SA"/>
      </w:rPr>
    </w:lvl>
  </w:abstractNum>
  <w:abstractNum w:abstractNumId="4" w15:restartNumberingAfterBreak="0">
    <w:nsid w:val="2B84301C"/>
    <w:multiLevelType w:val="hybridMultilevel"/>
    <w:tmpl w:val="4D3A42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DA72D6F"/>
    <w:multiLevelType w:val="hybridMultilevel"/>
    <w:tmpl w:val="C6867A9E"/>
    <w:lvl w:ilvl="0" w:tplc="D14834B8">
      <w:start w:val="4"/>
      <w:numFmt w:val="decimal"/>
      <w:lvlText w:val="%1."/>
      <w:lvlJc w:val="left"/>
      <w:pPr>
        <w:ind w:left="1020" w:hanging="360"/>
      </w:pPr>
      <w:rPr>
        <w:rFonts w:hint="default"/>
      </w:rPr>
    </w:lvl>
    <w:lvl w:ilvl="1" w:tplc="042F0019" w:tentative="1">
      <w:start w:val="1"/>
      <w:numFmt w:val="lowerLetter"/>
      <w:lvlText w:val="%2."/>
      <w:lvlJc w:val="left"/>
      <w:pPr>
        <w:ind w:left="1740" w:hanging="360"/>
      </w:pPr>
    </w:lvl>
    <w:lvl w:ilvl="2" w:tplc="042F001B" w:tentative="1">
      <w:start w:val="1"/>
      <w:numFmt w:val="lowerRoman"/>
      <w:lvlText w:val="%3."/>
      <w:lvlJc w:val="right"/>
      <w:pPr>
        <w:ind w:left="2460" w:hanging="180"/>
      </w:pPr>
    </w:lvl>
    <w:lvl w:ilvl="3" w:tplc="042F000F" w:tentative="1">
      <w:start w:val="1"/>
      <w:numFmt w:val="decimal"/>
      <w:lvlText w:val="%4."/>
      <w:lvlJc w:val="left"/>
      <w:pPr>
        <w:ind w:left="3180" w:hanging="360"/>
      </w:pPr>
    </w:lvl>
    <w:lvl w:ilvl="4" w:tplc="042F0019" w:tentative="1">
      <w:start w:val="1"/>
      <w:numFmt w:val="lowerLetter"/>
      <w:lvlText w:val="%5."/>
      <w:lvlJc w:val="left"/>
      <w:pPr>
        <w:ind w:left="3900" w:hanging="360"/>
      </w:pPr>
    </w:lvl>
    <w:lvl w:ilvl="5" w:tplc="042F001B" w:tentative="1">
      <w:start w:val="1"/>
      <w:numFmt w:val="lowerRoman"/>
      <w:lvlText w:val="%6."/>
      <w:lvlJc w:val="right"/>
      <w:pPr>
        <w:ind w:left="4620" w:hanging="180"/>
      </w:pPr>
    </w:lvl>
    <w:lvl w:ilvl="6" w:tplc="042F000F" w:tentative="1">
      <w:start w:val="1"/>
      <w:numFmt w:val="decimal"/>
      <w:lvlText w:val="%7."/>
      <w:lvlJc w:val="left"/>
      <w:pPr>
        <w:ind w:left="5340" w:hanging="360"/>
      </w:pPr>
    </w:lvl>
    <w:lvl w:ilvl="7" w:tplc="042F0019" w:tentative="1">
      <w:start w:val="1"/>
      <w:numFmt w:val="lowerLetter"/>
      <w:lvlText w:val="%8."/>
      <w:lvlJc w:val="left"/>
      <w:pPr>
        <w:ind w:left="6060" w:hanging="360"/>
      </w:pPr>
    </w:lvl>
    <w:lvl w:ilvl="8" w:tplc="042F001B" w:tentative="1">
      <w:start w:val="1"/>
      <w:numFmt w:val="lowerRoman"/>
      <w:lvlText w:val="%9."/>
      <w:lvlJc w:val="right"/>
      <w:pPr>
        <w:ind w:left="6780" w:hanging="180"/>
      </w:pPr>
    </w:lvl>
  </w:abstractNum>
  <w:abstractNum w:abstractNumId="7"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8"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9" w15:restartNumberingAfterBreak="0">
    <w:nsid w:val="4BD03645"/>
    <w:multiLevelType w:val="hybridMultilevel"/>
    <w:tmpl w:val="6120676A"/>
    <w:lvl w:ilvl="0" w:tplc="D67E1A22">
      <w:numFmt w:val="bullet"/>
      <w:lvlText w:val=""/>
      <w:lvlJc w:val="left"/>
      <w:pPr>
        <w:ind w:left="876" w:hanging="360"/>
      </w:pPr>
      <w:rPr>
        <w:rFonts w:ascii="Symbol" w:eastAsia="Symbol" w:hAnsi="Symbol" w:cs="Symbol" w:hint="default"/>
        <w:b w:val="0"/>
        <w:bCs w:val="0"/>
        <w:i w:val="0"/>
        <w:iCs w:val="0"/>
        <w:spacing w:val="0"/>
        <w:w w:val="99"/>
        <w:sz w:val="20"/>
        <w:szCs w:val="20"/>
        <w:lang w:val="bg-BG" w:eastAsia="en-US" w:bidi="ar-SA"/>
      </w:rPr>
    </w:lvl>
    <w:lvl w:ilvl="1" w:tplc="D318C62A">
      <w:numFmt w:val="bullet"/>
      <w:lvlText w:val="•"/>
      <w:lvlJc w:val="left"/>
      <w:pPr>
        <w:ind w:left="1740" w:hanging="360"/>
      </w:pPr>
      <w:rPr>
        <w:rFonts w:hint="default"/>
        <w:lang w:val="bg-BG" w:eastAsia="en-US" w:bidi="ar-SA"/>
      </w:rPr>
    </w:lvl>
    <w:lvl w:ilvl="2" w:tplc="E89C4836">
      <w:numFmt w:val="bullet"/>
      <w:lvlText w:val="•"/>
      <w:lvlJc w:val="left"/>
      <w:pPr>
        <w:ind w:left="2601" w:hanging="360"/>
      </w:pPr>
      <w:rPr>
        <w:rFonts w:hint="default"/>
        <w:lang w:val="bg-BG" w:eastAsia="en-US" w:bidi="ar-SA"/>
      </w:rPr>
    </w:lvl>
    <w:lvl w:ilvl="3" w:tplc="9F6C7658">
      <w:numFmt w:val="bullet"/>
      <w:lvlText w:val="•"/>
      <w:lvlJc w:val="left"/>
      <w:pPr>
        <w:ind w:left="3461" w:hanging="360"/>
      </w:pPr>
      <w:rPr>
        <w:rFonts w:hint="default"/>
        <w:lang w:val="bg-BG" w:eastAsia="en-US" w:bidi="ar-SA"/>
      </w:rPr>
    </w:lvl>
    <w:lvl w:ilvl="4" w:tplc="9066189E">
      <w:numFmt w:val="bullet"/>
      <w:lvlText w:val="•"/>
      <w:lvlJc w:val="left"/>
      <w:pPr>
        <w:ind w:left="4322" w:hanging="360"/>
      </w:pPr>
      <w:rPr>
        <w:rFonts w:hint="default"/>
        <w:lang w:val="bg-BG" w:eastAsia="en-US" w:bidi="ar-SA"/>
      </w:rPr>
    </w:lvl>
    <w:lvl w:ilvl="5" w:tplc="AD9A99B2">
      <w:numFmt w:val="bullet"/>
      <w:lvlText w:val="•"/>
      <w:lvlJc w:val="left"/>
      <w:pPr>
        <w:ind w:left="5183" w:hanging="360"/>
      </w:pPr>
      <w:rPr>
        <w:rFonts w:hint="default"/>
        <w:lang w:val="bg-BG" w:eastAsia="en-US" w:bidi="ar-SA"/>
      </w:rPr>
    </w:lvl>
    <w:lvl w:ilvl="6" w:tplc="B61A915C">
      <w:numFmt w:val="bullet"/>
      <w:lvlText w:val="•"/>
      <w:lvlJc w:val="left"/>
      <w:pPr>
        <w:ind w:left="6043" w:hanging="360"/>
      </w:pPr>
      <w:rPr>
        <w:rFonts w:hint="default"/>
        <w:lang w:val="bg-BG" w:eastAsia="en-US" w:bidi="ar-SA"/>
      </w:rPr>
    </w:lvl>
    <w:lvl w:ilvl="7" w:tplc="DFFA2DF6">
      <w:numFmt w:val="bullet"/>
      <w:lvlText w:val="•"/>
      <w:lvlJc w:val="left"/>
      <w:pPr>
        <w:ind w:left="6904" w:hanging="360"/>
      </w:pPr>
      <w:rPr>
        <w:rFonts w:hint="default"/>
        <w:lang w:val="bg-BG" w:eastAsia="en-US" w:bidi="ar-SA"/>
      </w:rPr>
    </w:lvl>
    <w:lvl w:ilvl="8" w:tplc="AF64FF00">
      <w:numFmt w:val="bullet"/>
      <w:lvlText w:val="•"/>
      <w:lvlJc w:val="left"/>
      <w:pPr>
        <w:ind w:left="7765" w:hanging="360"/>
      </w:pPr>
      <w:rPr>
        <w:rFonts w:hint="default"/>
        <w:lang w:val="bg-BG" w:eastAsia="en-US" w:bidi="ar-SA"/>
      </w:rPr>
    </w:lvl>
  </w:abstractNum>
  <w:abstractNum w:abstractNumId="10"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B10F5"/>
    <w:multiLevelType w:val="hybridMultilevel"/>
    <w:tmpl w:val="4F307224"/>
    <w:lvl w:ilvl="0" w:tplc="71C05C16">
      <w:start w:val="1"/>
      <w:numFmt w:val="decimal"/>
      <w:lvlText w:val="%1."/>
      <w:lvlJc w:val="left"/>
      <w:pPr>
        <w:ind w:left="928" w:hanging="360"/>
      </w:pPr>
      <w:rPr>
        <w:rFonts w:ascii="StobiSerif Regular" w:eastAsia="Times New Roman" w:hAnsi="StobiSerif Regular"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5"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66A027D"/>
    <w:multiLevelType w:val="hybridMultilevel"/>
    <w:tmpl w:val="B7107120"/>
    <w:lvl w:ilvl="0" w:tplc="C7D85282">
      <w:start w:val="4"/>
      <w:numFmt w:val="decimal"/>
      <w:lvlText w:val="%1."/>
      <w:lvlJc w:val="left"/>
      <w:pPr>
        <w:ind w:left="928" w:hanging="360"/>
      </w:pPr>
      <w:rPr>
        <w:rFonts w:hint="default"/>
      </w:rPr>
    </w:lvl>
    <w:lvl w:ilvl="1" w:tplc="042F0019" w:tentative="1">
      <w:start w:val="1"/>
      <w:numFmt w:val="lowerLetter"/>
      <w:lvlText w:val="%2."/>
      <w:lvlJc w:val="left"/>
      <w:pPr>
        <w:ind w:left="1648" w:hanging="360"/>
      </w:pPr>
    </w:lvl>
    <w:lvl w:ilvl="2" w:tplc="042F001B" w:tentative="1">
      <w:start w:val="1"/>
      <w:numFmt w:val="lowerRoman"/>
      <w:lvlText w:val="%3."/>
      <w:lvlJc w:val="right"/>
      <w:pPr>
        <w:ind w:left="2368" w:hanging="180"/>
      </w:pPr>
    </w:lvl>
    <w:lvl w:ilvl="3" w:tplc="042F000F" w:tentative="1">
      <w:start w:val="1"/>
      <w:numFmt w:val="decimal"/>
      <w:lvlText w:val="%4."/>
      <w:lvlJc w:val="left"/>
      <w:pPr>
        <w:ind w:left="3088" w:hanging="360"/>
      </w:pPr>
    </w:lvl>
    <w:lvl w:ilvl="4" w:tplc="042F0019" w:tentative="1">
      <w:start w:val="1"/>
      <w:numFmt w:val="lowerLetter"/>
      <w:lvlText w:val="%5."/>
      <w:lvlJc w:val="left"/>
      <w:pPr>
        <w:ind w:left="3808" w:hanging="360"/>
      </w:pPr>
    </w:lvl>
    <w:lvl w:ilvl="5" w:tplc="042F001B" w:tentative="1">
      <w:start w:val="1"/>
      <w:numFmt w:val="lowerRoman"/>
      <w:lvlText w:val="%6."/>
      <w:lvlJc w:val="right"/>
      <w:pPr>
        <w:ind w:left="4528" w:hanging="180"/>
      </w:pPr>
    </w:lvl>
    <w:lvl w:ilvl="6" w:tplc="042F000F" w:tentative="1">
      <w:start w:val="1"/>
      <w:numFmt w:val="decimal"/>
      <w:lvlText w:val="%7."/>
      <w:lvlJc w:val="left"/>
      <w:pPr>
        <w:ind w:left="5248" w:hanging="360"/>
      </w:pPr>
    </w:lvl>
    <w:lvl w:ilvl="7" w:tplc="042F0019" w:tentative="1">
      <w:start w:val="1"/>
      <w:numFmt w:val="lowerLetter"/>
      <w:lvlText w:val="%8."/>
      <w:lvlJc w:val="left"/>
      <w:pPr>
        <w:ind w:left="5968" w:hanging="360"/>
      </w:pPr>
    </w:lvl>
    <w:lvl w:ilvl="8" w:tplc="042F001B" w:tentative="1">
      <w:start w:val="1"/>
      <w:numFmt w:val="lowerRoman"/>
      <w:lvlText w:val="%9."/>
      <w:lvlJc w:val="right"/>
      <w:pPr>
        <w:ind w:left="6688" w:hanging="180"/>
      </w:pPr>
    </w:lvl>
  </w:abstractNum>
  <w:abstractNum w:abstractNumId="18"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9" w15:restartNumberingAfterBreak="0">
    <w:nsid w:val="7B6F1276"/>
    <w:multiLevelType w:val="hybridMultilevel"/>
    <w:tmpl w:val="27B25BAE"/>
    <w:lvl w:ilvl="0" w:tplc="919A41AC">
      <w:start w:val="2"/>
      <w:numFmt w:val="decimal"/>
      <w:lvlText w:val="%1."/>
      <w:lvlJc w:val="left"/>
      <w:pPr>
        <w:ind w:left="1211" w:hanging="360"/>
      </w:pPr>
      <w:rPr>
        <w:rFonts w:hint="default"/>
        <w:b/>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num w:numId="1">
    <w:abstractNumId w:val="15"/>
  </w:num>
  <w:num w:numId="2">
    <w:abstractNumId w:val="18"/>
  </w:num>
  <w:num w:numId="3">
    <w:abstractNumId w:val="0"/>
  </w:num>
  <w:num w:numId="4">
    <w:abstractNumId w:val="14"/>
  </w:num>
  <w:num w:numId="5">
    <w:abstractNumId w:val="13"/>
  </w:num>
  <w:num w:numId="6">
    <w:abstractNumId w:val="16"/>
  </w:num>
  <w:num w:numId="7">
    <w:abstractNumId w:val="7"/>
  </w:num>
  <w:num w:numId="8">
    <w:abstractNumId w:val="8"/>
  </w:num>
  <w:num w:numId="9">
    <w:abstractNumId w:val="1"/>
  </w:num>
  <w:num w:numId="10">
    <w:abstractNumId w:val="5"/>
  </w:num>
  <w:num w:numId="11">
    <w:abstractNumId w:val="2"/>
  </w:num>
  <w:num w:numId="12">
    <w:abstractNumId w:val="10"/>
  </w:num>
  <w:num w:numId="13">
    <w:abstractNumId w:val="12"/>
  </w:num>
  <w:num w:numId="14">
    <w:abstractNumId w:val="11"/>
  </w:num>
  <w:num w:numId="15">
    <w:abstractNumId w:val="4"/>
  </w:num>
  <w:num w:numId="16">
    <w:abstractNumId w:val="9"/>
  </w:num>
  <w:num w:numId="17">
    <w:abstractNumId w:val="3"/>
  </w:num>
  <w:num w:numId="18">
    <w:abstractNumId w:val="1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15539"/>
    <w:rsid w:val="000205C5"/>
    <w:rsid w:val="0002094F"/>
    <w:rsid w:val="00030E4B"/>
    <w:rsid w:val="00057023"/>
    <w:rsid w:val="00061431"/>
    <w:rsid w:val="00061978"/>
    <w:rsid w:val="00064791"/>
    <w:rsid w:val="0006586A"/>
    <w:rsid w:val="0006663A"/>
    <w:rsid w:val="00066744"/>
    <w:rsid w:val="000707C9"/>
    <w:rsid w:val="0007475C"/>
    <w:rsid w:val="0007679F"/>
    <w:rsid w:val="0008086D"/>
    <w:rsid w:val="00085CDE"/>
    <w:rsid w:val="00090868"/>
    <w:rsid w:val="000A1464"/>
    <w:rsid w:val="000A1CCA"/>
    <w:rsid w:val="000B4BBF"/>
    <w:rsid w:val="000B4D87"/>
    <w:rsid w:val="000C4A0D"/>
    <w:rsid w:val="000D4750"/>
    <w:rsid w:val="000E2225"/>
    <w:rsid w:val="000E28DD"/>
    <w:rsid w:val="000F0E0B"/>
    <w:rsid w:val="000F653A"/>
    <w:rsid w:val="000F6783"/>
    <w:rsid w:val="00100027"/>
    <w:rsid w:val="00102A9D"/>
    <w:rsid w:val="00105B79"/>
    <w:rsid w:val="00120AD1"/>
    <w:rsid w:val="00122B47"/>
    <w:rsid w:val="0012307D"/>
    <w:rsid w:val="0012380D"/>
    <w:rsid w:val="001264DD"/>
    <w:rsid w:val="001330EB"/>
    <w:rsid w:val="00140366"/>
    <w:rsid w:val="0014194A"/>
    <w:rsid w:val="00145094"/>
    <w:rsid w:val="00151853"/>
    <w:rsid w:val="001708FA"/>
    <w:rsid w:val="001753A6"/>
    <w:rsid w:val="00180339"/>
    <w:rsid w:val="00182D40"/>
    <w:rsid w:val="00193FBB"/>
    <w:rsid w:val="001A4F23"/>
    <w:rsid w:val="001B02DF"/>
    <w:rsid w:val="001B1DA3"/>
    <w:rsid w:val="001B22CE"/>
    <w:rsid w:val="001B3268"/>
    <w:rsid w:val="001B64E5"/>
    <w:rsid w:val="001B6D6F"/>
    <w:rsid w:val="001B7B31"/>
    <w:rsid w:val="001C542E"/>
    <w:rsid w:val="001D38D3"/>
    <w:rsid w:val="001F76C3"/>
    <w:rsid w:val="00211688"/>
    <w:rsid w:val="00211AB5"/>
    <w:rsid w:val="00212BE8"/>
    <w:rsid w:val="002204AB"/>
    <w:rsid w:val="00223608"/>
    <w:rsid w:val="002239F2"/>
    <w:rsid w:val="002250DE"/>
    <w:rsid w:val="002253A9"/>
    <w:rsid w:val="002258E9"/>
    <w:rsid w:val="00225E9E"/>
    <w:rsid w:val="002260FA"/>
    <w:rsid w:val="00226C60"/>
    <w:rsid w:val="00227D9B"/>
    <w:rsid w:val="00250304"/>
    <w:rsid w:val="00250833"/>
    <w:rsid w:val="00261A8E"/>
    <w:rsid w:val="002620F7"/>
    <w:rsid w:val="00280563"/>
    <w:rsid w:val="00291D17"/>
    <w:rsid w:val="002A3476"/>
    <w:rsid w:val="002A52AF"/>
    <w:rsid w:val="002A566C"/>
    <w:rsid w:val="002A7AA0"/>
    <w:rsid w:val="002C37AC"/>
    <w:rsid w:val="002C5376"/>
    <w:rsid w:val="002E4617"/>
    <w:rsid w:val="002F38E6"/>
    <w:rsid w:val="002F4110"/>
    <w:rsid w:val="00304EA8"/>
    <w:rsid w:val="003108FB"/>
    <w:rsid w:val="003125EA"/>
    <w:rsid w:val="00325397"/>
    <w:rsid w:val="003262A7"/>
    <w:rsid w:val="003366C9"/>
    <w:rsid w:val="00343D73"/>
    <w:rsid w:val="00343E91"/>
    <w:rsid w:val="003523B0"/>
    <w:rsid w:val="003552A5"/>
    <w:rsid w:val="00355AA6"/>
    <w:rsid w:val="00363852"/>
    <w:rsid w:val="0036413E"/>
    <w:rsid w:val="003659F3"/>
    <w:rsid w:val="00374CF2"/>
    <w:rsid w:val="00377B08"/>
    <w:rsid w:val="003814BF"/>
    <w:rsid w:val="003853B1"/>
    <w:rsid w:val="00392C29"/>
    <w:rsid w:val="00394795"/>
    <w:rsid w:val="003A187F"/>
    <w:rsid w:val="003A2BB9"/>
    <w:rsid w:val="003A388D"/>
    <w:rsid w:val="003A38CA"/>
    <w:rsid w:val="003A3DFF"/>
    <w:rsid w:val="003B3CF7"/>
    <w:rsid w:val="003E1DF6"/>
    <w:rsid w:val="003E5DD1"/>
    <w:rsid w:val="003E5ED7"/>
    <w:rsid w:val="003F6B9F"/>
    <w:rsid w:val="003F74E6"/>
    <w:rsid w:val="003F7B64"/>
    <w:rsid w:val="004043A6"/>
    <w:rsid w:val="00404AF0"/>
    <w:rsid w:val="00410354"/>
    <w:rsid w:val="004118F1"/>
    <w:rsid w:val="00414107"/>
    <w:rsid w:val="004279EA"/>
    <w:rsid w:val="00437099"/>
    <w:rsid w:val="0046021C"/>
    <w:rsid w:val="0046130A"/>
    <w:rsid w:val="00464442"/>
    <w:rsid w:val="00464EEA"/>
    <w:rsid w:val="00466C08"/>
    <w:rsid w:val="004672C3"/>
    <w:rsid w:val="0047239B"/>
    <w:rsid w:val="00473B0C"/>
    <w:rsid w:val="00475437"/>
    <w:rsid w:val="00475603"/>
    <w:rsid w:val="00475D42"/>
    <w:rsid w:val="00485045"/>
    <w:rsid w:val="00491FBB"/>
    <w:rsid w:val="004A1A16"/>
    <w:rsid w:val="004A6906"/>
    <w:rsid w:val="004A71FD"/>
    <w:rsid w:val="004C3190"/>
    <w:rsid w:val="004C5BF3"/>
    <w:rsid w:val="004C5D86"/>
    <w:rsid w:val="004D1C17"/>
    <w:rsid w:val="004D4D22"/>
    <w:rsid w:val="004D5D0E"/>
    <w:rsid w:val="004D61E8"/>
    <w:rsid w:val="004F1C75"/>
    <w:rsid w:val="005026E7"/>
    <w:rsid w:val="00514928"/>
    <w:rsid w:val="0051695E"/>
    <w:rsid w:val="005258BD"/>
    <w:rsid w:val="00544026"/>
    <w:rsid w:val="00550AB1"/>
    <w:rsid w:val="00556EE5"/>
    <w:rsid w:val="00564C6D"/>
    <w:rsid w:val="00565841"/>
    <w:rsid w:val="00571E34"/>
    <w:rsid w:val="0057316F"/>
    <w:rsid w:val="00574965"/>
    <w:rsid w:val="005775E5"/>
    <w:rsid w:val="005826C1"/>
    <w:rsid w:val="00584739"/>
    <w:rsid w:val="005865D5"/>
    <w:rsid w:val="005951FC"/>
    <w:rsid w:val="005A319E"/>
    <w:rsid w:val="005A7F8D"/>
    <w:rsid w:val="005B4FE2"/>
    <w:rsid w:val="005B5D66"/>
    <w:rsid w:val="005C7300"/>
    <w:rsid w:val="005E00E1"/>
    <w:rsid w:val="005E03EC"/>
    <w:rsid w:val="005F3E7A"/>
    <w:rsid w:val="00601A9B"/>
    <w:rsid w:val="00603716"/>
    <w:rsid w:val="00606721"/>
    <w:rsid w:val="00613409"/>
    <w:rsid w:val="006207DC"/>
    <w:rsid w:val="00625E0A"/>
    <w:rsid w:val="00646639"/>
    <w:rsid w:val="00652986"/>
    <w:rsid w:val="00662B86"/>
    <w:rsid w:val="006664B5"/>
    <w:rsid w:val="006859D6"/>
    <w:rsid w:val="006874C5"/>
    <w:rsid w:val="006A23FD"/>
    <w:rsid w:val="006A4A36"/>
    <w:rsid w:val="006A4C2E"/>
    <w:rsid w:val="006C3DC0"/>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4D5D"/>
    <w:rsid w:val="007450E5"/>
    <w:rsid w:val="007535ED"/>
    <w:rsid w:val="007547C3"/>
    <w:rsid w:val="00760D9A"/>
    <w:rsid w:val="00762BFD"/>
    <w:rsid w:val="00762FEF"/>
    <w:rsid w:val="00776399"/>
    <w:rsid w:val="00785FDF"/>
    <w:rsid w:val="007953C3"/>
    <w:rsid w:val="00795680"/>
    <w:rsid w:val="007B3852"/>
    <w:rsid w:val="007C01E5"/>
    <w:rsid w:val="007C4BA7"/>
    <w:rsid w:val="007C5B9C"/>
    <w:rsid w:val="007C62CD"/>
    <w:rsid w:val="007D0D6C"/>
    <w:rsid w:val="007D4C0F"/>
    <w:rsid w:val="007E11C4"/>
    <w:rsid w:val="007E158B"/>
    <w:rsid w:val="007E4A7D"/>
    <w:rsid w:val="007F02AF"/>
    <w:rsid w:val="007F4756"/>
    <w:rsid w:val="007F6224"/>
    <w:rsid w:val="00801C7A"/>
    <w:rsid w:val="00806FFD"/>
    <w:rsid w:val="008231E7"/>
    <w:rsid w:val="00827494"/>
    <w:rsid w:val="00835A3D"/>
    <w:rsid w:val="0084713D"/>
    <w:rsid w:val="00863B5A"/>
    <w:rsid w:val="00864923"/>
    <w:rsid w:val="00866993"/>
    <w:rsid w:val="008702DE"/>
    <w:rsid w:val="008729FF"/>
    <w:rsid w:val="00883A10"/>
    <w:rsid w:val="008863D4"/>
    <w:rsid w:val="0089076C"/>
    <w:rsid w:val="008951B9"/>
    <w:rsid w:val="008B3B50"/>
    <w:rsid w:val="008B3DA1"/>
    <w:rsid w:val="008C49B3"/>
    <w:rsid w:val="008D0816"/>
    <w:rsid w:val="008E17C5"/>
    <w:rsid w:val="008E255C"/>
    <w:rsid w:val="008E5417"/>
    <w:rsid w:val="008F1175"/>
    <w:rsid w:val="00902190"/>
    <w:rsid w:val="00903CEA"/>
    <w:rsid w:val="0091125A"/>
    <w:rsid w:val="00911BE1"/>
    <w:rsid w:val="00927991"/>
    <w:rsid w:val="00936736"/>
    <w:rsid w:val="009369C1"/>
    <w:rsid w:val="00942C8E"/>
    <w:rsid w:val="00943D52"/>
    <w:rsid w:val="009452BA"/>
    <w:rsid w:val="00945876"/>
    <w:rsid w:val="00945D36"/>
    <w:rsid w:val="00950BA6"/>
    <w:rsid w:val="0096041C"/>
    <w:rsid w:val="009625F5"/>
    <w:rsid w:val="00963CD0"/>
    <w:rsid w:val="00964F88"/>
    <w:rsid w:val="00970A11"/>
    <w:rsid w:val="009759D5"/>
    <w:rsid w:val="00983F16"/>
    <w:rsid w:val="00993441"/>
    <w:rsid w:val="009A411F"/>
    <w:rsid w:val="009A52FD"/>
    <w:rsid w:val="009A6172"/>
    <w:rsid w:val="009B31D7"/>
    <w:rsid w:val="009C564C"/>
    <w:rsid w:val="009D0254"/>
    <w:rsid w:val="009F5BB6"/>
    <w:rsid w:val="00A11BEB"/>
    <w:rsid w:val="00A2126A"/>
    <w:rsid w:val="00A259AD"/>
    <w:rsid w:val="00A43865"/>
    <w:rsid w:val="00A5304E"/>
    <w:rsid w:val="00A7306E"/>
    <w:rsid w:val="00A73275"/>
    <w:rsid w:val="00A826AC"/>
    <w:rsid w:val="00A91CFE"/>
    <w:rsid w:val="00A927DA"/>
    <w:rsid w:val="00AA4ECD"/>
    <w:rsid w:val="00AB1594"/>
    <w:rsid w:val="00AC7183"/>
    <w:rsid w:val="00AE27CD"/>
    <w:rsid w:val="00AE6515"/>
    <w:rsid w:val="00AF77BC"/>
    <w:rsid w:val="00AF77E5"/>
    <w:rsid w:val="00B435DB"/>
    <w:rsid w:val="00B44B09"/>
    <w:rsid w:val="00B44BD5"/>
    <w:rsid w:val="00B46974"/>
    <w:rsid w:val="00B47A80"/>
    <w:rsid w:val="00B62E43"/>
    <w:rsid w:val="00B706F2"/>
    <w:rsid w:val="00B718E9"/>
    <w:rsid w:val="00B72A6E"/>
    <w:rsid w:val="00B7663E"/>
    <w:rsid w:val="00B93769"/>
    <w:rsid w:val="00BB570F"/>
    <w:rsid w:val="00BC2DFD"/>
    <w:rsid w:val="00BD1127"/>
    <w:rsid w:val="00BD1453"/>
    <w:rsid w:val="00BD5262"/>
    <w:rsid w:val="00BE5E72"/>
    <w:rsid w:val="00BE70D5"/>
    <w:rsid w:val="00C06FBC"/>
    <w:rsid w:val="00C1342B"/>
    <w:rsid w:val="00C13A34"/>
    <w:rsid w:val="00C14083"/>
    <w:rsid w:val="00C16BD2"/>
    <w:rsid w:val="00C215B4"/>
    <w:rsid w:val="00C24079"/>
    <w:rsid w:val="00C254E5"/>
    <w:rsid w:val="00C36DEF"/>
    <w:rsid w:val="00C5104E"/>
    <w:rsid w:val="00C5536A"/>
    <w:rsid w:val="00C61F34"/>
    <w:rsid w:val="00C63835"/>
    <w:rsid w:val="00C64BD8"/>
    <w:rsid w:val="00C765DB"/>
    <w:rsid w:val="00C7694C"/>
    <w:rsid w:val="00C85173"/>
    <w:rsid w:val="00C90856"/>
    <w:rsid w:val="00CA4ADC"/>
    <w:rsid w:val="00CA6253"/>
    <w:rsid w:val="00CA6CDE"/>
    <w:rsid w:val="00CB12B7"/>
    <w:rsid w:val="00CB1B58"/>
    <w:rsid w:val="00CC1B8C"/>
    <w:rsid w:val="00CC567C"/>
    <w:rsid w:val="00CD2A40"/>
    <w:rsid w:val="00CD5192"/>
    <w:rsid w:val="00CD55F0"/>
    <w:rsid w:val="00CD757D"/>
    <w:rsid w:val="00CD7CB3"/>
    <w:rsid w:val="00CE3EBE"/>
    <w:rsid w:val="00CF5A43"/>
    <w:rsid w:val="00CF60D8"/>
    <w:rsid w:val="00D02CD7"/>
    <w:rsid w:val="00D05810"/>
    <w:rsid w:val="00D11B0D"/>
    <w:rsid w:val="00D275F4"/>
    <w:rsid w:val="00D51413"/>
    <w:rsid w:val="00D548A0"/>
    <w:rsid w:val="00D60500"/>
    <w:rsid w:val="00D62872"/>
    <w:rsid w:val="00D62AC2"/>
    <w:rsid w:val="00D740A5"/>
    <w:rsid w:val="00D8362B"/>
    <w:rsid w:val="00D84F3A"/>
    <w:rsid w:val="00D92015"/>
    <w:rsid w:val="00D92502"/>
    <w:rsid w:val="00DA1096"/>
    <w:rsid w:val="00DA34B5"/>
    <w:rsid w:val="00DA4E23"/>
    <w:rsid w:val="00DA4F01"/>
    <w:rsid w:val="00DB571A"/>
    <w:rsid w:val="00DC20D6"/>
    <w:rsid w:val="00DC2C4C"/>
    <w:rsid w:val="00DC32B1"/>
    <w:rsid w:val="00DC5F76"/>
    <w:rsid w:val="00DD0E85"/>
    <w:rsid w:val="00DE3873"/>
    <w:rsid w:val="00DE4327"/>
    <w:rsid w:val="00DE7031"/>
    <w:rsid w:val="00DF33FE"/>
    <w:rsid w:val="00DF409D"/>
    <w:rsid w:val="00DF7DCE"/>
    <w:rsid w:val="00E025ED"/>
    <w:rsid w:val="00E02940"/>
    <w:rsid w:val="00E04AD7"/>
    <w:rsid w:val="00E134A9"/>
    <w:rsid w:val="00E23890"/>
    <w:rsid w:val="00E2526D"/>
    <w:rsid w:val="00E25FC4"/>
    <w:rsid w:val="00E264FB"/>
    <w:rsid w:val="00E412BB"/>
    <w:rsid w:val="00E5485F"/>
    <w:rsid w:val="00E56F5C"/>
    <w:rsid w:val="00E62175"/>
    <w:rsid w:val="00E624BB"/>
    <w:rsid w:val="00E701CD"/>
    <w:rsid w:val="00E7047D"/>
    <w:rsid w:val="00E7143C"/>
    <w:rsid w:val="00E74DFD"/>
    <w:rsid w:val="00E76B3F"/>
    <w:rsid w:val="00E774FA"/>
    <w:rsid w:val="00E81A6E"/>
    <w:rsid w:val="00E82776"/>
    <w:rsid w:val="00E8771F"/>
    <w:rsid w:val="00E902B4"/>
    <w:rsid w:val="00E920FC"/>
    <w:rsid w:val="00EA48B4"/>
    <w:rsid w:val="00EA53FD"/>
    <w:rsid w:val="00EB1DFA"/>
    <w:rsid w:val="00EC142C"/>
    <w:rsid w:val="00EC42BB"/>
    <w:rsid w:val="00EC6449"/>
    <w:rsid w:val="00ED4DE1"/>
    <w:rsid w:val="00ED696D"/>
    <w:rsid w:val="00EE1518"/>
    <w:rsid w:val="00EE16FA"/>
    <w:rsid w:val="00EE2DDE"/>
    <w:rsid w:val="00EF0027"/>
    <w:rsid w:val="00EF2375"/>
    <w:rsid w:val="00EF44AA"/>
    <w:rsid w:val="00EF450F"/>
    <w:rsid w:val="00EF60E8"/>
    <w:rsid w:val="00EF6DC9"/>
    <w:rsid w:val="00F0384C"/>
    <w:rsid w:val="00F148A8"/>
    <w:rsid w:val="00F23A4F"/>
    <w:rsid w:val="00F27799"/>
    <w:rsid w:val="00F3797E"/>
    <w:rsid w:val="00F46548"/>
    <w:rsid w:val="00F46F9D"/>
    <w:rsid w:val="00F50020"/>
    <w:rsid w:val="00F5775F"/>
    <w:rsid w:val="00F72372"/>
    <w:rsid w:val="00F74566"/>
    <w:rsid w:val="00F76D8B"/>
    <w:rsid w:val="00F77C2F"/>
    <w:rsid w:val="00FA6498"/>
    <w:rsid w:val="00FB028D"/>
    <w:rsid w:val="00FB1F85"/>
    <w:rsid w:val="00FB7726"/>
    <w:rsid w:val="00FC4694"/>
    <w:rsid w:val="00FC6600"/>
    <w:rsid w:val="00FD0A82"/>
    <w:rsid w:val="00FD3130"/>
    <w:rsid w:val="00FD4926"/>
    <w:rsid w:val="00FD6F80"/>
    <w:rsid w:val="00FE39A7"/>
    <w:rsid w:val="00FE6AE9"/>
    <w:rsid w:val="00FF0248"/>
    <w:rsid w:val="00FF1484"/>
    <w:rsid w:val="00FF26D1"/>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4EEC"/>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1"/>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C62CD"/>
    <w:pPr>
      <w:widowControl w:val="0"/>
      <w:autoSpaceDE w:val="0"/>
      <w:autoSpaceDN w:val="0"/>
    </w:pPr>
    <w:rPr>
      <w:rFonts w:ascii="Arial" w:eastAsia="Arial" w:hAnsi="Arial" w:cs="Arial"/>
      <w:sz w:val="19"/>
      <w:szCs w:val="19"/>
      <w:lang w:val="bg-BG"/>
    </w:rPr>
  </w:style>
  <w:style w:type="character" w:customStyle="1" w:styleId="BodyTextChar">
    <w:name w:val="Body Text Char"/>
    <w:basedOn w:val="DefaultParagraphFont"/>
    <w:link w:val="BodyText"/>
    <w:uiPriority w:val="1"/>
    <w:rsid w:val="007C62CD"/>
    <w:rPr>
      <w:rFonts w:ascii="Arial" w:eastAsia="Arial" w:hAnsi="Arial" w:cs="Arial"/>
      <w:sz w:val="19"/>
      <w:szCs w:val="19"/>
      <w:lang w:val="bg-BG"/>
    </w:rPr>
  </w:style>
  <w:style w:type="paragraph" w:customStyle="1" w:styleId="TableParagraph">
    <w:name w:val="Table Paragraph"/>
    <w:basedOn w:val="Normal"/>
    <w:uiPriority w:val="1"/>
    <w:qFormat/>
    <w:rsid w:val="007C62CD"/>
    <w:pPr>
      <w:widowControl w:val="0"/>
      <w:autoSpaceDE w:val="0"/>
      <w:autoSpaceDN w:val="0"/>
      <w:ind w:left="30"/>
    </w:pPr>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171536456">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B52B4-3BBA-48AA-ADEE-C69B1753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6</cp:revision>
  <cp:lastPrinted>2025-11-28T08:30:00Z</cp:lastPrinted>
  <dcterms:created xsi:type="dcterms:W3CDTF">2025-11-27T13:11:00Z</dcterms:created>
  <dcterms:modified xsi:type="dcterms:W3CDTF">2025-12-05T11:24:00Z</dcterms:modified>
</cp:coreProperties>
</file>