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6380" w14:textId="1A3DEA77" w:rsidR="00247ABB" w:rsidRDefault="00DF65BB" w:rsidP="00247ABB">
      <w:pPr>
        <w:spacing w:after="0"/>
        <w:ind w:firstLine="72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  <w:r w:rsidRPr="00D34AED">
        <w:rPr>
          <w:rFonts w:ascii="StobiSerif Regular" w:hAnsi="StobiSerif Regular" w:cs="Times New Roman"/>
          <w:sz w:val="24"/>
          <w:szCs w:val="24"/>
        </w:rPr>
        <w:t>Агенцијата за заштита на правото на слободен пристап до информациите од јавен карактер</w:t>
      </w:r>
      <w:r w:rsidRPr="00D34AED">
        <w:rPr>
          <w:rFonts w:ascii="StobiSerif Regular" w:hAnsi="StobiSerif Regular" w:cs="Times New Roman"/>
          <w:sz w:val="24"/>
          <w:szCs w:val="24"/>
          <w:lang w:val="mk-MK"/>
        </w:rPr>
        <w:t>,</w:t>
      </w:r>
      <w:r w:rsidR="00196BB6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Pr="00D34AED">
        <w:rPr>
          <w:rFonts w:ascii="StobiSerif Regular" w:hAnsi="StobiSerif Regular" w:cs="Times New Roman"/>
          <w:sz w:val="24"/>
          <w:szCs w:val="24"/>
          <w:lang w:val="mk-MK"/>
        </w:rPr>
        <w:t>в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 xml:space="preserve">рз основа на член 109 став 1 и 2 од </w:t>
      </w:r>
      <w:bookmarkStart w:id="0" w:name="_Hlk212556074"/>
      <w:r w:rsidR="007A1189" w:rsidRPr="00D34AED">
        <w:rPr>
          <w:rFonts w:ascii="StobiSerif Regular" w:hAnsi="StobiSerif Regular" w:cs="Times New Roman"/>
          <w:sz w:val="24"/>
          <w:szCs w:val="24"/>
        </w:rPr>
        <w:t>Законот за општата управна постапка (</w:t>
      </w:r>
      <w:r w:rsidR="00B4367C">
        <w:rPr>
          <w:rFonts w:ascii="StobiSerif Regular" w:hAnsi="StobiSerif Regular" w:cs="Times New Roman"/>
          <w:sz w:val="24"/>
          <w:szCs w:val="24"/>
          <w:lang w:val="mk-MK"/>
        </w:rPr>
        <w:t>„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Службен весник на Република Македонија“ бр. 124/2015)</w:t>
      </w:r>
      <w:bookmarkEnd w:id="0"/>
      <w:r w:rsidR="007A1189" w:rsidRPr="00D34AED">
        <w:rPr>
          <w:rFonts w:ascii="StobiSerif Regular" w:hAnsi="StobiSerif Regular" w:cs="Times New Roman"/>
          <w:sz w:val="24"/>
          <w:szCs w:val="24"/>
        </w:rPr>
        <w:t>, а согласно член 27 и член 34 став 1  од Законот за слободен пристап до информации од јавен карактер (</w:t>
      </w:r>
      <w:r w:rsidR="00B4367C">
        <w:rPr>
          <w:rFonts w:ascii="StobiSerif Regular" w:hAnsi="StobiSerif Regular" w:cs="Times New Roman"/>
          <w:sz w:val="24"/>
          <w:szCs w:val="24"/>
          <w:lang w:val="mk-MK"/>
        </w:rPr>
        <w:t>„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Службен весник на Република Северна Македонија“ бр. 101/2019) и согласно одредбите на Упатството за спроведување на Законот за слободен пристап до информации од јавен карактер (</w:t>
      </w:r>
      <w:r w:rsidR="00B4367C">
        <w:rPr>
          <w:rFonts w:ascii="StobiSerif Regular" w:hAnsi="StobiSerif Regular" w:cs="Times New Roman"/>
          <w:sz w:val="24"/>
          <w:szCs w:val="24"/>
          <w:lang w:val="mk-MK"/>
        </w:rPr>
        <w:t>„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Службен весник на Република Северна  Македонија“ бр.60/20),</w:t>
      </w:r>
      <w:r w:rsidR="0065554E"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 постапувајќи по Жалб</w:t>
      </w:r>
      <w:r w:rsidR="00196BB6">
        <w:rPr>
          <w:rFonts w:ascii="StobiSerif Regular" w:hAnsi="StobiSerif Regular" w:cs="Times New Roman"/>
          <w:sz w:val="24"/>
          <w:szCs w:val="24"/>
          <w:lang w:val="mk-MK"/>
        </w:rPr>
        <w:t>а</w:t>
      </w:r>
      <w:r w:rsidR="00056E26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247ABB"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 изјавен</w:t>
      </w:r>
      <w:r w:rsidR="00196BB6">
        <w:rPr>
          <w:rFonts w:ascii="StobiSerif Regular" w:hAnsi="StobiSerif Regular" w:cs="Times New Roman"/>
          <w:sz w:val="24"/>
          <w:szCs w:val="24"/>
          <w:lang w:val="mk-MK"/>
        </w:rPr>
        <w:t>а</w:t>
      </w:r>
      <w:r w:rsidR="00247ABB"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 од </w:t>
      </w:r>
      <w:r w:rsidR="00B4367C">
        <w:rPr>
          <w:rFonts w:ascii="StobiSerif Regular" w:hAnsi="StobiSerif Regular"/>
          <w:sz w:val="24"/>
          <w:szCs w:val="24"/>
          <w:lang w:val="mk-MK"/>
        </w:rPr>
        <w:t>Б</w:t>
      </w:r>
      <w:r w:rsidR="00C168A5">
        <w:rPr>
          <w:rFonts w:ascii="StobiSerif Regular" w:hAnsi="StobiSerif Regular"/>
          <w:sz w:val="24"/>
          <w:szCs w:val="24"/>
        </w:rPr>
        <w:t>.</w:t>
      </w:r>
      <w:r w:rsidR="00B4367C">
        <w:rPr>
          <w:rFonts w:ascii="StobiSerif Regular" w:hAnsi="StobiSerif Regular"/>
          <w:sz w:val="24"/>
          <w:szCs w:val="24"/>
          <w:lang w:val="mk-MK"/>
        </w:rPr>
        <w:t xml:space="preserve"> Ц</w:t>
      </w:r>
      <w:r w:rsidR="00C168A5">
        <w:rPr>
          <w:rFonts w:ascii="StobiSerif Regular" w:hAnsi="StobiSerif Regular"/>
          <w:sz w:val="24"/>
          <w:szCs w:val="24"/>
        </w:rPr>
        <w:t>.</w:t>
      </w:r>
      <w:r w:rsidR="00B4367C">
        <w:rPr>
          <w:rFonts w:ascii="StobiSerif Regular" w:hAnsi="StobiSerif Regular"/>
          <w:sz w:val="24"/>
          <w:szCs w:val="24"/>
          <w:lang w:val="mk-MK"/>
        </w:rPr>
        <w:t xml:space="preserve"> од С</w:t>
      </w:r>
      <w:r w:rsidR="00C168A5">
        <w:rPr>
          <w:rFonts w:ascii="StobiSerif Regular" w:hAnsi="StobiSerif Regular"/>
          <w:sz w:val="24"/>
          <w:szCs w:val="24"/>
        </w:rPr>
        <w:t>.</w:t>
      </w:r>
      <w:r w:rsidR="00EB2638" w:rsidRPr="00D34AED">
        <w:rPr>
          <w:rFonts w:ascii="StobiSerif Regular" w:hAnsi="StobiSerif Regular"/>
          <w:sz w:val="24"/>
          <w:szCs w:val="24"/>
          <w:lang w:val="mk-MK"/>
        </w:rPr>
        <w:t>, поднесен</w:t>
      </w:r>
      <w:r w:rsidR="00196BB6">
        <w:rPr>
          <w:rFonts w:ascii="StobiSerif Regular" w:hAnsi="StobiSerif Regular"/>
          <w:sz w:val="24"/>
          <w:szCs w:val="24"/>
          <w:lang w:val="mk-MK"/>
        </w:rPr>
        <w:t>а</w:t>
      </w:r>
      <w:r w:rsidR="002F294D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EB2638" w:rsidRPr="00D34AED">
        <w:rPr>
          <w:rFonts w:ascii="StobiSerif Regular" w:hAnsi="StobiSerif Regular"/>
          <w:sz w:val="24"/>
          <w:szCs w:val="24"/>
          <w:lang w:val="mk-MK"/>
        </w:rPr>
        <w:t>п</w:t>
      </w:r>
      <w:r w:rsidR="00EB2638" w:rsidRPr="00D34AED">
        <w:rPr>
          <w:rFonts w:ascii="StobiSerif Regular" w:hAnsi="StobiSerif Regular"/>
          <w:sz w:val="24"/>
          <w:szCs w:val="24"/>
        </w:rPr>
        <w:t>ротив</w:t>
      </w:r>
      <w:r w:rsidR="002F294D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CF08EB">
        <w:rPr>
          <w:rFonts w:ascii="StobiSerif Regular" w:hAnsi="StobiSerif Regular"/>
          <w:sz w:val="24"/>
          <w:szCs w:val="24"/>
          <w:lang w:val="mk-MK"/>
        </w:rPr>
        <w:t>Решение бр. 30-</w:t>
      </w:r>
      <w:r w:rsidR="00C168A5">
        <w:rPr>
          <w:rFonts w:ascii="StobiSerif Regular" w:hAnsi="StobiSerif Regular"/>
          <w:sz w:val="24"/>
          <w:szCs w:val="24"/>
          <w:lang w:val="mk-MK"/>
        </w:rPr>
        <w:t>....</w:t>
      </w:r>
      <w:r w:rsidR="00CF08EB">
        <w:rPr>
          <w:rFonts w:ascii="StobiSerif Regular" w:hAnsi="StobiSerif Regular"/>
          <w:sz w:val="24"/>
          <w:szCs w:val="24"/>
          <w:lang w:val="mk-MK"/>
        </w:rPr>
        <w:t>/</w:t>
      </w:r>
      <w:r w:rsidR="00C168A5">
        <w:rPr>
          <w:rFonts w:ascii="StobiSerif Regular" w:hAnsi="StobiSerif Regular"/>
          <w:sz w:val="24"/>
          <w:szCs w:val="24"/>
          <w:lang w:val="mk-MK"/>
        </w:rPr>
        <w:t>...</w:t>
      </w:r>
      <w:r w:rsidR="00CF08EB">
        <w:rPr>
          <w:rFonts w:ascii="StobiSerif Regular" w:hAnsi="StobiSerif Regular"/>
          <w:sz w:val="24"/>
          <w:szCs w:val="24"/>
          <w:lang w:val="mk-MK"/>
        </w:rPr>
        <w:t xml:space="preserve"> од 16.09.2025 година</w:t>
      </w:r>
      <w:r w:rsidR="002F294D">
        <w:rPr>
          <w:rFonts w:ascii="StobiSerif Regular" w:hAnsi="StobiSerif Regular"/>
          <w:sz w:val="24"/>
          <w:szCs w:val="24"/>
          <w:lang w:val="mk-MK"/>
        </w:rPr>
        <w:t xml:space="preserve">, 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на</w:t>
      </w:r>
      <w:r w:rsidR="002F294D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196BB6">
        <w:rPr>
          <w:rFonts w:ascii="StobiSerif Regular" w:hAnsi="StobiSerif Regular" w:cs="Times New Roman"/>
          <w:sz w:val="24"/>
          <w:szCs w:val="24"/>
          <w:lang w:val="mk-MK"/>
        </w:rPr>
        <w:t>2</w:t>
      </w:r>
      <w:r w:rsidR="00B4367C">
        <w:rPr>
          <w:rFonts w:ascii="StobiSerif Regular" w:hAnsi="StobiSerif Regular" w:cs="Times New Roman"/>
          <w:sz w:val="24"/>
          <w:szCs w:val="24"/>
          <w:lang w:val="mk-MK"/>
        </w:rPr>
        <w:t>8</w:t>
      </w:r>
      <w:r w:rsidR="00196BB6">
        <w:rPr>
          <w:rFonts w:ascii="StobiSerif Regular" w:hAnsi="StobiSerif Regular" w:cs="Times New Roman"/>
          <w:sz w:val="24"/>
          <w:szCs w:val="24"/>
          <w:lang w:val="mk-MK"/>
        </w:rPr>
        <w:t>.</w:t>
      </w:r>
      <w:r w:rsidR="00B4367C">
        <w:rPr>
          <w:rFonts w:ascii="StobiSerif Regular" w:hAnsi="StobiSerif Regular" w:cs="Times New Roman"/>
          <w:sz w:val="24"/>
          <w:szCs w:val="24"/>
          <w:lang w:val="mk-MK"/>
        </w:rPr>
        <w:t>10</w:t>
      </w:r>
      <w:r w:rsidR="00EB2638" w:rsidRPr="00D34AED">
        <w:rPr>
          <w:rFonts w:ascii="StobiSerif Regular" w:hAnsi="StobiSerif Regular" w:cs="Times New Roman"/>
          <w:sz w:val="24"/>
          <w:szCs w:val="24"/>
          <w:lang w:val="mk-MK"/>
        </w:rPr>
        <w:t>.</w:t>
      </w:r>
      <w:r w:rsidR="00BB0F42" w:rsidRPr="00D34AED">
        <w:rPr>
          <w:rFonts w:ascii="StobiSerif Regular" w:hAnsi="StobiSerif Regular" w:cs="Times New Roman"/>
          <w:sz w:val="24"/>
          <w:szCs w:val="24"/>
          <w:lang w:val="mk-MK"/>
        </w:rPr>
        <w:t>202</w:t>
      </w:r>
      <w:r w:rsidR="00B4367C">
        <w:rPr>
          <w:rFonts w:ascii="StobiSerif Regular" w:hAnsi="StobiSerif Regular" w:cs="Times New Roman"/>
          <w:sz w:val="24"/>
          <w:szCs w:val="24"/>
          <w:lang w:val="mk-MK"/>
        </w:rPr>
        <w:t>5</w:t>
      </w:r>
      <w:r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 година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 xml:space="preserve"> го донесе следното </w:t>
      </w:r>
    </w:p>
    <w:p w14:paraId="1AA6C1A0" w14:textId="77777777" w:rsidR="00CF08EB" w:rsidRPr="00CF08EB" w:rsidRDefault="00CF08EB" w:rsidP="00247ABB">
      <w:pPr>
        <w:spacing w:after="0"/>
        <w:ind w:firstLine="72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</w:p>
    <w:p w14:paraId="7E08FA8A" w14:textId="77777777" w:rsidR="007A1189" w:rsidRPr="00D34AED" w:rsidRDefault="007A1189" w:rsidP="002B28D8">
      <w:pPr>
        <w:jc w:val="center"/>
        <w:rPr>
          <w:rFonts w:ascii="StobiSerif Regular" w:hAnsi="StobiSerif Regular" w:cs="Times New Roman"/>
          <w:b/>
          <w:sz w:val="24"/>
          <w:szCs w:val="24"/>
        </w:rPr>
      </w:pPr>
      <w:r w:rsidRPr="00D34AED">
        <w:rPr>
          <w:rFonts w:ascii="StobiSerif Regular" w:hAnsi="StobiSerif Regular" w:cs="Times New Roman"/>
          <w:b/>
          <w:sz w:val="24"/>
          <w:szCs w:val="24"/>
        </w:rPr>
        <w:t>Р Е Ш Е Н И Е</w:t>
      </w:r>
    </w:p>
    <w:p w14:paraId="3980868E" w14:textId="05798128" w:rsidR="007A1189" w:rsidRDefault="00196BB6" w:rsidP="007A1189">
      <w:pPr>
        <w:ind w:firstLine="72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  <w:r w:rsidRPr="00196BB6">
        <w:rPr>
          <w:rFonts w:ascii="StobiSerif Regular" w:hAnsi="StobiSerif Regular" w:cs="Times New Roman"/>
          <w:sz w:val="24"/>
          <w:szCs w:val="24"/>
        </w:rPr>
        <w:t>Жалба</w:t>
      </w:r>
      <w:r>
        <w:rPr>
          <w:rFonts w:ascii="StobiSerif Regular" w:hAnsi="StobiSerif Regular" w:cs="Times New Roman"/>
          <w:sz w:val="24"/>
          <w:szCs w:val="24"/>
          <w:lang w:val="mk-MK"/>
        </w:rPr>
        <w:t>та</w:t>
      </w:r>
      <w:r w:rsidRPr="00196BB6">
        <w:rPr>
          <w:rFonts w:ascii="StobiSerif Regular" w:hAnsi="StobiSerif Regular" w:cs="Times New Roman"/>
          <w:sz w:val="24"/>
          <w:szCs w:val="24"/>
        </w:rPr>
        <w:t xml:space="preserve">  изјавена од </w:t>
      </w:r>
      <w:r w:rsidR="00C168A5">
        <w:rPr>
          <w:rFonts w:ascii="StobiSerif Regular" w:hAnsi="StobiSerif Regular" w:cs="Times New Roman"/>
          <w:sz w:val="24"/>
          <w:szCs w:val="24"/>
        </w:rPr>
        <w:t>Б.Ц.</w:t>
      </w:r>
      <w:r w:rsidR="00B4367C">
        <w:rPr>
          <w:rFonts w:ascii="StobiSerif Regular" w:hAnsi="StobiSerif Regular" w:cs="Times New Roman"/>
          <w:sz w:val="24"/>
          <w:szCs w:val="24"/>
        </w:rPr>
        <w:t xml:space="preserve"> од </w:t>
      </w:r>
      <w:r w:rsidR="00C168A5">
        <w:rPr>
          <w:rFonts w:ascii="StobiSerif Regular" w:hAnsi="StobiSerif Regular" w:cs="Times New Roman"/>
          <w:sz w:val="24"/>
          <w:szCs w:val="24"/>
        </w:rPr>
        <w:t>С.</w:t>
      </w:r>
      <w:r w:rsidRPr="00196BB6">
        <w:rPr>
          <w:rFonts w:ascii="StobiSerif Regular" w:hAnsi="StobiSerif Regular" w:cs="Times New Roman"/>
          <w:sz w:val="24"/>
          <w:szCs w:val="24"/>
        </w:rPr>
        <w:t xml:space="preserve">, поднесена против </w:t>
      </w:r>
      <w:r w:rsidR="00CF08EB">
        <w:rPr>
          <w:rFonts w:ascii="StobiSerif Regular" w:hAnsi="StobiSerif Regular" w:cs="Times New Roman"/>
          <w:sz w:val="24"/>
          <w:szCs w:val="24"/>
          <w:lang w:val="mk-MK"/>
        </w:rPr>
        <w:t xml:space="preserve">Решение бр. </w:t>
      </w:r>
      <w:r w:rsidR="00C168A5">
        <w:rPr>
          <w:rFonts w:ascii="StobiSerif Regular" w:hAnsi="StobiSerif Regular" w:cs="Times New Roman"/>
          <w:sz w:val="24"/>
          <w:szCs w:val="24"/>
          <w:lang w:val="mk-MK"/>
        </w:rPr>
        <w:t>30-....../..</w:t>
      </w:r>
      <w:r w:rsidR="00CF08EB">
        <w:rPr>
          <w:rFonts w:ascii="StobiSerif Regular" w:hAnsi="StobiSerif Regular" w:cs="Times New Roman"/>
          <w:sz w:val="24"/>
          <w:szCs w:val="24"/>
          <w:lang w:val="mk-MK"/>
        </w:rPr>
        <w:t xml:space="preserve"> од 16.09.2025 година</w:t>
      </w:r>
      <w:r w:rsidR="0065554E"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, 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заведен</w:t>
      </w:r>
      <w:r>
        <w:rPr>
          <w:rFonts w:ascii="StobiSerif Regular" w:hAnsi="StobiSerif Regular" w:cs="Times New Roman"/>
          <w:sz w:val="24"/>
          <w:szCs w:val="24"/>
          <w:lang w:val="mk-MK"/>
        </w:rPr>
        <w:t>а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 xml:space="preserve"> во архивата на Агенцијата</w:t>
      </w:r>
      <w:r w:rsidR="0065554E"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 за заштита на правото на слободен пристап до информациите од јавен карактер</w:t>
      </w:r>
      <w:r w:rsidR="002F294D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65554E" w:rsidRPr="00D34AED">
        <w:rPr>
          <w:rFonts w:ascii="StobiSerif Regular" w:hAnsi="StobiSerif Regular" w:cs="Times New Roman"/>
          <w:sz w:val="24"/>
          <w:szCs w:val="24"/>
          <w:lang w:val="mk-MK"/>
        </w:rPr>
        <w:t>под бр</w:t>
      </w:r>
      <w:r w:rsidR="00247ABB" w:rsidRPr="00D34AED">
        <w:rPr>
          <w:rFonts w:ascii="StobiSerif Regular" w:hAnsi="StobiSerif Regular" w:cs="Times New Roman"/>
          <w:sz w:val="24"/>
          <w:szCs w:val="24"/>
        </w:rPr>
        <w:t>.</w:t>
      </w:r>
      <w:r w:rsidR="00CF08EB">
        <w:rPr>
          <w:rFonts w:ascii="StobiSerif Regular" w:hAnsi="StobiSerif Regular" w:cs="Times New Roman"/>
          <w:sz w:val="24"/>
          <w:szCs w:val="24"/>
        </w:rPr>
        <w:t>08-558</w:t>
      </w:r>
      <w:r w:rsidR="002F294D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65554E" w:rsidRPr="00D34AED">
        <w:rPr>
          <w:rFonts w:ascii="StobiSerif Regular" w:hAnsi="StobiSerif Regular" w:cs="Times New Roman"/>
          <w:sz w:val="24"/>
          <w:szCs w:val="24"/>
          <w:lang w:val="mk-MK"/>
        </w:rPr>
        <w:t>на</w:t>
      </w:r>
      <w:r w:rsidR="002F294D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CF08EB">
        <w:rPr>
          <w:rFonts w:ascii="StobiSerif Regular" w:hAnsi="StobiSerif Regular" w:cs="Times New Roman"/>
          <w:sz w:val="24"/>
          <w:szCs w:val="24"/>
          <w:lang w:val="mk-MK"/>
        </w:rPr>
        <w:t>27.10.2025</w:t>
      </w:r>
      <w:r w:rsidR="002F294D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65554E" w:rsidRPr="00D34AED">
        <w:rPr>
          <w:rFonts w:ascii="StobiSerif Regular" w:hAnsi="StobiSerif Regular" w:cs="Times New Roman"/>
          <w:sz w:val="24"/>
          <w:szCs w:val="24"/>
          <w:lang w:val="mk-MK"/>
        </w:rPr>
        <w:t xml:space="preserve">година </w:t>
      </w:r>
      <w:r w:rsidR="0065554E" w:rsidRPr="00D34AED">
        <w:rPr>
          <w:rFonts w:ascii="StobiSerif Regular" w:hAnsi="StobiSerif Regular" w:cs="Times New Roman"/>
          <w:b/>
          <w:sz w:val="24"/>
          <w:szCs w:val="24"/>
        </w:rPr>
        <w:t xml:space="preserve">СЕ ОТФРЛА како </w:t>
      </w:r>
      <w:r w:rsidR="001E17B7" w:rsidRPr="00D34AED">
        <w:rPr>
          <w:rFonts w:ascii="StobiSerif Regular" w:hAnsi="StobiSerif Regular" w:cs="Times New Roman"/>
          <w:b/>
          <w:sz w:val="24"/>
          <w:szCs w:val="24"/>
          <w:lang w:val="mk-MK"/>
        </w:rPr>
        <w:t>не</w:t>
      </w:r>
      <w:r w:rsidR="00F00A74">
        <w:rPr>
          <w:rFonts w:ascii="StobiSerif Regular" w:hAnsi="StobiSerif Regular" w:cs="Times New Roman"/>
          <w:b/>
          <w:sz w:val="24"/>
          <w:szCs w:val="24"/>
          <w:lang w:val="mk-MK"/>
        </w:rPr>
        <w:t>допуштен</w:t>
      </w:r>
      <w:r>
        <w:rPr>
          <w:rFonts w:ascii="StobiSerif Regular" w:hAnsi="StobiSerif Regular" w:cs="Times New Roman"/>
          <w:b/>
          <w:sz w:val="24"/>
          <w:szCs w:val="24"/>
          <w:lang w:val="mk-MK"/>
        </w:rPr>
        <w:t>а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.</w:t>
      </w:r>
    </w:p>
    <w:p w14:paraId="72AD4ABF" w14:textId="77777777" w:rsidR="00CF08EB" w:rsidRPr="00CF08EB" w:rsidRDefault="00CF08EB" w:rsidP="007A1189">
      <w:pPr>
        <w:ind w:firstLine="720"/>
        <w:jc w:val="both"/>
        <w:rPr>
          <w:rFonts w:ascii="StobiSerif Regular" w:hAnsi="StobiSerif Regular" w:cs="Times New Roman"/>
          <w:sz w:val="24"/>
          <w:szCs w:val="24"/>
          <w:lang w:val="mk-MK"/>
        </w:rPr>
      </w:pPr>
    </w:p>
    <w:p w14:paraId="12B6CA55" w14:textId="77777777" w:rsidR="007A1189" w:rsidRPr="00CF08EB" w:rsidRDefault="007A1189" w:rsidP="002B28D8">
      <w:pPr>
        <w:jc w:val="center"/>
        <w:rPr>
          <w:rFonts w:ascii="StobiSerif Regular" w:hAnsi="StobiSerif Regular" w:cs="Times New Roman"/>
          <w:bCs/>
          <w:i/>
          <w:iCs/>
          <w:sz w:val="24"/>
          <w:szCs w:val="24"/>
        </w:rPr>
      </w:pPr>
      <w:r w:rsidRPr="00CF08EB">
        <w:rPr>
          <w:rFonts w:ascii="StobiSerif Regular" w:hAnsi="StobiSerif Regular" w:cs="Times New Roman"/>
          <w:bCs/>
          <w:i/>
          <w:iCs/>
          <w:sz w:val="24"/>
          <w:szCs w:val="24"/>
        </w:rPr>
        <w:t>О Б Р А З Л О Ж Е Н И Е</w:t>
      </w:r>
    </w:p>
    <w:p w14:paraId="097CE311" w14:textId="09A96B99" w:rsidR="008552B0" w:rsidRDefault="008552B0" w:rsidP="00BB0F42">
      <w:pPr>
        <w:pStyle w:val="Heading2"/>
        <w:spacing w:before="0" w:beforeAutospacing="0" w:after="0" w:afterAutospacing="0"/>
        <w:ind w:firstLine="720"/>
        <w:jc w:val="both"/>
        <w:rPr>
          <w:rFonts w:ascii="StobiSerif Regular" w:hAnsi="StobiSerif Regular"/>
          <w:b w:val="0"/>
          <w:sz w:val="24"/>
          <w:szCs w:val="24"/>
          <w:lang w:val="mk-MK"/>
        </w:rPr>
      </w:pPr>
      <w:r>
        <w:rPr>
          <w:rFonts w:ascii="StobiSerif Regular" w:hAnsi="StobiSerif Regular"/>
          <w:b w:val="0"/>
          <w:sz w:val="24"/>
          <w:szCs w:val="24"/>
          <w:lang w:val="mk-MK"/>
        </w:rPr>
        <w:t xml:space="preserve">На </w:t>
      </w:r>
      <w:r w:rsidR="00CF08EB">
        <w:rPr>
          <w:rFonts w:ascii="StobiSerif Regular" w:hAnsi="StobiSerif Regular"/>
          <w:b w:val="0"/>
          <w:sz w:val="24"/>
          <w:szCs w:val="24"/>
          <w:lang w:val="mk-MK"/>
        </w:rPr>
        <w:t>27</w:t>
      </w:r>
      <w:r w:rsidR="00196BB6">
        <w:rPr>
          <w:rFonts w:ascii="StobiSerif Regular" w:hAnsi="StobiSerif Regular"/>
          <w:b w:val="0"/>
          <w:sz w:val="24"/>
          <w:szCs w:val="24"/>
          <w:lang w:val="mk-MK"/>
        </w:rPr>
        <w:t>.</w:t>
      </w:r>
      <w:r w:rsidR="00CF08EB">
        <w:rPr>
          <w:rFonts w:ascii="StobiSerif Regular" w:hAnsi="StobiSerif Regular"/>
          <w:b w:val="0"/>
          <w:sz w:val="24"/>
          <w:szCs w:val="24"/>
          <w:lang w:val="mk-MK"/>
        </w:rPr>
        <w:t>10</w:t>
      </w:r>
      <w:r>
        <w:rPr>
          <w:rFonts w:ascii="StobiSerif Regular" w:hAnsi="StobiSerif Regular"/>
          <w:b w:val="0"/>
          <w:sz w:val="24"/>
          <w:szCs w:val="24"/>
          <w:lang w:val="mk-MK"/>
        </w:rPr>
        <w:t>.202</w:t>
      </w:r>
      <w:r w:rsidR="00CF08EB">
        <w:rPr>
          <w:rFonts w:ascii="StobiSerif Regular" w:hAnsi="StobiSerif Regular"/>
          <w:b w:val="0"/>
          <w:sz w:val="24"/>
          <w:szCs w:val="24"/>
          <w:lang w:val="mk-MK"/>
        </w:rPr>
        <w:t>5</w:t>
      </w:r>
      <w:r>
        <w:rPr>
          <w:rFonts w:ascii="StobiSerif Regular" w:hAnsi="StobiSerif Regular"/>
          <w:b w:val="0"/>
          <w:sz w:val="24"/>
          <w:szCs w:val="24"/>
          <w:lang w:val="mk-MK"/>
        </w:rPr>
        <w:t xml:space="preserve"> година</w:t>
      </w:r>
      <w:r w:rsidR="00CF08EB">
        <w:rPr>
          <w:rFonts w:ascii="StobiSerif Regular" w:hAnsi="StobiSerif Regular"/>
          <w:b w:val="0"/>
          <w:sz w:val="24"/>
          <w:szCs w:val="24"/>
          <w:lang w:val="mk-MK"/>
        </w:rPr>
        <w:t>,</w:t>
      </w:r>
      <w:r>
        <w:rPr>
          <w:rFonts w:ascii="StobiSerif Regular" w:hAnsi="StobiSerif Regular"/>
          <w:b w:val="0"/>
          <w:sz w:val="24"/>
          <w:szCs w:val="24"/>
          <w:lang w:val="mk-MK"/>
        </w:rPr>
        <w:t xml:space="preserve"> 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Б.Ц.</w:t>
      </w:r>
      <w:r w:rsidR="00B4367C">
        <w:rPr>
          <w:rFonts w:ascii="StobiSerif Regular" w:hAnsi="StobiSerif Regular"/>
          <w:b w:val="0"/>
          <w:sz w:val="24"/>
          <w:szCs w:val="24"/>
          <w:lang w:val="mk-MK"/>
        </w:rPr>
        <w:t xml:space="preserve"> од 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С.</w:t>
      </w:r>
      <w:r w:rsidR="00196BB6" w:rsidRPr="00196BB6">
        <w:rPr>
          <w:rFonts w:ascii="StobiSerif Regular" w:hAnsi="StobiSerif Regular"/>
          <w:b w:val="0"/>
          <w:sz w:val="24"/>
          <w:szCs w:val="24"/>
          <w:lang w:val="mk-MK"/>
        </w:rPr>
        <w:t xml:space="preserve"> </w:t>
      </w:r>
      <w:r>
        <w:rPr>
          <w:rFonts w:ascii="StobiSerif Regular" w:hAnsi="StobiSerif Regular"/>
          <w:b w:val="0"/>
          <w:sz w:val="24"/>
          <w:szCs w:val="24"/>
          <w:lang w:val="mk-MK"/>
        </w:rPr>
        <w:t xml:space="preserve">до Агенцијата за заштита на правото на слободен пристап до информациите од јавен карактер достави 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>Жалба</w:t>
      </w:r>
      <w:r w:rsidR="00196BB6">
        <w:rPr>
          <w:rFonts w:ascii="StobiSerif Regular" w:hAnsi="StobiSerif Regular"/>
          <w:b w:val="0"/>
          <w:sz w:val="24"/>
          <w:szCs w:val="24"/>
          <w:lang w:val="mk-MK"/>
        </w:rPr>
        <w:t xml:space="preserve"> во кој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>а</w:t>
      </w:r>
      <w:r w:rsidR="00196BB6">
        <w:rPr>
          <w:rFonts w:ascii="StobiSerif Regular" w:hAnsi="StobiSerif Regular"/>
          <w:b w:val="0"/>
          <w:sz w:val="24"/>
          <w:szCs w:val="24"/>
          <w:lang w:val="mk-MK"/>
        </w:rPr>
        <w:t xml:space="preserve"> наведува:</w:t>
      </w:r>
      <w:r>
        <w:rPr>
          <w:rFonts w:ascii="StobiSerif Regular" w:hAnsi="StobiSerif Regular"/>
          <w:b w:val="0"/>
          <w:sz w:val="24"/>
          <w:szCs w:val="24"/>
          <w:lang w:val="mk-MK"/>
        </w:rPr>
        <w:t xml:space="preserve"> „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>Од страна на првостепениот орган добив Решение Бр. 30-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.....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>/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 xml:space="preserve"> од 16.09.2025 г. во кое се наведени информации кои не сум ги барала и упатување да се обратам до Агенција за катастар за да добијам кат. Број на парцели и сопственици кое нешто не сум ги барала. Исто така е наведено деканема мислење од Министерство за култура и Завод за заштита на културно наследство за заштитен објект, а не кажува дали се однесува на семејната куќа или на спомен плочата. ... Незадоволна од донесеното Решение благовремено поднесувам жалба од следните причини: повреда на одредбите на постапката, неправилно и нецелосно утврдена фактичка состојба и погрешна примена на материјал</w:t>
      </w:r>
      <w:r w:rsidR="00756F17">
        <w:rPr>
          <w:rFonts w:ascii="StobiSerif Regular" w:hAnsi="StobiSerif Regular"/>
          <w:b w:val="0"/>
          <w:sz w:val="24"/>
          <w:szCs w:val="24"/>
          <w:lang w:val="mk-MK"/>
        </w:rPr>
        <w:t>ниот закон. ...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>Во надлежност на првостепениот орган е да ја утврди правилно фактичката состојба соодветно на барањето ... Бараната информација се однесува на тоа дали општина Куманово има донесено одлука за рушење на објект кој се наоѓа на ул. М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 xml:space="preserve"> П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 xml:space="preserve"> бр. 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 xml:space="preserve"> К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 xml:space="preserve"> во центар на К</w:t>
      </w:r>
      <w:r w:rsidR="00C168A5">
        <w:rPr>
          <w:rFonts w:ascii="StobiSerif Regular" w:hAnsi="StobiSerif Regular"/>
          <w:b w:val="0"/>
          <w:sz w:val="24"/>
          <w:szCs w:val="24"/>
          <w:lang w:val="mk-MK"/>
        </w:rPr>
        <w:t>.</w:t>
      </w:r>
      <w:r w:rsidR="00651E60">
        <w:rPr>
          <w:rFonts w:ascii="StobiSerif Regular" w:hAnsi="StobiSerif Regular"/>
          <w:b w:val="0"/>
          <w:sz w:val="24"/>
          <w:szCs w:val="24"/>
          <w:lang w:val="mk-MK"/>
        </w:rPr>
        <w:t xml:space="preserve">... </w:t>
      </w:r>
    </w:p>
    <w:p w14:paraId="7653CF62" w14:textId="28E54BCB" w:rsidR="001B578B" w:rsidRDefault="003B66E0" w:rsidP="00406D5B">
      <w:pPr>
        <w:pStyle w:val="NormalWeb"/>
        <w:spacing w:before="0" w:after="0"/>
        <w:jc w:val="both"/>
        <w:rPr>
          <w:rFonts w:ascii="StobiSerif Regular" w:hAnsi="StobiSerif Regular"/>
          <w:lang w:val="mk-MK"/>
        </w:rPr>
      </w:pPr>
      <w:r w:rsidRPr="00D34AED">
        <w:rPr>
          <w:rFonts w:ascii="StobiSerif Regular" w:hAnsi="StobiSerif Regular"/>
          <w:lang w:val="mk-MK"/>
        </w:rPr>
        <w:lastRenderedPageBreak/>
        <w:tab/>
      </w:r>
      <w:r w:rsidR="006072BA">
        <w:rPr>
          <w:rFonts w:ascii="StobiSerif Regular" w:hAnsi="StobiSerif Regular"/>
          <w:lang w:val="mk-MK"/>
        </w:rPr>
        <w:t>П</w:t>
      </w:r>
      <w:r w:rsidR="007A1189" w:rsidRPr="00D34AED">
        <w:rPr>
          <w:rFonts w:ascii="StobiSerif Regular" w:hAnsi="StobiSerif Regular"/>
        </w:rPr>
        <w:t xml:space="preserve">о </w:t>
      </w:r>
      <w:r w:rsidR="006072BA">
        <w:rPr>
          <w:rFonts w:ascii="StobiSerif Regular" w:hAnsi="StobiSerif Regular"/>
          <w:lang w:val="mk-MK"/>
        </w:rPr>
        <w:t>предметната</w:t>
      </w:r>
      <w:r w:rsidR="00585CDB" w:rsidRPr="00D34AED">
        <w:rPr>
          <w:rFonts w:ascii="StobiSerif Regular" w:hAnsi="StobiSerif Regular"/>
          <w:lang w:val="mk-MK"/>
        </w:rPr>
        <w:t xml:space="preserve"> </w:t>
      </w:r>
      <w:r w:rsidR="005F49FF" w:rsidRPr="00D34AED">
        <w:rPr>
          <w:rFonts w:ascii="StobiSerif Regular" w:hAnsi="StobiSerif Regular"/>
          <w:lang w:val="mk-MK"/>
        </w:rPr>
        <w:t>Ж</w:t>
      </w:r>
      <w:r w:rsidR="007A1189" w:rsidRPr="00D34AED">
        <w:rPr>
          <w:rFonts w:ascii="StobiSerif Regular" w:hAnsi="StobiSerif Regular"/>
        </w:rPr>
        <w:t>алб</w:t>
      </w:r>
      <w:r w:rsidR="006072BA">
        <w:rPr>
          <w:rFonts w:ascii="StobiSerif Regular" w:hAnsi="StobiSerif Regular"/>
          <w:lang w:val="mk-MK"/>
        </w:rPr>
        <w:t>а</w:t>
      </w:r>
      <w:r w:rsidR="00C9257B">
        <w:rPr>
          <w:rFonts w:ascii="StobiSerif Regular" w:hAnsi="StobiSerif Regular"/>
          <w:lang w:val="mk-MK"/>
        </w:rPr>
        <w:t xml:space="preserve"> Агенцијата постапи согласно </w:t>
      </w:r>
      <w:r w:rsidR="00756F17" w:rsidRPr="00756F17">
        <w:rPr>
          <w:rFonts w:ascii="StobiSerif Regular" w:hAnsi="StobiSerif Regular"/>
          <w:lang w:val="en-US"/>
        </w:rPr>
        <w:t>Законот за општата управна постапка (</w:t>
      </w:r>
      <w:r w:rsidR="00756F17" w:rsidRPr="00756F17">
        <w:rPr>
          <w:rFonts w:ascii="StobiSerif Regular" w:hAnsi="StobiSerif Regular"/>
          <w:lang w:val="mk-MK"/>
        </w:rPr>
        <w:t>„</w:t>
      </w:r>
      <w:r w:rsidR="00756F17" w:rsidRPr="00756F17">
        <w:rPr>
          <w:rFonts w:ascii="StobiSerif Regular" w:hAnsi="StobiSerif Regular"/>
          <w:lang w:val="en-US"/>
        </w:rPr>
        <w:t>Службен весник на Република Македонија“ бр. 124/2015)</w:t>
      </w:r>
      <w:r w:rsidR="00756F17">
        <w:rPr>
          <w:rFonts w:ascii="StobiSerif Regular" w:hAnsi="StobiSerif Regular"/>
          <w:lang w:val="mk-MK"/>
        </w:rPr>
        <w:t xml:space="preserve">, </w:t>
      </w:r>
      <w:r w:rsidR="00C9257B">
        <w:rPr>
          <w:rFonts w:ascii="StobiSerif Regular" w:hAnsi="StobiSerif Regular"/>
          <w:lang w:val="mk-MK"/>
        </w:rPr>
        <w:t xml:space="preserve">Законот за слободен пристап до информации од јавен карактер </w:t>
      </w:r>
      <w:r w:rsidR="00C9257B" w:rsidRPr="00C9257B">
        <w:rPr>
          <w:rFonts w:ascii="StobiSerif Regular" w:hAnsi="StobiSerif Regular"/>
          <w:lang w:val="mk-MK"/>
        </w:rPr>
        <w:t>(</w:t>
      </w:r>
      <w:r w:rsidR="00C9257B">
        <w:rPr>
          <w:rFonts w:ascii="StobiSerif Regular" w:hAnsi="StobiSerif Regular"/>
          <w:lang w:val="mk-MK"/>
        </w:rPr>
        <w:t>„</w:t>
      </w:r>
      <w:r w:rsidR="00C9257B" w:rsidRPr="00C9257B">
        <w:rPr>
          <w:rFonts w:ascii="StobiSerif Regular" w:hAnsi="StobiSerif Regular"/>
          <w:lang w:val="mk-MK"/>
        </w:rPr>
        <w:t>Службен весник на Република Северна Македонија“ бр. 101/2019)</w:t>
      </w:r>
      <w:r w:rsidR="00C9257B">
        <w:rPr>
          <w:rFonts w:ascii="StobiSerif Regular" w:hAnsi="StobiSerif Regular"/>
          <w:lang w:val="mk-MK"/>
        </w:rPr>
        <w:t xml:space="preserve"> и согласно </w:t>
      </w:r>
      <w:r w:rsidR="00C9257B" w:rsidRPr="00C9257B">
        <w:rPr>
          <w:rFonts w:ascii="StobiSerif Regular" w:hAnsi="StobiSerif Regular"/>
          <w:lang w:val="mk-MK"/>
        </w:rPr>
        <w:t>Упатството за спроведување на Законот за слободен пристап до информации од јавен карактер („Службен весник на Република Северна Македонија“ број 60/2020)</w:t>
      </w:r>
      <w:r w:rsidR="00C9257B">
        <w:rPr>
          <w:rFonts w:ascii="StobiSerif Regular" w:hAnsi="StobiSerif Regular"/>
          <w:lang w:val="mk-MK"/>
        </w:rPr>
        <w:t xml:space="preserve"> </w:t>
      </w:r>
      <w:r w:rsidR="007A1189" w:rsidRPr="00D34AED">
        <w:rPr>
          <w:rFonts w:ascii="StobiSerif Regular" w:hAnsi="StobiSerif Regular"/>
        </w:rPr>
        <w:t xml:space="preserve"> </w:t>
      </w:r>
      <w:r w:rsidR="00C9257B">
        <w:rPr>
          <w:rFonts w:ascii="StobiSerif Regular" w:hAnsi="StobiSerif Regular"/>
          <w:lang w:val="mk-MK"/>
        </w:rPr>
        <w:t>и</w:t>
      </w:r>
      <w:r w:rsidR="007A1189" w:rsidRPr="00D34AED">
        <w:rPr>
          <w:rFonts w:ascii="StobiSerif Regular" w:hAnsi="StobiSerif Regular"/>
        </w:rPr>
        <w:t xml:space="preserve"> ист</w:t>
      </w:r>
      <w:r w:rsidR="006072BA">
        <w:rPr>
          <w:rFonts w:ascii="StobiSerif Regular" w:hAnsi="StobiSerif Regular"/>
          <w:lang w:val="mk-MK"/>
        </w:rPr>
        <w:t>ата</w:t>
      </w:r>
      <w:r w:rsidR="007A1189" w:rsidRPr="00D34AED">
        <w:rPr>
          <w:rFonts w:ascii="StobiSerif Regular" w:hAnsi="StobiSerif Regular"/>
        </w:rPr>
        <w:t xml:space="preserve"> </w:t>
      </w:r>
      <w:r w:rsidR="006072BA" w:rsidRPr="006072BA">
        <w:rPr>
          <w:rFonts w:ascii="StobiSerif Regular" w:hAnsi="StobiSerif Regular"/>
          <w:b/>
          <w:lang w:val="mk-MK"/>
        </w:rPr>
        <w:t>ја</w:t>
      </w:r>
      <w:r w:rsidR="007A1189" w:rsidRPr="006072BA">
        <w:rPr>
          <w:rFonts w:ascii="StobiSerif Regular" w:hAnsi="StobiSerif Regular"/>
          <w:b/>
        </w:rPr>
        <w:t xml:space="preserve"> отфрли како </w:t>
      </w:r>
      <w:r w:rsidR="001E17B7" w:rsidRPr="006072BA">
        <w:rPr>
          <w:rFonts w:ascii="StobiSerif Regular" w:hAnsi="StobiSerif Regular"/>
          <w:b/>
          <w:lang w:val="mk-MK"/>
        </w:rPr>
        <w:t>не</w:t>
      </w:r>
      <w:r w:rsidR="00F00A74" w:rsidRPr="006072BA">
        <w:rPr>
          <w:rFonts w:ascii="StobiSerif Regular" w:hAnsi="StobiSerif Regular"/>
          <w:b/>
          <w:lang w:val="mk-MK"/>
        </w:rPr>
        <w:t>допуштен</w:t>
      </w:r>
      <w:r w:rsidR="006072BA" w:rsidRPr="006072BA">
        <w:rPr>
          <w:rFonts w:ascii="StobiSerif Regular" w:hAnsi="StobiSerif Regular"/>
          <w:b/>
          <w:lang w:val="mk-MK"/>
        </w:rPr>
        <w:t>а</w:t>
      </w:r>
      <w:r w:rsidR="007A1189" w:rsidRPr="00D34AED">
        <w:rPr>
          <w:rFonts w:ascii="StobiSerif Regular" w:hAnsi="StobiSerif Regular"/>
        </w:rPr>
        <w:t>, поради следното:</w:t>
      </w:r>
    </w:p>
    <w:p w14:paraId="0CBEFBEA" w14:textId="54421E0E" w:rsidR="00F371AD" w:rsidRDefault="00820AB3" w:rsidP="00F371AD">
      <w:pPr>
        <w:pStyle w:val="NormalWeb"/>
        <w:spacing w:before="0"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 w:rsidR="006072BA">
        <w:rPr>
          <w:rFonts w:ascii="StobiSerif Regular" w:hAnsi="StobiSerif Regular"/>
          <w:lang w:val="mk-MK"/>
        </w:rPr>
        <w:t>Поднесената Жалба од</w:t>
      </w:r>
      <w:r>
        <w:rPr>
          <w:rFonts w:ascii="StobiSerif Regular" w:hAnsi="StobiSerif Regular"/>
          <w:lang w:val="mk-MK"/>
        </w:rPr>
        <w:t xml:space="preserve"> </w:t>
      </w:r>
      <w:r w:rsidR="00C168A5">
        <w:rPr>
          <w:rFonts w:ascii="StobiSerif Regular" w:hAnsi="StobiSerif Regular"/>
          <w:lang w:val="mk-MK"/>
        </w:rPr>
        <w:t>Б.Ц.</w:t>
      </w:r>
      <w:r w:rsidR="00B4367C">
        <w:rPr>
          <w:rFonts w:ascii="StobiSerif Regular" w:hAnsi="StobiSerif Regular"/>
          <w:lang w:val="mk-MK"/>
        </w:rPr>
        <w:t xml:space="preserve"> од </w:t>
      </w:r>
      <w:r w:rsidR="00C168A5">
        <w:rPr>
          <w:rFonts w:ascii="StobiSerif Regular" w:hAnsi="StobiSerif Regular"/>
          <w:lang w:val="mk-MK"/>
        </w:rPr>
        <w:t>С.</w:t>
      </w:r>
      <w:r w:rsidR="006072BA" w:rsidRPr="006072BA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се </w:t>
      </w:r>
      <w:r w:rsidR="006072BA">
        <w:rPr>
          <w:rFonts w:ascii="StobiSerif Regular" w:hAnsi="StobiSerif Regular"/>
          <w:lang w:val="mk-MK"/>
        </w:rPr>
        <w:t>темели на поднесено Барање за пристап до информации од јавен карактер</w:t>
      </w:r>
      <w:r w:rsidR="008A1024">
        <w:rPr>
          <w:rFonts w:ascii="StobiSerif Regular" w:hAnsi="StobiSerif Regular"/>
          <w:lang w:val="mk-MK"/>
        </w:rPr>
        <w:t xml:space="preserve"> до </w:t>
      </w:r>
      <w:r w:rsidR="00756F17">
        <w:rPr>
          <w:rFonts w:ascii="StobiSerif Regular" w:hAnsi="StobiSerif Regular"/>
          <w:lang w:val="mk-MK"/>
        </w:rPr>
        <w:t>„првостепениот орган“</w:t>
      </w:r>
      <w:r w:rsidR="008A1024">
        <w:rPr>
          <w:rFonts w:ascii="StobiSerif Regular" w:hAnsi="StobiSerif Regular"/>
          <w:lang w:val="mk-MK"/>
        </w:rPr>
        <w:t xml:space="preserve"> (кое не е доставено во прилог на Жалбата), а </w:t>
      </w:r>
      <w:r w:rsidR="00756F17">
        <w:rPr>
          <w:rFonts w:ascii="StobiSerif Regular" w:hAnsi="StobiSerif Regular"/>
          <w:lang w:val="mk-MK"/>
        </w:rPr>
        <w:t>по</w:t>
      </w:r>
      <w:r w:rsidR="008A1024">
        <w:rPr>
          <w:rFonts w:ascii="StobiSerif Regular" w:hAnsi="StobiSerif Regular"/>
          <w:lang w:val="mk-MK"/>
        </w:rPr>
        <w:t xml:space="preserve"> кое </w:t>
      </w:r>
      <w:r w:rsidR="00756F17">
        <w:rPr>
          <w:rFonts w:ascii="StobiSerif Regular" w:hAnsi="StobiSerif Regular"/>
          <w:lang w:val="mk-MK"/>
        </w:rPr>
        <w:t>е постапено при што е донесено Решение</w:t>
      </w:r>
      <w:r w:rsidR="008A1024">
        <w:rPr>
          <w:rFonts w:ascii="StobiSerif Regular" w:hAnsi="StobiSerif Regular"/>
          <w:lang w:val="mk-MK"/>
        </w:rPr>
        <w:t xml:space="preserve"> </w:t>
      </w:r>
      <w:r w:rsidR="008A1024" w:rsidRPr="008A1024">
        <w:rPr>
          <w:rFonts w:ascii="StobiSerif Regular" w:hAnsi="StobiSerif Regular"/>
          <w:lang w:val="mk-MK"/>
        </w:rPr>
        <w:t>бр.</w:t>
      </w:r>
      <w:r w:rsidR="00C168A5">
        <w:rPr>
          <w:rFonts w:ascii="StobiSerif Regular" w:hAnsi="StobiSerif Regular"/>
          <w:lang w:val="mk-MK"/>
        </w:rPr>
        <w:t>30-....../..</w:t>
      </w:r>
      <w:r w:rsidR="008A1024" w:rsidRPr="008A1024">
        <w:rPr>
          <w:rFonts w:ascii="StobiSerif Regular" w:hAnsi="StobiSerif Regular"/>
          <w:lang w:val="mk-MK"/>
        </w:rPr>
        <w:t xml:space="preserve"> од </w:t>
      </w:r>
      <w:r w:rsidR="00756F17">
        <w:rPr>
          <w:rFonts w:ascii="StobiSerif Regular" w:hAnsi="StobiSerif Regular"/>
          <w:lang w:val="mk-MK"/>
        </w:rPr>
        <w:t>16</w:t>
      </w:r>
      <w:r w:rsidR="008A1024" w:rsidRPr="008A1024">
        <w:rPr>
          <w:rFonts w:ascii="StobiSerif Regular" w:hAnsi="StobiSerif Regular"/>
          <w:lang w:val="mk-MK"/>
        </w:rPr>
        <w:t>.0</w:t>
      </w:r>
      <w:r w:rsidR="00756F17">
        <w:rPr>
          <w:rFonts w:ascii="StobiSerif Regular" w:hAnsi="StobiSerif Regular"/>
          <w:lang w:val="mk-MK"/>
        </w:rPr>
        <w:t>9</w:t>
      </w:r>
      <w:r w:rsidR="008A1024" w:rsidRPr="008A1024">
        <w:rPr>
          <w:rFonts w:ascii="StobiSerif Regular" w:hAnsi="StobiSerif Regular"/>
          <w:lang w:val="mk-MK"/>
        </w:rPr>
        <w:t>.202</w:t>
      </w:r>
      <w:r w:rsidR="00756F17">
        <w:rPr>
          <w:rFonts w:ascii="StobiSerif Regular" w:hAnsi="StobiSerif Regular"/>
          <w:lang w:val="mk-MK"/>
        </w:rPr>
        <w:t>5</w:t>
      </w:r>
      <w:r w:rsidR="008A1024" w:rsidRPr="008A1024">
        <w:rPr>
          <w:rFonts w:ascii="StobiSerif Regular" w:hAnsi="StobiSerif Regular"/>
          <w:lang w:val="mk-MK"/>
        </w:rPr>
        <w:t xml:space="preserve"> година</w:t>
      </w:r>
      <w:r w:rsidR="008A1024">
        <w:rPr>
          <w:rFonts w:ascii="StobiSerif Regular" w:hAnsi="StobiSerif Regular"/>
          <w:lang w:val="mk-MK"/>
        </w:rPr>
        <w:t xml:space="preserve"> </w:t>
      </w:r>
      <w:r w:rsidR="00756F17">
        <w:rPr>
          <w:rFonts w:ascii="StobiSerif Regular" w:hAnsi="StobiSerif Regular"/>
          <w:lang w:val="mk-MK"/>
        </w:rPr>
        <w:t>(кое исто така не е доставено во прилог на Жалбата).</w:t>
      </w:r>
    </w:p>
    <w:p w14:paraId="16970493" w14:textId="07EF8E43" w:rsidR="00B2300E" w:rsidRDefault="00406D5B" w:rsidP="00B2300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</w:t>
      </w:r>
      <w:r w:rsidR="008D5D6A">
        <w:rPr>
          <w:rFonts w:ascii="StobiSerif Regular" w:hAnsi="StobiSerif Regular"/>
          <w:lang w:val="mk-MK"/>
        </w:rPr>
        <w:t xml:space="preserve">огласно член 17 став </w:t>
      </w:r>
      <w:r w:rsidR="00A30081">
        <w:rPr>
          <w:rFonts w:ascii="StobiSerif Regular" w:hAnsi="StobiSerif Regular"/>
          <w:lang w:val="en-US"/>
        </w:rPr>
        <w:t>2</w:t>
      </w:r>
      <w:r w:rsidR="008D5D6A">
        <w:rPr>
          <w:rFonts w:ascii="StobiSerif Regular" w:hAnsi="StobiSerif Regular"/>
          <w:lang w:val="mk-MK"/>
        </w:rPr>
        <w:t xml:space="preserve"> од </w:t>
      </w:r>
      <w:r w:rsidR="008D5D6A" w:rsidRPr="008D5D6A">
        <w:rPr>
          <w:rFonts w:ascii="StobiSerif Regular" w:hAnsi="StobiSerif Regular"/>
          <w:lang w:val="mk-MK"/>
        </w:rPr>
        <w:t>Упатството за спроведување на Законот за слободен пристап до информации од јавен карактер</w:t>
      </w:r>
      <w:r w:rsidR="008D5D6A">
        <w:rPr>
          <w:rFonts w:ascii="StobiSerif Regular" w:hAnsi="StobiSerif Regular"/>
          <w:lang w:val="mk-MK"/>
        </w:rPr>
        <w:t xml:space="preserve"> „</w:t>
      </w:r>
      <w:r w:rsidR="00A30081">
        <w:rPr>
          <w:rFonts w:ascii="StobiSerif Regular" w:hAnsi="StobiSerif Regular"/>
          <w:lang w:val="mk-MK"/>
        </w:rPr>
        <w:t>Доколку жалба се поднесува против решение донесено од имател на информации</w:t>
      </w:r>
      <w:r w:rsidR="008D5D6A">
        <w:rPr>
          <w:rFonts w:ascii="StobiSerif Regular" w:hAnsi="StobiSerif Regular"/>
          <w:lang w:val="mk-MK"/>
        </w:rPr>
        <w:t xml:space="preserve">, </w:t>
      </w:r>
      <w:r w:rsidR="008D5D6A" w:rsidRPr="00F371AD">
        <w:rPr>
          <w:rFonts w:ascii="StobiSerif Regular" w:hAnsi="StobiSerif Regular"/>
          <w:b/>
          <w:u w:val="single"/>
          <w:lang w:val="mk-MK"/>
        </w:rPr>
        <w:t xml:space="preserve">кон жалбата се приложува барањето </w:t>
      </w:r>
      <w:r w:rsidR="00A30081" w:rsidRPr="00F371AD">
        <w:rPr>
          <w:rFonts w:ascii="StobiSerif Regular" w:hAnsi="StobiSerif Regular"/>
          <w:b/>
          <w:u w:val="single"/>
          <w:lang w:val="mk-MK"/>
        </w:rPr>
        <w:t>решението што се побива, како и доказ за прием на решението што се побува</w:t>
      </w:r>
      <w:r w:rsidR="008D5D6A">
        <w:rPr>
          <w:rFonts w:ascii="StobiSerif Regular" w:hAnsi="StobiSerif Regular"/>
          <w:lang w:val="mk-MK"/>
        </w:rPr>
        <w:t xml:space="preserve">“. </w:t>
      </w:r>
    </w:p>
    <w:p w14:paraId="3A973120" w14:textId="490AE09F" w:rsidR="00B125FA" w:rsidRDefault="00F371AD" w:rsidP="00B2300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Ч</w:t>
      </w:r>
      <w:r w:rsidR="008D5D6A">
        <w:rPr>
          <w:rFonts w:ascii="StobiSerif Regular" w:hAnsi="StobiSerif Regular"/>
          <w:lang w:val="mk-MK"/>
        </w:rPr>
        <w:t xml:space="preserve">лен 17 став 4 од </w:t>
      </w:r>
      <w:r>
        <w:rPr>
          <w:rFonts w:ascii="StobiSerif Regular" w:hAnsi="StobiSerif Regular"/>
          <w:lang w:val="mk-MK"/>
        </w:rPr>
        <w:t>горе</w:t>
      </w:r>
      <w:r w:rsidR="008D5D6A">
        <w:rPr>
          <w:rFonts w:ascii="StobiSerif Regular" w:hAnsi="StobiSerif Regular"/>
          <w:lang w:val="mk-MK"/>
        </w:rPr>
        <w:t>наведеното Упатство јасно укажува дека Агенцијата „може да се впушти во одлучување, односно да постапи по жалбата согласно член 109 од ЗОУП“, само доколку се комплетни „...документите и прилозите од став (1), (2) и (3) на</w:t>
      </w:r>
      <w:r w:rsidR="0018126E">
        <w:rPr>
          <w:rFonts w:ascii="StobiSerif Regular" w:hAnsi="StobiSerif Regular"/>
          <w:lang w:val="mk-MK"/>
        </w:rPr>
        <w:t xml:space="preserve"> </w:t>
      </w:r>
      <w:r w:rsidR="008D5D6A">
        <w:rPr>
          <w:rFonts w:ascii="StobiSerif Regular" w:hAnsi="StobiSerif Regular"/>
          <w:lang w:val="mk-MK"/>
        </w:rPr>
        <w:t>овој член...“.</w:t>
      </w:r>
      <w:r w:rsidR="00B125FA">
        <w:rPr>
          <w:rFonts w:ascii="StobiSerif Regular" w:hAnsi="StobiSerif Regular"/>
          <w:lang w:val="mk-MK"/>
        </w:rPr>
        <w:t xml:space="preserve"> </w:t>
      </w:r>
      <w:r w:rsidR="00B125FA" w:rsidRPr="00F371AD">
        <w:rPr>
          <w:rFonts w:ascii="StobiSerif Regular" w:hAnsi="StobiSerif Regular"/>
          <w:u w:val="single"/>
          <w:lang w:val="mk-MK"/>
        </w:rPr>
        <w:t>Тоа значи дека Агенцијата, доколку утврди дека не се исполнети сите услови и елементи наведени во член 17 од Упатството, постапува согласно член 19 став 2 и член 20 став 2 од Упатството и ја отфрла жалбата со решение</w:t>
      </w:r>
      <w:r w:rsidR="00B125FA">
        <w:rPr>
          <w:rFonts w:ascii="StobiSerif Regular" w:hAnsi="StobiSerif Regular"/>
          <w:lang w:val="mk-MK"/>
        </w:rPr>
        <w:t>.</w:t>
      </w:r>
    </w:p>
    <w:p w14:paraId="55447B88" w14:textId="0F6870D6" w:rsidR="008D5D6A" w:rsidRDefault="00B125FA" w:rsidP="00B2300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Во конкретниот случај</w:t>
      </w:r>
      <w:r w:rsidR="00F371AD">
        <w:rPr>
          <w:rFonts w:ascii="StobiSerif Regular" w:hAnsi="StobiSerif Regular"/>
          <w:lang w:val="mk-MK"/>
        </w:rPr>
        <w:t>, од страна на Барателот</w:t>
      </w:r>
      <w:r>
        <w:rPr>
          <w:rFonts w:ascii="StobiSerif Regular" w:hAnsi="StobiSerif Regular"/>
          <w:lang w:val="mk-MK"/>
        </w:rPr>
        <w:t xml:space="preserve"> до Агенцијата не е доставен доказ дека </w:t>
      </w:r>
      <w:r w:rsidR="00A30081">
        <w:rPr>
          <w:rFonts w:ascii="StobiSerif Regular" w:hAnsi="StobiSerif Regular"/>
          <w:lang w:val="mk-MK"/>
        </w:rPr>
        <w:t>Барањето</w:t>
      </w:r>
      <w:r>
        <w:rPr>
          <w:rFonts w:ascii="StobiSerif Regular" w:hAnsi="StobiSerif Regular"/>
          <w:lang w:val="mk-MK"/>
        </w:rPr>
        <w:t xml:space="preserve"> е доставен</w:t>
      </w:r>
      <w:r w:rsidR="00A21D79">
        <w:rPr>
          <w:rFonts w:ascii="StobiSerif Regular" w:hAnsi="StobiSerif Regular"/>
          <w:lang w:val="mk-MK"/>
        </w:rPr>
        <w:t>о</w:t>
      </w:r>
      <w:r>
        <w:rPr>
          <w:rFonts w:ascii="StobiSerif Regular" w:hAnsi="StobiSerif Regular"/>
          <w:lang w:val="mk-MK"/>
        </w:rPr>
        <w:t>, односно примен</w:t>
      </w:r>
      <w:r w:rsidR="00A21D79">
        <w:rPr>
          <w:rFonts w:ascii="StobiSerif Regular" w:hAnsi="StobiSerif Regular"/>
          <w:lang w:val="mk-MK"/>
        </w:rPr>
        <w:t>о</w:t>
      </w:r>
      <w:r>
        <w:rPr>
          <w:rFonts w:ascii="StobiSerif Regular" w:hAnsi="StobiSerif Regular"/>
          <w:lang w:val="mk-MK"/>
        </w:rPr>
        <w:t xml:space="preserve"> кај </w:t>
      </w:r>
      <w:r w:rsidR="00A30081">
        <w:rPr>
          <w:rFonts w:ascii="StobiSerif Regular" w:hAnsi="StobiSerif Regular"/>
          <w:lang w:val="mk-MK"/>
        </w:rPr>
        <w:t>Имателот на информации</w:t>
      </w:r>
      <w:r>
        <w:rPr>
          <w:rFonts w:ascii="StobiSerif Regular" w:hAnsi="StobiSerif Regular"/>
          <w:lang w:val="mk-MK"/>
        </w:rPr>
        <w:t xml:space="preserve">, </w:t>
      </w:r>
      <w:r w:rsidR="00A30081">
        <w:rPr>
          <w:rFonts w:ascii="StobiSerif Regular" w:hAnsi="StobiSerif Regular"/>
          <w:lang w:val="mk-MK"/>
        </w:rPr>
        <w:t xml:space="preserve">ниту пак е доставено обжаленото Решение, како и доказ кога е примено истото од страна на Барателот, а не е наведен ниту називот на Имателот на информации. Во текстот на Жалбата, се спомнува само „првостепениот орган“ без при тоа да се наведе кој е тој првостепен орган – Имател на информации. </w:t>
      </w:r>
      <w:r w:rsidR="00F371AD">
        <w:rPr>
          <w:rFonts w:ascii="StobiSerif Regular" w:hAnsi="StobiSerif Regular"/>
          <w:lang w:val="mk-MK"/>
        </w:rPr>
        <w:t>Сите погоре наведени недостатоци оневозможуваат Агенцијата како второстепен орган кој решава по Жалбата, да ја прифати оваа Жалба и да постапува по истата.</w:t>
      </w:r>
    </w:p>
    <w:p w14:paraId="3F43E141" w14:textId="77777777" w:rsidR="00406D5B" w:rsidRDefault="00406D5B" w:rsidP="00B2300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Согласно член 26 од Законот за слободен пристап до информации од јавен карактер „Право на правна заштита во согласност со</w:t>
      </w:r>
      <w:r w:rsidR="00E83C33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 xml:space="preserve">овој закон има барателот кој поднел барање за пристап до информација согласно член 12 став </w:t>
      </w:r>
      <w:r w:rsidR="00E83C33">
        <w:rPr>
          <w:rFonts w:ascii="StobiSerif Regular" w:hAnsi="StobiSerif Regular"/>
          <w:lang w:val="mk-MK"/>
        </w:rPr>
        <w:t>(</w:t>
      </w:r>
      <w:r>
        <w:rPr>
          <w:rFonts w:ascii="StobiSerif Regular" w:hAnsi="StobiSerif Regular"/>
          <w:lang w:val="mk-MK"/>
        </w:rPr>
        <w:t>1</w:t>
      </w:r>
      <w:r w:rsidR="00E83C33">
        <w:rPr>
          <w:rFonts w:ascii="StobiSerif Regular" w:hAnsi="StobiSerif Regular"/>
          <w:lang w:val="mk-MK"/>
        </w:rPr>
        <w:t xml:space="preserve">) </w:t>
      </w:r>
      <w:r>
        <w:rPr>
          <w:rFonts w:ascii="StobiSerif Regular" w:hAnsi="StobiSerif Regular"/>
          <w:lang w:val="mk-MK"/>
        </w:rPr>
        <w:t>од</w:t>
      </w:r>
      <w:r w:rsidR="00E83C33">
        <w:rPr>
          <w:rFonts w:ascii="StobiSerif Regular" w:hAnsi="StobiSerif Regular"/>
          <w:lang w:val="mk-MK"/>
        </w:rPr>
        <w:t xml:space="preserve"> </w:t>
      </w:r>
      <w:r>
        <w:rPr>
          <w:rFonts w:ascii="StobiSerif Regular" w:hAnsi="StobiSerif Regular"/>
          <w:lang w:val="mk-MK"/>
        </w:rPr>
        <w:t>овој закон“.</w:t>
      </w:r>
    </w:p>
    <w:p w14:paraId="2A255414" w14:textId="77777777" w:rsidR="00870E20" w:rsidRDefault="002F294D" w:rsidP="00820A4C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sz w:val="24"/>
          <w:szCs w:val="24"/>
          <w:lang w:val="mk-MK"/>
        </w:rPr>
      </w:pPr>
      <w:r>
        <w:rPr>
          <w:rFonts w:ascii="StobiSerif Regular" w:hAnsi="StobiSerif Regular" w:cs="Times New Roman"/>
          <w:sz w:val="24"/>
          <w:szCs w:val="24"/>
          <w:lang w:val="mk-MK"/>
        </w:rPr>
        <w:lastRenderedPageBreak/>
        <w:t>Поради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 xml:space="preserve"> </w:t>
      </w:r>
      <w:r w:rsidR="007375D9">
        <w:rPr>
          <w:rFonts w:ascii="StobiSerif Regular" w:hAnsi="StobiSerif Regular" w:cs="Times New Roman"/>
          <w:sz w:val="24"/>
          <w:szCs w:val="24"/>
          <w:lang w:val="mk-MK"/>
        </w:rPr>
        <w:t>по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горе</w:t>
      </w:r>
      <w:r w:rsidR="00B125FA">
        <w:rPr>
          <w:rFonts w:ascii="StobiSerif Regular" w:hAnsi="StobiSerif Regular" w:cs="Times New Roman"/>
          <w:sz w:val="24"/>
          <w:szCs w:val="24"/>
          <w:lang w:val="mk-MK"/>
        </w:rPr>
        <w:t xml:space="preserve"> </w:t>
      </w:r>
      <w:r w:rsidR="007A1189" w:rsidRPr="00D34AED">
        <w:rPr>
          <w:rFonts w:ascii="StobiSerif Regular" w:hAnsi="StobiSerif Regular" w:cs="Times New Roman"/>
          <w:sz w:val="24"/>
          <w:szCs w:val="24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004AEBA2" w14:textId="77777777" w:rsidR="00F371AD" w:rsidRPr="00F371AD" w:rsidRDefault="00F371AD" w:rsidP="00820A4C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sz w:val="24"/>
          <w:szCs w:val="24"/>
          <w:lang w:val="mk-MK"/>
        </w:rPr>
      </w:pPr>
    </w:p>
    <w:p w14:paraId="75175875" w14:textId="77777777" w:rsidR="007A1189" w:rsidRPr="00D34AED" w:rsidRDefault="007A1189" w:rsidP="00D34AED">
      <w:pPr>
        <w:pStyle w:val="NoSpacing"/>
        <w:ind w:firstLine="709"/>
        <w:rPr>
          <w:rFonts w:ascii="StobiSerif Regular" w:hAnsi="StobiSerif Regular"/>
          <w:szCs w:val="24"/>
        </w:rPr>
      </w:pPr>
      <w:r w:rsidRPr="00D34AED">
        <w:rPr>
          <w:rFonts w:ascii="StobiSerif Regular" w:hAnsi="StobiSerif Regular"/>
          <w:szCs w:val="24"/>
        </w:rPr>
        <w:t>Ова Решение е конечно во управната постапка и против него нема место за жалба.</w:t>
      </w:r>
    </w:p>
    <w:p w14:paraId="1BA96E80" w14:textId="77777777" w:rsidR="00D34AED" w:rsidRDefault="00D34AED" w:rsidP="007B44ED">
      <w:pPr>
        <w:pStyle w:val="NoSpacing"/>
        <w:ind w:firstLine="709"/>
        <w:rPr>
          <w:rFonts w:ascii="StobiSerif Regular" w:hAnsi="StobiSerif Regular"/>
          <w:b/>
          <w:szCs w:val="24"/>
        </w:rPr>
      </w:pPr>
    </w:p>
    <w:p w14:paraId="4E00F0DA" w14:textId="77777777" w:rsidR="007A1189" w:rsidRPr="00D34AED" w:rsidRDefault="007A1189" w:rsidP="007B44ED">
      <w:pPr>
        <w:pStyle w:val="NoSpacing"/>
        <w:ind w:firstLine="709"/>
        <w:rPr>
          <w:rFonts w:ascii="StobiSerif Regular" w:hAnsi="StobiSerif Regular"/>
          <w:szCs w:val="24"/>
        </w:rPr>
      </w:pPr>
      <w:r w:rsidRPr="00D34AED">
        <w:rPr>
          <w:rFonts w:ascii="StobiSerif Regular" w:hAnsi="StobiSerif Regular"/>
          <w:b/>
          <w:szCs w:val="24"/>
        </w:rPr>
        <w:t>ПРАВНА ПОУКА:</w:t>
      </w:r>
      <w:r w:rsidRPr="00D34AED">
        <w:rPr>
          <w:rFonts w:ascii="StobiSerif Regular" w:hAnsi="StobiSerif Regular"/>
          <w:szCs w:val="24"/>
        </w:rPr>
        <w:t xml:space="preserve"> Против ова Решение</w:t>
      </w:r>
      <w:r w:rsidR="00FE6DB4" w:rsidRPr="00D34AED">
        <w:rPr>
          <w:rFonts w:ascii="StobiSerif Regular" w:hAnsi="StobiSerif Regular"/>
          <w:szCs w:val="24"/>
          <w:lang w:val="mk-MK"/>
        </w:rPr>
        <w:t xml:space="preserve"> странката</w:t>
      </w:r>
      <w:r w:rsidRPr="00D34AED">
        <w:rPr>
          <w:rFonts w:ascii="StobiSerif Regular" w:hAnsi="StobiSerif Regular"/>
          <w:szCs w:val="24"/>
        </w:rPr>
        <w:t xml:space="preserve"> може да поведе управен спор пред Управниот суд во рок од 30 дена.</w:t>
      </w:r>
    </w:p>
    <w:p w14:paraId="1524B88F" w14:textId="77777777" w:rsidR="00D34AED" w:rsidRDefault="00D34AED" w:rsidP="00B23191">
      <w:pPr>
        <w:pStyle w:val="NoSpacing"/>
        <w:rPr>
          <w:rFonts w:ascii="StobiSerif Regular" w:hAnsi="StobiSerif Regular"/>
          <w:b/>
          <w:szCs w:val="24"/>
        </w:rPr>
      </w:pPr>
    </w:p>
    <w:p w14:paraId="3CC905DD" w14:textId="77777777" w:rsidR="00D34AED" w:rsidRDefault="00D34AED" w:rsidP="00B23191">
      <w:pPr>
        <w:pStyle w:val="NoSpacing"/>
        <w:rPr>
          <w:rFonts w:ascii="StobiSerif Regular" w:hAnsi="StobiSerif Regular"/>
          <w:b/>
          <w:szCs w:val="24"/>
        </w:rPr>
      </w:pPr>
    </w:p>
    <w:p w14:paraId="06F2C6CE" w14:textId="77777777" w:rsidR="007A1189" w:rsidRPr="00D34AED" w:rsidRDefault="002F294D" w:rsidP="00B23191">
      <w:pPr>
        <w:pStyle w:val="NoSpacing"/>
        <w:rPr>
          <w:rFonts w:ascii="StobiSerif Regular" w:hAnsi="StobiSerif Regular"/>
          <w:b/>
          <w:szCs w:val="24"/>
          <w:lang w:val="mk-MK"/>
        </w:rPr>
      </w:pPr>
      <w:r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         </w:t>
      </w:r>
      <w:r w:rsidR="007A1189" w:rsidRPr="00D34AED">
        <w:rPr>
          <w:rFonts w:ascii="StobiSerif Regular" w:hAnsi="StobiSerif Regular"/>
          <w:b/>
          <w:szCs w:val="24"/>
        </w:rPr>
        <w:t>Директор</w:t>
      </w:r>
      <w:r w:rsidR="002E7268" w:rsidRPr="00D34AED">
        <w:rPr>
          <w:rFonts w:ascii="StobiSerif Regular" w:hAnsi="StobiSerif Regular"/>
          <w:b/>
          <w:szCs w:val="24"/>
          <w:lang w:val="mk-MK"/>
        </w:rPr>
        <w:t>,</w:t>
      </w:r>
    </w:p>
    <w:p w14:paraId="2AC1864F" w14:textId="77777777" w:rsidR="007A1189" w:rsidRPr="00D34AED" w:rsidRDefault="002F294D" w:rsidP="00B23191">
      <w:pPr>
        <w:pStyle w:val="NoSpacing"/>
        <w:rPr>
          <w:rFonts w:ascii="StobiSerif Regular" w:hAnsi="StobiSerif Regular"/>
          <w:b/>
          <w:szCs w:val="24"/>
        </w:rPr>
      </w:pPr>
      <w:r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      </w:t>
      </w:r>
      <w:r w:rsidR="007A1189" w:rsidRPr="00D34AED">
        <w:rPr>
          <w:rFonts w:ascii="StobiSerif Regular" w:hAnsi="StobiSerif Regular"/>
          <w:b/>
          <w:szCs w:val="24"/>
        </w:rPr>
        <w:t>Пламенка Бојчева</w:t>
      </w:r>
    </w:p>
    <w:p w14:paraId="5D4A4463" w14:textId="77777777" w:rsidR="00D34AED" w:rsidRDefault="00D34AED" w:rsidP="000F65E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052E72F1" w14:textId="77777777" w:rsidR="00D34AED" w:rsidRDefault="00D34AED" w:rsidP="000F65E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61FC4D62" w14:textId="77777777" w:rsidR="002F294D" w:rsidRDefault="002F294D" w:rsidP="000F65E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27318D88" w14:textId="77777777" w:rsidR="002F294D" w:rsidRDefault="002F294D" w:rsidP="000F65E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330F6795" w14:textId="77777777" w:rsidR="002F294D" w:rsidRDefault="002F294D" w:rsidP="000F65E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1DB193BA" w14:textId="77777777" w:rsidR="00A30081" w:rsidRDefault="00A30081" w:rsidP="00483A5C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1A17DBEA" w14:textId="77777777" w:rsidR="00A30081" w:rsidRDefault="00A30081" w:rsidP="00483A5C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14FDBF8D" w14:textId="77777777" w:rsidR="00A30081" w:rsidRDefault="00A30081" w:rsidP="00483A5C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51D39569" w14:textId="77777777" w:rsidR="00A30081" w:rsidRDefault="00A30081" w:rsidP="00483A5C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51079C66" w14:textId="77777777" w:rsidR="00A30081" w:rsidRDefault="00A30081" w:rsidP="00483A5C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46227020" w14:textId="77777777" w:rsidR="00A30081" w:rsidRDefault="00A30081" w:rsidP="00483A5C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</w:p>
    <w:p w14:paraId="64A8471B" w14:textId="77777777" w:rsidR="00F371AD" w:rsidRDefault="00F371AD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3446CEA3" w14:textId="77777777" w:rsidR="00F371AD" w:rsidRDefault="00F371AD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0008BF58" w14:textId="77777777" w:rsidR="00F371AD" w:rsidRDefault="00F371AD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92F288B" w14:textId="77777777" w:rsidR="00F371AD" w:rsidRDefault="00F371AD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144837F6" w14:textId="77777777" w:rsidR="00F371AD" w:rsidRDefault="00F371AD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1EE24360" w14:textId="77777777" w:rsidR="00F371AD" w:rsidRDefault="00F371AD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71059C69" w14:textId="319792AA" w:rsidR="00483A5C" w:rsidRPr="00483A5C" w:rsidRDefault="00483A5C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483A5C">
        <w:rPr>
          <w:rFonts w:ascii="StobiSerif Regular" w:hAnsi="StobiSerif Regular"/>
          <w:sz w:val="16"/>
          <w:szCs w:val="16"/>
          <w:lang w:val="mk-MK"/>
        </w:rPr>
        <w:t xml:space="preserve">Изготвил:  </w:t>
      </w:r>
      <w:r w:rsidR="00A30081">
        <w:rPr>
          <w:rFonts w:ascii="StobiSerif Regular" w:hAnsi="StobiSerif Regular"/>
          <w:sz w:val="16"/>
          <w:szCs w:val="16"/>
          <w:lang w:val="mk-MK"/>
        </w:rPr>
        <w:t>Петар Гајдов</w:t>
      </w:r>
    </w:p>
    <w:p w14:paraId="7ED7C68F" w14:textId="77777777" w:rsidR="00483A5C" w:rsidRPr="00483A5C" w:rsidRDefault="00483A5C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483A5C">
        <w:rPr>
          <w:rFonts w:ascii="StobiSerif Regular" w:hAnsi="StobiSerif Regular"/>
          <w:sz w:val="16"/>
          <w:szCs w:val="16"/>
          <w:lang w:val="mk-MK"/>
        </w:rPr>
        <w:t>Доставено до:</w:t>
      </w:r>
    </w:p>
    <w:p w14:paraId="36E961D9" w14:textId="77777777" w:rsidR="00483A5C" w:rsidRPr="00483A5C" w:rsidRDefault="00483A5C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483A5C">
        <w:rPr>
          <w:rFonts w:ascii="StobiSerif Regular" w:hAnsi="StobiSerif Regular"/>
          <w:sz w:val="16"/>
          <w:szCs w:val="16"/>
          <w:lang w:val="mk-MK"/>
        </w:rPr>
        <w:t xml:space="preserve">- архива на Агенцијата </w:t>
      </w:r>
    </w:p>
    <w:p w14:paraId="325B8C16" w14:textId="77777777" w:rsidR="00483A5C" w:rsidRPr="00483A5C" w:rsidRDefault="00483A5C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483A5C">
        <w:rPr>
          <w:rFonts w:ascii="StobiSerif Regular" w:hAnsi="StobiSerif Regular"/>
          <w:sz w:val="16"/>
          <w:szCs w:val="16"/>
          <w:lang w:val="mk-MK"/>
        </w:rPr>
        <w:t>- жалителот/барател на информации</w:t>
      </w:r>
    </w:p>
    <w:p w14:paraId="7D1A020D" w14:textId="77777777" w:rsidR="002F294D" w:rsidRDefault="00483A5C" w:rsidP="00A30081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483A5C">
        <w:rPr>
          <w:rFonts w:ascii="StobiSerif Regular" w:hAnsi="StobiSerif Regular"/>
          <w:sz w:val="16"/>
          <w:szCs w:val="16"/>
          <w:lang w:val="mk-MK"/>
        </w:rPr>
        <w:t>- имател на информацијата</w:t>
      </w:r>
    </w:p>
    <w:sectPr w:rsidR="002F294D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6997" w14:textId="77777777" w:rsidR="00182065" w:rsidRDefault="00182065" w:rsidP="00D3375A">
      <w:pPr>
        <w:spacing w:after="0" w:line="240" w:lineRule="auto"/>
      </w:pPr>
      <w:r>
        <w:separator/>
      </w:r>
    </w:p>
  </w:endnote>
  <w:endnote w:type="continuationSeparator" w:id="0">
    <w:p w14:paraId="7072108A" w14:textId="77777777" w:rsidR="00182065" w:rsidRDefault="00182065" w:rsidP="00D3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2E29" w14:textId="77777777" w:rsidR="00182065" w:rsidRDefault="00182065" w:rsidP="00D3375A">
      <w:pPr>
        <w:spacing w:after="0" w:line="240" w:lineRule="auto"/>
      </w:pPr>
      <w:r>
        <w:separator/>
      </w:r>
    </w:p>
  </w:footnote>
  <w:footnote w:type="continuationSeparator" w:id="0">
    <w:p w14:paraId="141CFB82" w14:textId="77777777" w:rsidR="00182065" w:rsidRDefault="00182065" w:rsidP="00D33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89"/>
    <w:rsid w:val="000272C1"/>
    <w:rsid w:val="00032F56"/>
    <w:rsid w:val="00054B21"/>
    <w:rsid w:val="00056E26"/>
    <w:rsid w:val="0008693F"/>
    <w:rsid w:val="000A5310"/>
    <w:rsid w:val="000E40E3"/>
    <w:rsid w:val="000E4740"/>
    <w:rsid w:val="000F2B1C"/>
    <w:rsid w:val="000F65E6"/>
    <w:rsid w:val="001077E5"/>
    <w:rsid w:val="00127D0A"/>
    <w:rsid w:val="00136600"/>
    <w:rsid w:val="001769BD"/>
    <w:rsid w:val="0018126E"/>
    <w:rsid w:val="00182065"/>
    <w:rsid w:val="00196BB6"/>
    <w:rsid w:val="001B578B"/>
    <w:rsid w:val="001B7731"/>
    <w:rsid w:val="001E17B7"/>
    <w:rsid w:val="001F2EC0"/>
    <w:rsid w:val="001F6328"/>
    <w:rsid w:val="0022412B"/>
    <w:rsid w:val="002327F1"/>
    <w:rsid w:val="00247ABB"/>
    <w:rsid w:val="002B28D8"/>
    <w:rsid w:val="002B3D03"/>
    <w:rsid w:val="002E7268"/>
    <w:rsid w:val="002F294D"/>
    <w:rsid w:val="00300D0B"/>
    <w:rsid w:val="00306742"/>
    <w:rsid w:val="00344609"/>
    <w:rsid w:val="0037274D"/>
    <w:rsid w:val="00375640"/>
    <w:rsid w:val="0038133D"/>
    <w:rsid w:val="0039316A"/>
    <w:rsid w:val="003B3625"/>
    <w:rsid w:val="003B66E0"/>
    <w:rsid w:val="00406D5B"/>
    <w:rsid w:val="00412D75"/>
    <w:rsid w:val="00430DAE"/>
    <w:rsid w:val="00443CF6"/>
    <w:rsid w:val="0044478F"/>
    <w:rsid w:val="00467B81"/>
    <w:rsid w:val="00483A5C"/>
    <w:rsid w:val="004F2863"/>
    <w:rsid w:val="00580DFA"/>
    <w:rsid w:val="005832D3"/>
    <w:rsid w:val="00585CDB"/>
    <w:rsid w:val="0058615D"/>
    <w:rsid w:val="00590C94"/>
    <w:rsid w:val="00592C6A"/>
    <w:rsid w:val="005F49FF"/>
    <w:rsid w:val="006072BA"/>
    <w:rsid w:val="00615B00"/>
    <w:rsid w:val="00635185"/>
    <w:rsid w:val="00651E60"/>
    <w:rsid w:val="0065554E"/>
    <w:rsid w:val="00682A6F"/>
    <w:rsid w:val="006D3375"/>
    <w:rsid w:val="006E7618"/>
    <w:rsid w:val="006F5E89"/>
    <w:rsid w:val="00701E0C"/>
    <w:rsid w:val="007221F6"/>
    <w:rsid w:val="007375D9"/>
    <w:rsid w:val="007433B8"/>
    <w:rsid w:val="00751200"/>
    <w:rsid w:val="00752545"/>
    <w:rsid w:val="00756F17"/>
    <w:rsid w:val="007A1189"/>
    <w:rsid w:val="007A7C7F"/>
    <w:rsid w:val="007B44ED"/>
    <w:rsid w:val="00802E25"/>
    <w:rsid w:val="008106C6"/>
    <w:rsid w:val="00820A4C"/>
    <w:rsid w:val="00820AB3"/>
    <w:rsid w:val="0082591C"/>
    <w:rsid w:val="00841878"/>
    <w:rsid w:val="008543AE"/>
    <w:rsid w:val="008552B0"/>
    <w:rsid w:val="00862E64"/>
    <w:rsid w:val="00864AC6"/>
    <w:rsid w:val="00870E20"/>
    <w:rsid w:val="008A1024"/>
    <w:rsid w:val="008D5D6A"/>
    <w:rsid w:val="008F47A8"/>
    <w:rsid w:val="0091341A"/>
    <w:rsid w:val="00987E1C"/>
    <w:rsid w:val="009B20BB"/>
    <w:rsid w:val="009B4D46"/>
    <w:rsid w:val="00A144CE"/>
    <w:rsid w:val="00A21D79"/>
    <w:rsid w:val="00A30081"/>
    <w:rsid w:val="00A52379"/>
    <w:rsid w:val="00AB11FF"/>
    <w:rsid w:val="00AE1AC7"/>
    <w:rsid w:val="00B069A3"/>
    <w:rsid w:val="00B125FA"/>
    <w:rsid w:val="00B17C0E"/>
    <w:rsid w:val="00B2300E"/>
    <w:rsid w:val="00B23191"/>
    <w:rsid w:val="00B241D2"/>
    <w:rsid w:val="00B4367C"/>
    <w:rsid w:val="00B44C1B"/>
    <w:rsid w:val="00B82F8D"/>
    <w:rsid w:val="00BA63D6"/>
    <w:rsid w:val="00BB0F42"/>
    <w:rsid w:val="00BC74FE"/>
    <w:rsid w:val="00C168A5"/>
    <w:rsid w:val="00C20FE1"/>
    <w:rsid w:val="00C24494"/>
    <w:rsid w:val="00C358B1"/>
    <w:rsid w:val="00C9257B"/>
    <w:rsid w:val="00C93052"/>
    <w:rsid w:val="00CD2827"/>
    <w:rsid w:val="00CF08EB"/>
    <w:rsid w:val="00D13A8F"/>
    <w:rsid w:val="00D3375A"/>
    <w:rsid w:val="00D34AED"/>
    <w:rsid w:val="00D94ED8"/>
    <w:rsid w:val="00DB43E1"/>
    <w:rsid w:val="00DC6C24"/>
    <w:rsid w:val="00DD27B5"/>
    <w:rsid w:val="00DD635D"/>
    <w:rsid w:val="00DF65BB"/>
    <w:rsid w:val="00E05A96"/>
    <w:rsid w:val="00E469BB"/>
    <w:rsid w:val="00E83C33"/>
    <w:rsid w:val="00EB2638"/>
    <w:rsid w:val="00EB6391"/>
    <w:rsid w:val="00ED5AFF"/>
    <w:rsid w:val="00EF21AB"/>
    <w:rsid w:val="00F00644"/>
    <w:rsid w:val="00F00A74"/>
    <w:rsid w:val="00F17917"/>
    <w:rsid w:val="00F17D94"/>
    <w:rsid w:val="00F371AD"/>
    <w:rsid w:val="00F505CD"/>
    <w:rsid w:val="00F62884"/>
    <w:rsid w:val="00FE17B6"/>
    <w:rsid w:val="00FE6DB4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B473"/>
  <w15:docId w15:val="{A3C306DE-32FD-4E15-A2F3-73AEBDC8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F2B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5A"/>
  </w:style>
  <w:style w:type="paragraph" w:styleId="Footer">
    <w:name w:val="footer"/>
    <w:basedOn w:val="Normal"/>
    <w:link w:val="FooterChar"/>
    <w:uiPriority w:val="99"/>
    <w:unhideWhenUsed/>
    <w:rsid w:val="00D3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aspi</cp:lastModifiedBy>
  <cp:revision>5</cp:revision>
  <cp:lastPrinted>2025-10-28T14:31:00Z</cp:lastPrinted>
  <dcterms:created xsi:type="dcterms:W3CDTF">2025-10-28T12:46:00Z</dcterms:created>
  <dcterms:modified xsi:type="dcterms:W3CDTF">2025-10-31T08:07:00Z</dcterms:modified>
</cp:coreProperties>
</file>