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645E10">
        <w:rPr>
          <w:rFonts w:ascii="StobiSerif Regular" w:hAnsi="StobiSerif Regular"/>
          <w:sz w:val="22"/>
          <w:szCs w:val="22"/>
          <w:lang w:val="mk-MK"/>
        </w:rPr>
        <w:t xml:space="preserve">Решението на </w:t>
      </w:r>
      <w:r w:rsidR="00C963A2">
        <w:rPr>
          <w:rFonts w:ascii="StobiSerif Regular" w:hAnsi="StobiSerif Regular"/>
          <w:sz w:val="22"/>
          <w:szCs w:val="22"/>
          <w:lang w:val="mk-MK"/>
        </w:rPr>
        <w:t xml:space="preserve">Владата на Република Северна </w:t>
      </w:r>
      <w:r w:rsidR="0048148E">
        <w:rPr>
          <w:rFonts w:ascii="StobiSerif Regular" w:hAnsi="StobiSerif Regular"/>
          <w:sz w:val="22"/>
          <w:szCs w:val="22"/>
          <w:lang w:val="mk-MK"/>
        </w:rPr>
        <w:t>М</w:t>
      </w:r>
      <w:r w:rsidR="00C963A2">
        <w:rPr>
          <w:rFonts w:ascii="StobiSerif Regular" w:hAnsi="StobiSerif Regular"/>
          <w:sz w:val="22"/>
          <w:szCs w:val="22"/>
          <w:lang w:val="mk-MK"/>
        </w:rPr>
        <w:t>акедонија – Генерален секретаријат</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0104E3">
        <w:rPr>
          <w:rFonts w:ascii="StobiSerif Regular" w:hAnsi="StobiSerif Regular"/>
          <w:sz w:val="22"/>
          <w:szCs w:val="22"/>
        </w:rPr>
        <w:t>11</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C963A2">
        <w:rPr>
          <w:rFonts w:ascii="StobiSerif Regular" w:hAnsi="StobiSerif Regular"/>
          <w:sz w:val="22"/>
          <w:szCs w:val="22"/>
          <w:lang w:val="mk-MK"/>
        </w:rPr>
        <w:t>7</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6D0B3E" w:rsidRPr="00645E10" w:rsidRDefault="000317A3" w:rsidP="006D0B3E">
      <w:pPr>
        <w:pStyle w:val="NoSpacing"/>
        <w:numPr>
          <w:ilvl w:val="0"/>
          <w:numId w:val="17"/>
        </w:numPr>
        <w:ind w:left="0" w:firstLine="360"/>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C963A2" w:rsidRPr="00E02446">
        <w:rPr>
          <w:rFonts w:ascii="StobiSerif Regular" w:hAnsi="StobiSerif Regular"/>
          <w:sz w:val="22"/>
          <w:szCs w:val="22"/>
          <w:lang w:val="mk-MK"/>
        </w:rPr>
        <w:t xml:space="preserve"> поднесена п</w:t>
      </w:r>
      <w:proofErr w:type="spellStart"/>
      <w:r w:rsidR="00C963A2" w:rsidRPr="00E02446">
        <w:rPr>
          <w:rFonts w:ascii="StobiSerif Regular" w:hAnsi="StobiSerif Regular"/>
          <w:sz w:val="22"/>
          <w:szCs w:val="22"/>
        </w:rPr>
        <w:t>ротив</w:t>
      </w:r>
      <w:proofErr w:type="spellEnd"/>
      <w:r w:rsidR="00C963A2">
        <w:rPr>
          <w:rFonts w:ascii="StobiSerif Regular" w:hAnsi="StobiSerif Regular"/>
          <w:sz w:val="22"/>
          <w:szCs w:val="22"/>
          <w:lang w:val="mk-MK"/>
        </w:rPr>
        <w:t xml:space="preserve"> Решението на Владата на Република Северна </w:t>
      </w:r>
      <w:r w:rsidR="0048148E">
        <w:rPr>
          <w:rFonts w:ascii="StobiSerif Regular" w:hAnsi="StobiSerif Regular"/>
          <w:sz w:val="22"/>
          <w:szCs w:val="22"/>
          <w:lang w:val="mk-MK"/>
        </w:rPr>
        <w:t>М</w:t>
      </w:r>
      <w:r w:rsidR="00C963A2">
        <w:rPr>
          <w:rFonts w:ascii="StobiSerif Regular" w:hAnsi="StobiSerif Regular"/>
          <w:sz w:val="22"/>
          <w:szCs w:val="22"/>
          <w:lang w:val="mk-MK"/>
        </w:rPr>
        <w:t>акедонија – Генерален секретаријат</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C963A2">
        <w:rPr>
          <w:rFonts w:ascii="StobiSerif Regular" w:hAnsi="StobiSerif Regular"/>
          <w:snapToGrid w:val="0"/>
          <w:sz w:val="22"/>
          <w:szCs w:val="22"/>
          <w:lang w:val="mk-MK"/>
        </w:rPr>
        <w:t>296</w:t>
      </w:r>
      <w:r w:rsidR="008F6C1F" w:rsidRPr="00E02446">
        <w:rPr>
          <w:rFonts w:ascii="StobiSerif Regular" w:hAnsi="StobiSerif Regular"/>
          <w:snapToGrid w:val="0"/>
          <w:sz w:val="22"/>
          <w:szCs w:val="22"/>
          <w:lang w:val="mk-MK"/>
        </w:rPr>
        <w:t xml:space="preserve"> на </w:t>
      </w:r>
      <w:r w:rsidR="00C963A2">
        <w:rPr>
          <w:rFonts w:ascii="StobiSerif Regular" w:hAnsi="StobiSerif Regular"/>
          <w:snapToGrid w:val="0"/>
          <w:sz w:val="22"/>
          <w:szCs w:val="22"/>
          <w:lang w:val="mk-MK"/>
        </w:rPr>
        <w:t>24</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Pr>
          <w:rFonts w:ascii="StobiSerif Regular" w:hAnsi="StobiSerif Regular"/>
          <w:snapToGrid w:val="0"/>
          <w:sz w:val="22"/>
          <w:szCs w:val="22"/>
          <w:lang w:val="mk-MK"/>
        </w:rPr>
        <w:t>6</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FE10E6">
        <w:rPr>
          <w:rFonts w:ascii="StobiSerif Regular" w:hAnsi="StobiSerif Regular"/>
          <w:sz w:val="22"/>
          <w:szCs w:val="22"/>
          <w:lang w:val="mk-MK"/>
        </w:rPr>
        <w:t xml:space="preserve"> </w:t>
      </w:r>
      <w:r w:rsidR="00FE10E6" w:rsidRPr="00201B1F">
        <w:rPr>
          <w:rFonts w:ascii="StobiSerif Regular" w:hAnsi="StobiSerif Regular"/>
          <w:b/>
          <w:sz w:val="22"/>
          <w:szCs w:val="22"/>
          <w:lang w:val="mk-MK"/>
        </w:rPr>
        <w:t>во делот од Барањето “</w:t>
      </w:r>
      <w:r w:rsidR="008041A1" w:rsidRPr="00201B1F">
        <w:rPr>
          <w:rFonts w:ascii="StobiSerif Regular" w:hAnsi="StobiSerif Regular"/>
          <w:b/>
          <w:sz w:val="22"/>
          <w:szCs w:val="22"/>
          <w:lang w:val="mk-MK"/>
        </w:rPr>
        <w:t xml:space="preserve">Наслов на обуката под реден број 20 и 21 од 2024 година и под реден број 1 од 2025 година„ и </w:t>
      </w:r>
      <w:r w:rsidR="00FE10E6" w:rsidRPr="00201B1F">
        <w:rPr>
          <w:rFonts w:ascii="StobiSerif Regular" w:hAnsi="StobiSerif Regular"/>
          <w:b/>
          <w:sz w:val="22"/>
          <w:szCs w:val="22"/>
          <w:lang w:val="mk-MK"/>
        </w:rPr>
        <w:t>податоците за имињата</w:t>
      </w:r>
      <w:r w:rsidR="008041A1" w:rsidRPr="00201B1F">
        <w:rPr>
          <w:rFonts w:ascii="StobiSerif Regular" w:hAnsi="StobiSerif Regular"/>
          <w:b/>
          <w:sz w:val="22"/>
          <w:szCs w:val="22"/>
          <w:lang w:val="mk-MK"/>
        </w:rPr>
        <w:t xml:space="preserve"> на обуките во Виена и Белград под број 20 и 22 за 2024 година и број 1 за 2025 година од доставената табела“ и </w:t>
      </w:r>
      <w:r w:rsidR="00FE10E6" w:rsidRPr="00201B1F">
        <w:rPr>
          <w:rFonts w:ascii="StobiSerif Regular" w:hAnsi="StobiSerif Regular"/>
          <w:b/>
          <w:sz w:val="22"/>
          <w:szCs w:val="22"/>
          <w:lang w:val="mk-MK"/>
        </w:rPr>
        <w:t xml:space="preserve"> </w:t>
      </w:r>
      <w:r w:rsidR="00201B1F" w:rsidRPr="00201B1F">
        <w:rPr>
          <w:rFonts w:ascii="StobiSerif Regular" w:hAnsi="StobiSerif Regular"/>
          <w:b/>
          <w:sz w:val="22"/>
          <w:szCs w:val="22"/>
          <w:lang w:val="mk-MK"/>
        </w:rPr>
        <w:t xml:space="preserve">во делот </w:t>
      </w:r>
      <w:r w:rsidR="008041A1" w:rsidRPr="00201B1F">
        <w:rPr>
          <w:rFonts w:ascii="StobiSerif Regular" w:hAnsi="StobiSerif Regular"/>
          <w:b/>
          <w:sz w:val="22"/>
          <w:szCs w:val="22"/>
          <w:lang w:val="mk-MK"/>
        </w:rPr>
        <w:t xml:space="preserve"> </w:t>
      </w:r>
      <w:r w:rsidR="00201B1F" w:rsidRPr="00201B1F">
        <w:rPr>
          <w:rFonts w:ascii="StobiSerif Regular" w:hAnsi="StobiSerif Regular"/>
          <w:b/>
          <w:sz w:val="22"/>
          <w:szCs w:val="22"/>
          <w:lang w:val="mk-MK"/>
        </w:rPr>
        <w:t>под точка 5 „ Кој ја организирал обуката“</w:t>
      </w:r>
      <w:r w:rsidR="00201B1F">
        <w:rPr>
          <w:rFonts w:ascii="StobiSerif Regular" w:hAnsi="StobiSerif Regular"/>
          <w:sz w:val="22"/>
          <w:szCs w:val="22"/>
          <w:lang w:val="mk-MK"/>
        </w:rPr>
        <w:t>.</w:t>
      </w:r>
      <w:r w:rsidR="008041A1">
        <w:rPr>
          <w:rFonts w:ascii="StobiSerif Regular" w:hAnsi="StobiSerif Regular"/>
          <w:sz w:val="22"/>
          <w:szCs w:val="22"/>
          <w:lang w:val="mk-MK"/>
        </w:rPr>
        <w:t xml:space="preserve">                                                                                                                                                                                                                                                                                                 </w:t>
      </w:r>
    </w:p>
    <w:p w:rsidR="00020E73" w:rsidRPr="00FB0969" w:rsidRDefault="00020E73" w:rsidP="006D0B3E">
      <w:pPr>
        <w:pStyle w:val="NoSpacing"/>
        <w:numPr>
          <w:ilvl w:val="0"/>
          <w:numId w:val="17"/>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48148E" w:rsidP="00900C45">
      <w:pPr>
        <w:pStyle w:val="NoSpacing"/>
        <w:rPr>
          <w:rFonts w:ascii="StobiSerif Regular" w:hAnsi="StobiSerif Regular"/>
          <w:sz w:val="22"/>
          <w:szCs w:val="22"/>
          <w:lang w:val="mk-MK"/>
        </w:rPr>
      </w:pPr>
      <w:r>
        <w:rPr>
          <w:rFonts w:ascii="StobiSerif Regular" w:hAnsi="StobiSerif Regular"/>
          <w:sz w:val="22"/>
          <w:szCs w:val="22"/>
          <w:lang w:val="mk-MK"/>
        </w:rPr>
        <w:t>Здружението на граѓани Центар за граѓански комуникации-ЦГК Скопје</w:t>
      </w:r>
      <w:r w:rsidR="008F6C1F" w:rsidRPr="00900C45">
        <w:rPr>
          <w:rFonts w:ascii="StobiSerif Regular" w:hAnsi="StobiSerif Regular"/>
          <w:sz w:val="22"/>
          <w:szCs w:val="22"/>
          <w:lang w:val="mk-MK"/>
        </w:rPr>
        <w:t>,</w:t>
      </w:r>
      <w:r>
        <w:rPr>
          <w:rFonts w:ascii="StobiSerif Regular" w:hAnsi="StobiSerif Regular"/>
          <w:sz w:val="22"/>
          <w:szCs w:val="22"/>
          <w:lang w:val="mk-MK"/>
        </w:rPr>
        <w:t xml:space="preserve"> како што </w:t>
      </w:r>
      <w:r w:rsidR="008844EC">
        <w:rPr>
          <w:rFonts w:ascii="StobiSerif Regular" w:hAnsi="StobiSerif Regular"/>
          <w:sz w:val="22"/>
          <w:szCs w:val="22"/>
          <w:lang w:val="mk-MK"/>
        </w:rPr>
        <w:t>е навед</w:t>
      </w:r>
      <w:r>
        <w:rPr>
          <w:rFonts w:ascii="StobiSerif Regular" w:hAnsi="StobiSerif Regular"/>
          <w:sz w:val="22"/>
          <w:szCs w:val="22"/>
          <w:lang w:val="mk-MK"/>
        </w:rPr>
        <w:t xml:space="preserve">ено во </w:t>
      </w:r>
      <w:r w:rsidR="008844EC">
        <w:rPr>
          <w:rFonts w:ascii="StobiSerif Regular" w:hAnsi="StobiSerif Regular"/>
          <w:sz w:val="22"/>
          <w:szCs w:val="22"/>
          <w:lang w:val="mk-MK"/>
        </w:rPr>
        <w:t>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02</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6</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Pr>
          <w:rFonts w:ascii="StobiSerif Regular" w:hAnsi="StobiSerif Regular"/>
          <w:sz w:val="22"/>
          <w:szCs w:val="22"/>
          <w:lang w:val="mk-MK"/>
        </w:rPr>
        <w:t>Владата на Република Северна Македонија – Генерален секретаријат</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006D0B3E">
        <w:rPr>
          <w:rFonts w:ascii="StobiSerif Regular" w:hAnsi="StobiSerif Regular"/>
          <w:sz w:val="22"/>
          <w:szCs w:val="22"/>
          <w:lang w:val="mk-MK"/>
        </w:rPr>
        <w:t xml:space="preserve"> по е-маил да му</w:t>
      </w:r>
      <w:r w:rsidR="00161C02">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од</w:t>
      </w:r>
      <w:r w:rsidR="001028AF">
        <w:rPr>
          <w:rFonts w:ascii="StobiSerif Regular" w:hAnsi="StobiSerif Regular"/>
          <w:sz w:val="22"/>
          <w:szCs w:val="22"/>
          <w:lang w:val="mk-MK"/>
        </w:rPr>
        <w:t xml:space="preserve"> следната информација</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48148E" w:rsidRDefault="00E30EE3" w:rsidP="0048148E">
      <w:pPr>
        <w:pStyle w:val="NoSpacing"/>
        <w:rPr>
          <w:rFonts w:ascii="StobiSerif Regular" w:hAnsi="StobiSerif Regular"/>
          <w:sz w:val="22"/>
          <w:szCs w:val="22"/>
          <w:lang w:val="mk-MK"/>
        </w:rPr>
      </w:pPr>
      <w:r>
        <w:rPr>
          <w:rFonts w:ascii="StobiSerif Regular" w:hAnsi="StobiSerif Regular"/>
          <w:sz w:val="22"/>
          <w:szCs w:val="22"/>
          <w:lang w:val="mk-MK"/>
        </w:rPr>
        <w:t>„</w:t>
      </w:r>
      <w:r w:rsidR="0048148E">
        <w:rPr>
          <w:rFonts w:ascii="StobiSerif Regular" w:hAnsi="StobiSerif Regular"/>
          <w:sz w:val="22"/>
          <w:szCs w:val="22"/>
          <w:lang w:val="mk-MK"/>
        </w:rPr>
        <w:t>Обуки за јавни набавки на кои присуствувале вработените во вашата институција во периодот 01.01.2023 до 31.05.2025 година со следните податоци за секоја обука поединечно:</w:t>
      </w:r>
    </w:p>
    <w:p w:rsidR="0048148E" w:rsidRDefault="0048148E" w:rsidP="0048148E">
      <w:pPr>
        <w:pStyle w:val="NoSpacing"/>
        <w:rPr>
          <w:rFonts w:ascii="StobiSerif Regular" w:hAnsi="StobiSerif Regular"/>
          <w:sz w:val="22"/>
          <w:szCs w:val="22"/>
          <w:lang w:val="mk-MK"/>
        </w:rPr>
      </w:pPr>
      <w:r>
        <w:rPr>
          <w:rFonts w:ascii="StobiSerif Regular" w:hAnsi="StobiSerif Regular"/>
          <w:sz w:val="22"/>
          <w:szCs w:val="22"/>
          <w:lang w:val="mk-MK"/>
        </w:rPr>
        <w:t xml:space="preserve">„ </w:t>
      </w:r>
      <w:r>
        <w:rPr>
          <w:rFonts w:ascii="StobiSerif Regular" w:hAnsi="StobiSerif Regular"/>
          <w:b/>
          <w:sz w:val="22"/>
          <w:szCs w:val="22"/>
          <w:lang w:val="mk-MK"/>
        </w:rPr>
        <w:t xml:space="preserve"> - </w:t>
      </w:r>
      <w:r w:rsidRPr="0048148E">
        <w:rPr>
          <w:rFonts w:ascii="StobiSerif Regular" w:hAnsi="StobiSerif Regular"/>
          <w:b/>
          <w:sz w:val="22"/>
          <w:szCs w:val="22"/>
          <w:lang w:val="mk-MK"/>
        </w:rPr>
        <w:t xml:space="preserve"> </w:t>
      </w:r>
      <w:r>
        <w:rPr>
          <w:rFonts w:ascii="StobiSerif Regular" w:hAnsi="StobiSerif Regular"/>
          <w:sz w:val="22"/>
          <w:szCs w:val="22"/>
          <w:lang w:val="mk-MK"/>
        </w:rPr>
        <w:t>Датум на одржување на обуката;</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Место на одржување на обуката;</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Наслов на обуката;</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Колку лица присуствувале на обуката;</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Кој ја организирал обуката;</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 xml:space="preserve">Цена на жинење на обуката за 1 лице и </w:t>
      </w:r>
    </w:p>
    <w:p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Вкупен број на лица кои биле на обуки од областа на јавните набавки од вашата институција во посочениот временски перод“.</w:t>
      </w:r>
    </w:p>
    <w:p w:rsidR="0048148E" w:rsidRDefault="0048148E" w:rsidP="00C97F64">
      <w:pPr>
        <w:pStyle w:val="NoSpacing"/>
        <w:rPr>
          <w:rFonts w:ascii="StobiSerif Regular" w:hAnsi="StobiSerif Regular"/>
          <w:sz w:val="22"/>
          <w:szCs w:val="22"/>
          <w:lang w:val="mk-MK"/>
        </w:rPr>
      </w:pPr>
      <w:r>
        <w:rPr>
          <w:rFonts w:ascii="StobiSerif Regular" w:hAnsi="StobiSerif Regular"/>
          <w:sz w:val="22"/>
          <w:szCs w:val="22"/>
          <w:lang w:val="mk-MK"/>
        </w:rPr>
        <w:lastRenderedPageBreak/>
        <w:t>Постапувајќи по наведеното Барање, како што е наведено во Жалбата Имателот на информации во законски предвидениот рок на Барателот му доставил Решение бр.</w:t>
      </w:r>
      <w:r w:rsidR="00C97F64">
        <w:rPr>
          <w:rFonts w:ascii="StobiSerif Regular" w:hAnsi="StobiSerif Regular"/>
          <w:sz w:val="22"/>
          <w:szCs w:val="22"/>
          <w:lang w:val="mk-MK"/>
        </w:rPr>
        <w:t xml:space="preserve">55-5519/2 од 11.06.2025 година со кое Барањето за пристап до информации од јавен карактер се уважува. </w:t>
      </w:r>
    </w:p>
    <w:p w:rsidR="00995062" w:rsidRPr="000104E3"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AD5FDA">
        <w:rPr>
          <w:rFonts w:ascii="StobiSerif Regular" w:hAnsi="StobiSerif Regular"/>
          <w:sz w:val="22"/>
          <w:szCs w:val="22"/>
          <w:lang w:val="mk-MK"/>
        </w:rPr>
        <w:t xml:space="preserve"> законски п</w:t>
      </w:r>
      <w:r w:rsidR="00ED35BE">
        <w:rPr>
          <w:rFonts w:ascii="StobiSerif Regular" w:hAnsi="StobiSerif Regular"/>
          <w:sz w:val="22"/>
          <w:szCs w:val="22"/>
          <w:lang w:val="mk-MK"/>
        </w:rPr>
        <w:t>редвидениот</w:t>
      </w:r>
      <w:r w:rsidR="00C97F64">
        <w:rPr>
          <w:rFonts w:ascii="StobiSerif Regular" w:hAnsi="StobiSerif Regular"/>
          <w:sz w:val="22"/>
          <w:szCs w:val="22"/>
          <w:lang w:val="mk-MK"/>
        </w:rPr>
        <w:t xml:space="preserve"> рок, на 24</w:t>
      </w:r>
      <w:r>
        <w:rPr>
          <w:rFonts w:ascii="StobiSerif Regular" w:hAnsi="StobiSerif Regular"/>
          <w:sz w:val="22"/>
          <w:szCs w:val="22"/>
          <w:lang w:val="mk-MK"/>
        </w:rPr>
        <w:t>.0</w:t>
      </w:r>
      <w:r w:rsidR="00ED35BE">
        <w:rPr>
          <w:rFonts w:ascii="StobiSerif Regular" w:hAnsi="StobiSerif Regular"/>
          <w:sz w:val="22"/>
          <w:szCs w:val="22"/>
          <w:lang w:val="mk-MK"/>
        </w:rPr>
        <w:t>6</w:t>
      </w:r>
      <w:r>
        <w:rPr>
          <w:rFonts w:ascii="StobiSerif Regular" w:hAnsi="StobiSerif Regular"/>
          <w:sz w:val="22"/>
          <w:szCs w:val="22"/>
          <w:lang w:val="mk-MK"/>
        </w:rPr>
        <w:t>.2025 година поднесе Жалба до Агенцијата, заведена во Агенцијата под бр.08-</w:t>
      </w:r>
      <w:r w:rsidR="00C97F64">
        <w:rPr>
          <w:rFonts w:ascii="StobiSerif Regular" w:hAnsi="StobiSerif Regular"/>
          <w:sz w:val="22"/>
          <w:szCs w:val="22"/>
          <w:lang w:val="mk-MK"/>
        </w:rPr>
        <w:t>296</w:t>
      </w:r>
      <w:r>
        <w:rPr>
          <w:rFonts w:ascii="StobiSerif Regular" w:hAnsi="StobiSerif Regular"/>
          <w:sz w:val="22"/>
          <w:szCs w:val="22"/>
          <w:lang w:val="mk-MK"/>
        </w:rPr>
        <w:t xml:space="preserve">. Во Жалбата </w:t>
      </w:r>
      <w:r w:rsidR="00AD5FDA">
        <w:rPr>
          <w:rFonts w:ascii="StobiSerif Regular" w:hAnsi="StobiSerif Regular"/>
          <w:sz w:val="22"/>
          <w:szCs w:val="22"/>
          <w:lang w:val="mk-MK"/>
        </w:rPr>
        <w:t xml:space="preserve">меѓу другото </w:t>
      </w:r>
      <w:r>
        <w:rPr>
          <w:rFonts w:ascii="StobiSerif Regular" w:hAnsi="StobiSerif Regular"/>
          <w:sz w:val="22"/>
          <w:szCs w:val="22"/>
          <w:lang w:val="mk-MK"/>
        </w:rPr>
        <w:t>е наведено: „</w:t>
      </w:r>
      <w:r w:rsidR="00ED35BE">
        <w:rPr>
          <w:rFonts w:ascii="StobiSerif Regular" w:hAnsi="StobiSerif Regular"/>
          <w:sz w:val="22"/>
          <w:szCs w:val="22"/>
          <w:lang w:val="mk-MK"/>
        </w:rPr>
        <w:t>...</w:t>
      </w:r>
      <w:r w:rsidR="00C97F64">
        <w:rPr>
          <w:rFonts w:ascii="StobiSerif Regular" w:hAnsi="StobiSerif Regular"/>
          <w:sz w:val="22"/>
          <w:szCs w:val="22"/>
          <w:lang w:val="mk-MK"/>
        </w:rPr>
        <w:t>Со одговорот имателот на информацијата само делумно одговорил на барањето. Конкретно, недостасуваат податоците за имињата на обуките во Виена и Белград (под број</w:t>
      </w:r>
      <w:r w:rsidR="000104E3">
        <w:rPr>
          <w:rFonts w:ascii="StobiSerif Regular" w:hAnsi="StobiSerif Regular"/>
          <w:sz w:val="22"/>
          <w:szCs w:val="22"/>
          <w:lang w:val="mk-MK"/>
        </w:rPr>
        <w:t xml:space="preserve"> 20 и 21 за 2024 година и број  5 и 6 за 2025 година, од доставената табела), како и потврда дали организатор на останатите обуки е Владата на република Северна Македонија. По добивањето на одговорот, имателот беше известен за конкретните недостатоци, по што побара да му се достави ново барање повикувајќи се на жлен 24 став 3 од Законот за слободен пристап до информации од јавен карактер....Во конкретниот случај не станува збор за дополнителни информации, туку истите се јасно побарани со првичното барање, но имателот не ги доставил. Во дополнителниот мејл кој го испративме до имателот, јасно се наведува дека не се доставени сите информации поврзани со барањето, а не дека бараме дополнителни информации кои претходно не биле побарани...“. </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410266">
        <w:rPr>
          <w:rFonts w:ascii="StobiSerif Regular" w:hAnsi="StobiSerif Regular"/>
          <w:sz w:val="22"/>
          <w:szCs w:val="22"/>
          <w:lang w:val="mk-MK"/>
        </w:rPr>
        <w:t>296</w:t>
      </w:r>
      <w:r w:rsidR="00965694" w:rsidRPr="00FB0969">
        <w:rPr>
          <w:rFonts w:ascii="StobiSerif Regular" w:hAnsi="StobiSerif Regular"/>
          <w:sz w:val="22"/>
          <w:szCs w:val="22"/>
          <w:lang w:val="mk-MK"/>
        </w:rPr>
        <w:t xml:space="preserve"> од </w:t>
      </w:r>
      <w:r w:rsidR="000104E3">
        <w:rPr>
          <w:rFonts w:ascii="StobiSerif Regular" w:hAnsi="StobiSerif Regular"/>
          <w:sz w:val="22"/>
          <w:szCs w:val="22"/>
          <w:lang w:val="mk-MK"/>
        </w:rPr>
        <w:t>25</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ED35BE">
        <w:rPr>
          <w:rFonts w:ascii="StobiSerif Regular" w:hAnsi="StobiSerif Regular"/>
          <w:sz w:val="22"/>
          <w:szCs w:val="22"/>
          <w:lang w:val="mk-MK"/>
        </w:rPr>
        <w:t>6</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0104E3">
        <w:rPr>
          <w:rFonts w:ascii="StobiSerif Regular" w:hAnsi="StobiSerif Regular"/>
          <w:sz w:val="22"/>
          <w:szCs w:val="22"/>
          <w:lang w:val="mk-MK"/>
        </w:rPr>
        <w:t>01</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0104E3">
        <w:rPr>
          <w:rFonts w:ascii="StobiSerif Regular" w:hAnsi="StobiSerif Regular"/>
          <w:sz w:val="22"/>
          <w:szCs w:val="22"/>
          <w:lang w:val="mk-MK"/>
        </w:rPr>
        <w:t>7</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w:t>
      </w:r>
      <w:r w:rsidR="00453C86">
        <w:rPr>
          <w:rFonts w:ascii="StobiSerif Regular" w:hAnsi="StobiSerif Regular"/>
          <w:sz w:val="22"/>
          <w:szCs w:val="22"/>
          <w:lang w:val="mk-MK"/>
        </w:rPr>
        <w:t xml:space="preserve"> </w:t>
      </w:r>
      <w:r w:rsidR="00453C86" w:rsidRPr="00FB0969">
        <w:rPr>
          <w:rFonts w:ascii="StobiSerif Regular" w:hAnsi="StobiSerif Regular"/>
          <w:sz w:val="22"/>
          <w:szCs w:val="22"/>
          <w:lang w:val="mk-MK"/>
        </w:rPr>
        <w:t>Агенцијата</w:t>
      </w:r>
      <w:r w:rsidRPr="00FB0969">
        <w:rPr>
          <w:rFonts w:ascii="StobiSerif Regular" w:hAnsi="StobiSerif Regular"/>
          <w:sz w:val="22"/>
          <w:szCs w:val="22"/>
          <w:lang w:val="mk-MK"/>
        </w:rPr>
        <w:t xml:space="preserve"> </w:t>
      </w:r>
      <w:r w:rsidR="00453C86">
        <w:rPr>
          <w:rFonts w:ascii="StobiSerif Regular" w:hAnsi="StobiSerif Regular"/>
          <w:sz w:val="22"/>
          <w:szCs w:val="22"/>
          <w:lang w:val="mk-MK"/>
        </w:rPr>
        <w:t xml:space="preserve">преку електронска пошта </w:t>
      </w:r>
      <w:r w:rsidR="003B274E">
        <w:rPr>
          <w:rFonts w:ascii="StobiSerif Regular" w:hAnsi="StobiSerif Regular"/>
          <w:sz w:val="22"/>
          <w:szCs w:val="22"/>
          <w:lang w:val="mk-MK"/>
        </w:rPr>
        <w:t xml:space="preserve">достави </w:t>
      </w:r>
      <w:r w:rsidR="000104E3">
        <w:rPr>
          <w:rFonts w:ascii="StobiSerif Regular" w:hAnsi="StobiSerif Regular"/>
          <w:sz w:val="22"/>
          <w:szCs w:val="22"/>
          <w:lang w:val="mk-MK"/>
        </w:rPr>
        <w:t xml:space="preserve">Одговор на жалба </w:t>
      </w:r>
      <w:r w:rsidR="00410266">
        <w:rPr>
          <w:rFonts w:ascii="StobiSerif Regular" w:hAnsi="StobiSerif Regular"/>
          <w:sz w:val="22"/>
          <w:szCs w:val="22"/>
          <w:lang w:val="mk-MK"/>
        </w:rPr>
        <w:t xml:space="preserve">бр.55-5519/4 од 30.06.2025 година, </w:t>
      </w:r>
      <w:r w:rsidR="00453C86">
        <w:rPr>
          <w:rFonts w:ascii="StobiSerif Regular" w:hAnsi="StobiSerif Regular"/>
          <w:sz w:val="22"/>
          <w:szCs w:val="22"/>
          <w:lang w:val="mk-MK"/>
        </w:rPr>
        <w:t xml:space="preserve"> за</w:t>
      </w:r>
      <w:r w:rsidR="00410266">
        <w:rPr>
          <w:rFonts w:ascii="StobiSerif Regular" w:hAnsi="StobiSerif Regular"/>
          <w:sz w:val="22"/>
          <w:szCs w:val="22"/>
          <w:lang w:val="mk-MK"/>
        </w:rPr>
        <w:t>веден во Агенцијата под бр.08-296</w:t>
      </w:r>
      <w:r w:rsidR="00453C86">
        <w:rPr>
          <w:rFonts w:ascii="StobiSerif Regular" w:hAnsi="StobiSerif Regular"/>
          <w:sz w:val="22"/>
          <w:szCs w:val="22"/>
          <w:lang w:val="mk-MK"/>
        </w:rPr>
        <w:t xml:space="preserve"> во</w:t>
      </w:r>
      <w:r w:rsidR="00410266">
        <w:rPr>
          <w:rFonts w:ascii="StobiSerif Regular" w:hAnsi="StobiSerif Regular"/>
          <w:sz w:val="22"/>
          <w:szCs w:val="22"/>
          <w:lang w:val="mk-MK"/>
        </w:rPr>
        <w:t xml:space="preserve"> кое е наведено: „...Со оглед на тоа што Генералниот секретаријат со издаденото Решение заверено под наш архивски број 55-5519/2 од 11.06.2025 година, веќе го затвори предметното барање и воедно согласно член 24 став 3 од Законот за слободен пристап до информации од јавен карактер им беше посочено на барателите дека треба да поднесат ново барање заедно со одговорот кој го добиле...</w:t>
      </w:r>
      <w:r w:rsidR="003E5B56">
        <w:rPr>
          <w:rFonts w:ascii="StobiSerif Regular" w:hAnsi="StobiSerif Regular"/>
          <w:sz w:val="22"/>
          <w:szCs w:val="22"/>
          <w:lang w:val="mk-MK"/>
        </w:rPr>
        <w:t xml:space="preserve">“.   </w:t>
      </w:r>
    </w:p>
    <w:p w:rsidR="000B2D90" w:rsidRDefault="00201B1F" w:rsidP="000B2D9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На 11.07.2025 година, Барателот на информации до Агенцијата достави електронски допис во кое е наведено: „...За називите на обуките во посочените колони стои само јавни набавки, без конкретен назив, а во врска со организаторите стои организатор и Владата, значи не интересира кој е организаторот (</w:t>
      </w:r>
      <w:r w:rsidR="000B2D90">
        <w:rPr>
          <w:rFonts w:ascii="StobiSerif Regular" w:hAnsi="StobiSerif Regular"/>
          <w:sz w:val="22"/>
          <w:szCs w:val="22"/>
          <w:lang w:val="mk-MK"/>
        </w:rPr>
        <w:t xml:space="preserve">назив на фирмата/институција). </w:t>
      </w:r>
    </w:p>
    <w:p w:rsidR="00D15715" w:rsidRDefault="00E91C7B" w:rsidP="000B2D90">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0B2D90">
        <w:rPr>
          <w:rFonts w:ascii="StobiSerif Regular" w:hAnsi="StobiSerif Regular"/>
          <w:sz w:val="22"/>
          <w:szCs w:val="22"/>
          <w:lang w:val="mk-MK"/>
        </w:rPr>
        <w:t>Барателот на информацијата,</w:t>
      </w:r>
      <w:r w:rsidRPr="00FB0969">
        <w:rPr>
          <w:rFonts w:ascii="StobiSerif Regular" w:hAnsi="StobiSerif Regular"/>
          <w:sz w:val="22"/>
          <w:szCs w:val="22"/>
          <w:lang w:val="mk-MK"/>
        </w:rPr>
        <w:t xml:space="preserve"> истата </w:t>
      </w:r>
      <w:r w:rsidRPr="000B2D90">
        <w:rPr>
          <w:rFonts w:ascii="StobiSerif Regular" w:hAnsi="StobiSerif Regular"/>
          <w:b/>
          <w:sz w:val="22"/>
          <w:szCs w:val="22"/>
          <w:lang w:val="mk-MK"/>
        </w:rPr>
        <w:t>ЈА УВАЖИ</w:t>
      </w:r>
      <w:r w:rsidR="003B274E" w:rsidRPr="000B2D90">
        <w:rPr>
          <w:rFonts w:ascii="StobiSerif Regular" w:hAnsi="StobiSerif Regular"/>
          <w:b/>
          <w:sz w:val="22"/>
          <w:szCs w:val="22"/>
          <w:lang w:val="mk-MK"/>
        </w:rPr>
        <w:t xml:space="preserve"> </w:t>
      </w:r>
      <w:r w:rsidR="00FA0959" w:rsidRPr="000B2D90">
        <w:rPr>
          <w:rFonts w:ascii="StobiSerif Regular" w:hAnsi="StobiSerif Regular"/>
          <w:b/>
          <w:sz w:val="22"/>
          <w:szCs w:val="22"/>
          <w:lang w:val="mk-MK"/>
        </w:rPr>
        <w:t xml:space="preserve">и </w:t>
      </w:r>
      <w:r w:rsidR="007371F3" w:rsidRPr="000B2D90">
        <w:rPr>
          <w:rFonts w:ascii="StobiSerif Regular" w:hAnsi="StobiSerif Regular"/>
          <w:b/>
          <w:sz w:val="22"/>
          <w:szCs w:val="22"/>
          <w:lang w:val="mk-MK"/>
        </w:rPr>
        <w:t>предметот го врати</w:t>
      </w:r>
      <w:r w:rsidR="00D15715" w:rsidRPr="000B2D90">
        <w:rPr>
          <w:rFonts w:ascii="StobiSerif Regular" w:hAnsi="StobiSerif Regular"/>
          <w:b/>
          <w:sz w:val="22"/>
          <w:szCs w:val="22"/>
          <w:lang w:val="mk-MK"/>
        </w:rPr>
        <w:t xml:space="preserve"> на повторно постапување пред првостепениот орган</w:t>
      </w:r>
      <w:r w:rsidR="00BC75BB" w:rsidRPr="000B2D90">
        <w:rPr>
          <w:rFonts w:ascii="StobiSerif Regular" w:hAnsi="StobiSerif Regular"/>
          <w:b/>
          <w:sz w:val="22"/>
          <w:szCs w:val="22"/>
          <w:lang w:val="mk-MK"/>
        </w:rPr>
        <w:t>,</w:t>
      </w:r>
      <w:r w:rsidR="00201B1F" w:rsidRPr="000B2D90">
        <w:rPr>
          <w:rFonts w:ascii="StobiSerif Regular" w:hAnsi="StobiSerif Regular"/>
          <w:b/>
          <w:sz w:val="22"/>
          <w:szCs w:val="22"/>
          <w:lang w:val="mk-MK"/>
        </w:rPr>
        <w:t xml:space="preserve"> во делот од Барањето </w:t>
      </w:r>
      <w:r w:rsidR="00BC75BB" w:rsidRPr="000B2D90">
        <w:rPr>
          <w:rFonts w:ascii="StobiSerif Regular" w:hAnsi="StobiSerif Regular"/>
          <w:b/>
          <w:sz w:val="22"/>
          <w:szCs w:val="22"/>
          <w:lang w:val="mk-MK"/>
        </w:rPr>
        <w:t xml:space="preserve"> </w:t>
      </w:r>
      <w:r w:rsidR="00201B1F" w:rsidRPr="000B2D90">
        <w:rPr>
          <w:rFonts w:ascii="StobiSerif Regular" w:hAnsi="StobiSerif Regular"/>
          <w:b/>
          <w:sz w:val="22"/>
          <w:szCs w:val="22"/>
          <w:lang w:val="mk-MK"/>
        </w:rPr>
        <w:t>“Наслов на обуката под реден број 20 и 21 од 2024 година и под реден број 1 од 2025 година„ и податоците за имињата на обуките во Виена и Белград под број 20 и 22 за 2024 година и број 1 за 2025 година од доставената таб</w:t>
      </w:r>
      <w:r w:rsidR="000B2D90" w:rsidRPr="000B2D90">
        <w:rPr>
          <w:rFonts w:ascii="StobiSerif Regular" w:hAnsi="StobiSerif Regular"/>
          <w:b/>
          <w:sz w:val="22"/>
          <w:szCs w:val="22"/>
          <w:lang w:val="mk-MK"/>
        </w:rPr>
        <w:t>ела“ и  во делот  под точка 5 „Кој ја организирал обуката“</w:t>
      </w:r>
      <w:r w:rsidR="000B2D90">
        <w:rPr>
          <w:rFonts w:ascii="StobiSerif Regular" w:hAnsi="StobiSerif Regular"/>
          <w:sz w:val="22"/>
          <w:szCs w:val="22"/>
          <w:lang w:val="mk-MK"/>
        </w:rPr>
        <w:t xml:space="preserve">, </w:t>
      </w:r>
      <w:r w:rsidR="00BC75BB" w:rsidRPr="00FB0969">
        <w:rPr>
          <w:rFonts w:ascii="StobiSerif Regular" w:hAnsi="StobiSerif Regular"/>
          <w:sz w:val="22"/>
          <w:szCs w:val="22"/>
          <w:lang w:val="mk-MK"/>
        </w:rPr>
        <w:t>поради следното:</w:t>
      </w:r>
    </w:p>
    <w:p w:rsidR="00E77868" w:rsidRPr="003347C5" w:rsidRDefault="00E77868" w:rsidP="00E77868">
      <w:pPr>
        <w:ind w:firstLine="720"/>
        <w:jc w:val="both"/>
        <w:rPr>
          <w:rFonts w:ascii="StobiSerif Regular" w:hAnsi="StobiSerif Regular"/>
          <w:sz w:val="22"/>
          <w:szCs w:val="22"/>
          <w:lang w:val="mk-MK"/>
        </w:rPr>
      </w:pPr>
      <w:r w:rsidRPr="003347C5">
        <w:rPr>
          <w:rFonts w:ascii="StobiSerif Regular" w:hAnsi="StobiSerif Regular"/>
          <w:sz w:val="22"/>
          <w:szCs w:val="22"/>
          <w:lang w:val="mk-MK"/>
        </w:rPr>
        <w:t xml:space="preserve">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w:t>
      </w:r>
      <w:r w:rsidRPr="003347C5">
        <w:rPr>
          <w:rFonts w:ascii="StobiSerif Regular" w:hAnsi="StobiSerif Regular"/>
          <w:sz w:val="22"/>
          <w:szCs w:val="22"/>
          <w:lang w:val="mk-MK"/>
        </w:rPr>
        <w:lastRenderedPageBreak/>
        <w:t>Законот за слободен пристап до информации од јавен карактер, со тоа што со оспореното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 xml:space="preserve">на Барателот не му ги доставил бараните информации </w:t>
      </w:r>
      <w:r w:rsidR="00C75342" w:rsidRPr="00C75342">
        <w:rPr>
          <w:rFonts w:ascii="StobiSerif Regular" w:hAnsi="StobiSerif Regular"/>
          <w:b/>
          <w:sz w:val="22"/>
          <w:szCs w:val="22"/>
          <w:lang w:val="mk-MK"/>
        </w:rPr>
        <w:t>во целост</w:t>
      </w:r>
      <w:r w:rsidR="00C75342">
        <w:rPr>
          <w:rFonts w:ascii="StobiSerif Regular" w:hAnsi="StobiSerif Regular"/>
          <w:sz w:val="22"/>
          <w:szCs w:val="22"/>
          <w:lang w:val="mk-MK"/>
        </w:rPr>
        <w:t xml:space="preserve">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rsidR="00E77868" w:rsidRPr="00C75342" w:rsidRDefault="00E77868" w:rsidP="00E77868">
      <w:pPr>
        <w:ind w:firstLine="720"/>
        <w:jc w:val="both"/>
        <w:rPr>
          <w:rFonts w:ascii="StobiSerif Regular" w:eastAsia="Arial Unicode MS" w:hAnsi="StobiSerif Regular" w:cs="Arial Unicode MS"/>
          <w:b/>
          <w:sz w:val="22"/>
          <w:szCs w:val="22"/>
          <w:lang w:val="mk-MK"/>
        </w:rPr>
      </w:pPr>
      <w:r w:rsidRPr="003347C5">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Pr>
          <w:rFonts w:ascii="StobiSerif Regular" w:eastAsia="Arial Unicode MS" w:hAnsi="StobiSerif Regular" w:cs="Arial Unicode MS"/>
          <w:sz w:val="22"/>
          <w:szCs w:val="22"/>
          <w:lang w:val="mk-MK"/>
        </w:rPr>
        <w:t xml:space="preserve">иако донел Решение со кое се уважува Барањето на Барателот не му ги доставил </w:t>
      </w:r>
      <w:r w:rsidR="00C75342" w:rsidRPr="00C75342">
        <w:rPr>
          <w:rFonts w:ascii="StobiSerif Regular" w:eastAsia="Arial Unicode MS" w:hAnsi="StobiSerif Regular" w:cs="Arial Unicode MS"/>
          <w:b/>
          <w:sz w:val="22"/>
          <w:szCs w:val="22"/>
          <w:lang w:val="mk-MK"/>
        </w:rPr>
        <w:t xml:space="preserve">целост </w:t>
      </w:r>
      <w:r w:rsidRPr="00C75342">
        <w:rPr>
          <w:rFonts w:ascii="StobiSerif Regular" w:eastAsia="Arial Unicode MS" w:hAnsi="StobiSerif Regular" w:cs="Arial Unicode MS"/>
          <w:b/>
          <w:sz w:val="22"/>
          <w:szCs w:val="22"/>
          <w:lang w:val="mk-MK"/>
        </w:rPr>
        <w:t xml:space="preserve">бараните информации на начин и во форма наведени во Барањето.    </w:t>
      </w:r>
    </w:p>
    <w:p w:rsidR="00E77868" w:rsidRDefault="00E77868" w:rsidP="00E77868">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18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E77868" w:rsidRDefault="00E77868" w:rsidP="00E77868">
      <w:pPr>
        <w:ind w:firstLine="720"/>
        <w:jc w:val="both"/>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Што се однесува до наводите на оспореното Решение дека: „</w:t>
      </w:r>
      <w:r w:rsidRPr="00E77868">
        <w:rPr>
          <w:rFonts w:ascii="StobiSerif Regular" w:hAnsi="StobiSerif Regular"/>
          <w:sz w:val="22"/>
          <w:szCs w:val="22"/>
          <w:lang w:val="mk-MK"/>
        </w:rPr>
        <w:t xml:space="preserve"> </w:t>
      </w:r>
      <w:r w:rsidR="000B2D90">
        <w:rPr>
          <w:rFonts w:ascii="StobiSerif Regular" w:hAnsi="StobiSerif Regular"/>
          <w:sz w:val="22"/>
          <w:szCs w:val="22"/>
          <w:lang w:val="mk-MK"/>
        </w:rPr>
        <w:t xml:space="preserve">... </w:t>
      </w:r>
      <w:r>
        <w:rPr>
          <w:rFonts w:ascii="StobiSerif Regular" w:hAnsi="StobiSerif Regular"/>
          <w:sz w:val="22"/>
          <w:szCs w:val="22"/>
          <w:lang w:val="mk-MK"/>
        </w:rPr>
        <w:t>воедно согласно член 24 став 3 од Законот за слободен пристап до информации од јавен карактер им беше посочено на барателите дека треба да поднесат ново барање заедно со одговорот кој го добиле</w:t>
      </w:r>
      <w:r w:rsidR="000B2D90">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Имателот на информации </w:t>
      </w:r>
      <w:r w:rsidR="000B2D90">
        <w:rPr>
          <w:rFonts w:ascii="StobiSerif Regular" w:hAnsi="StobiSerif Regular"/>
          <w:sz w:val="22"/>
          <w:szCs w:val="22"/>
          <w:lang w:val="mk-MK"/>
        </w:rPr>
        <w:t xml:space="preserve">дека во конкретниот случај не станува збор за дополнителна информација односно за </w:t>
      </w:r>
      <w:r w:rsidR="00E352AF">
        <w:rPr>
          <w:rFonts w:ascii="StobiSerif Regular" w:hAnsi="StobiSerif Regular"/>
          <w:sz w:val="22"/>
          <w:szCs w:val="22"/>
          <w:lang w:val="mk-MK"/>
        </w:rPr>
        <w:t>ново барање туку за информации кои Барателот ги има наведено во првичното Барање односно  за информации кои му недостасуваат во доставениот одговор.</w:t>
      </w:r>
    </w:p>
    <w:p w:rsidR="00E352AF" w:rsidRDefault="00521FC8" w:rsidP="00E352AF">
      <w:pPr>
        <w:ind w:firstLine="720"/>
        <w:jc w:val="both"/>
        <w:rPr>
          <w:rFonts w:ascii="StobiSerif Regular" w:hAnsi="StobiSerif Regular"/>
          <w:sz w:val="22"/>
          <w:szCs w:val="22"/>
          <w:lang w:val="mk-MK"/>
        </w:rPr>
      </w:pPr>
      <w:r>
        <w:rPr>
          <w:rFonts w:ascii="StobiSerif Regular" w:eastAsia="Arial Unicode MS" w:hAnsi="StobiSerif Regular" w:cs="Arial Unicode MS"/>
          <w:sz w:val="22"/>
          <w:szCs w:val="22"/>
          <w:lang w:val="mk-MK"/>
        </w:rPr>
        <w:t xml:space="preserve">  </w:t>
      </w:r>
      <w:r w:rsidR="00E352AF">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 </w:t>
      </w:r>
    </w:p>
    <w:p w:rsidR="00B50534" w:rsidRPr="00FB0969" w:rsidRDefault="00E352AF" w:rsidP="00E352AF">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 </w:t>
      </w:r>
      <w:r w:rsidR="00B50534"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0A6456" w:rsidRDefault="000A6456" w:rsidP="00617F3D">
      <w:pPr>
        <w:rPr>
          <w:rFonts w:ascii="StobiSerif Regular" w:hAnsi="StobiSerif Regular"/>
          <w:sz w:val="16"/>
          <w:szCs w:val="16"/>
          <w:lang w:val="mk-MK"/>
        </w:rPr>
      </w:pPr>
    </w:p>
    <w:p w:rsidR="000A6456" w:rsidRDefault="000A6456" w:rsidP="00617F3D">
      <w:pPr>
        <w:rPr>
          <w:rFonts w:ascii="StobiSerif Regular" w:hAnsi="StobiSerif Regular"/>
          <w:sz w:val="16"/>
          <w:szCs w:val="16"/>
          <w:lang w:val="mk-MK"/>
        </w:rPr>
      </w:pPr>
    </w:p>
    <w:p w:rsidR="000A6456" w:rsidRDefault="000A6456" w:rsidP="00617F3D">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1F" w:rsidRDefault="00201B1F">
      <w:r>
        <w:separator/>
      </w:r>
    </w:p>
  </w:endnote>
  <w:endnote w:type="continuationSeparator" w:id="0">
    <w:p w:rsidR="00201B1F" w:rsidRDefault="0020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1F" w:rsidRDefault="00201B1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B1F" w:rsidRDefault="00201B1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1F" w:rsidRDefault="00201B1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EA7">
      <w:rPr>
        <w:rStyle w:val="PageNumber"/>
        <w:noProof/>
      </w:rPr>
      <w:t>2</w:t>
    </w:r>
    <w:r>
      <w:rPr>
        <w:rStyle w:val="PageNumber"/>
      </w:rPr>
      <w:fldChar w:fldCharType="end"/>
    </w:r>
  </w:p>
  <w:p w:rsidR="00201B1F" w:rsidRDefault="00201B1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1F" w:rsidRDefault="00201B1F">
      <w:r>
        <w:separator/>
      </w:r>
    </w:p>
  </w:footnote>
  <w:footnote w:type="continuationSeparator" w:id="0">
    <w:p w:rsidR="00201B1F" w:rsidRDefault="0020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E5C131C"/>
    <w:multiLevelType w:val="hybridMultilevel"/>
    <w:tmpl w:val="B1F8EEE4"/>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BA20D31"/>
    <w:multiLevelType w:val="hybridMultilevel"/>
    <w:tmpl w:val="96B0507A"/>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18"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16"/>
  </w:num>
  <w:num w:numId="4">
    <w:abstractNumId w:val="15"/>
  </w:num>
  <w:num w:numId="5">
    <w:abstractNumId w:val="4"/>
  </w:num>
  <w:num w:numId="6">
    <w:abstractNumId w:val="13"/>
  </w:num>
  <w:num w:numId="7">
    <w:abstractNumId w:val="2"/>
  </w:num>
  <w:num w:numId="8">
    <w:abstractNumId w:val="9"/>
  </w:num>
  <w:num w:numId="9">
    <w:abstractNumId w:val="8"/>
  </w:num>
  <w:num w:numId="10">
    <w:abstractNumId w:val="1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1"/>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4E3"/>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2D90"/>
    <w:rsid w:val="000B76BB"/>
    <w:rsid w:val="000C217B"/>
    <w:rsid w:val="000D1494"/>
    <w:rsid w:val="000D2C28"/>
    <w:rsid w:val="000D6600"/>
    <w:rsid w:val="000E0124"/>
    <w:rsid w:val="000E3533"/>
    <w:rsid w:val="000F23CD"/>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1B1F"/>
    <w:rsid w:val="00204C46"/>
    <w:rsid w:val="00206CED"/>
    <w:rsid w:val="0021235B"/>
    <w:rsid w:val="00213911"/>
    <w:rsid w:val="002139D5"/>
    <w:rsid w:val="00217482"/>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0EA7"/>
    <w:rsid w:val="00311D71"/>
    <w:rsid w:val="0031509E"/>
    <w:rsid w:val="00315D0F"/>
    <w:rsid w:val="00316036"/>
    <w:rsid w:val="00317247"/>
    <w:rsid w:val="003234AD"/>
    <w:rsid w:val="00325061"/>
    <w:rsid w:val="003334A9"/>
    <w:rsid w:val="003347C5"/>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0266"/>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148E"/>
    <w:rsid w:val="00484DC5"/>
    <w:rsid w:val="00495071"/>
    <w:rsid w:val="004A44CA"/>
    <w:rsid w:val="004A501C"/>
    <w:rsid w:val="004A635C"/>
    <w:rsid w:val="004A6414"/>
    <w:rsid w:val="004B0BC7"/>
    <w:rsid w:val="004B2FE2"/>
    <w:rsid w:val="004B5330"/>
    <w:rsid w:val="004B7652"/>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41A1"/>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5062"/>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46B8B"/>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5342"/>
    <w:rsid w:val="00C77014"/>
    <w:rsid w:val="00C81604"/>
    <w:rsid w:val="00C8230E"/>
    <w:rsid w:val="00C875BD"/>
    <w:rsid w:val="00C921C4"/>
    <w:rsid w:val="00C92759"/>
    <w:rsid w:val="00C927E8"/>
    <w:rsid w:val="00C963A2"/>
    <w:rsid w:val="00C96778"/>
    <w:rsid w:val="00C96D6E"/>
    <w:rsid w:val="00C97F64"/>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088A"/>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52AF"/>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77868"/>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10E6"/>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26904813">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339F-4081-48F5-BF05-F87BF218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15</cp:revision>
  <cp:lastPrinted>2025-07-14T08:51:00Z</cp:lastPrinted>
  <dcterms:created xsi:type="dcterms:W3CDTF">2025-07-11T09:48:00Z</dcterms:created>
  <dcterms:modified xsi:type="dcterms:W3CDTF">2025-08-01T09:24:00Z</dcterms:modified>
</cp:coreProperties>
</file>