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FB6C0E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Еколошко здружение на граѓани ФРОНТ 21/42, преку Искра Стојковска, извршен директор,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Државната комисија за спречување на корупцијата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ден </w:t>
      </w:r>
      <w:r w:rsidR="004C4BCB">
        <w:rPr>
          <w:rFonts w:ascii="StobiSerif Regular" w:hAnsi="StobiSerif Regular"/>
          <w:sz w:val="22"/>
          <w:szCs w:val="22"/>
          <w:lang w:val="en-US"/>
        </w:rPr>
        <w:t>25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4C4BCB">
        <w:rPr>
          <w:rFonts w:ascii="StobiSerif Regular" w:hAnsi="StobiSerif Regular"/>
          <w:sz w:val="22"/>
          <w:szCs w:val="22"/>
          <w:lang w:val="mk-MK"/>
        </w:rPr>
        <w:t>03</w:t>
      </w:r>
      <w:r w:rsidR="004C4BCB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4C4BCB">
        <w:rPr>
          <w:rFonts w:ascii="StobiSerif Regular" w:hAnsi="StobiSerif Regular"/>
          <w:sz w:val="22"/>
          <w:szCs w:val="22"/>
          <w:lang w:val="ru-RU"/>
        </w:rPr>
        <w:t>5</w:t>
      </w:r>
      <w:r w:rsidR="004C4BCB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4C4BCB" w:rsidRPr="002A32BB" w:rsidRDefault="004C4BCB" w:rsidP="004C4BCB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>
        <w:rPr>
          <w:rFonts w:ascii="StobiSerif Regular" w:hAnsi="StobiSerif Regular"/>
          <w:sz w:val="22"/>
          <w:szCs w:val="22"/>
          <w:lang w:val="mk-MK"/>
        </w:rPr>
        <w:t xml:space="preserve"> Еколошко здружение на граѓани ФРОНТ 21/42, преку Искра Стојковска, извршен директор, </w:t>
      </w:r>
      <w:r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>
        <w:rPr>
          <w:rFonts w:ascii="StobiSerif Regular" w:hAnsi="StobiSerif Regular"/>
          <w:sz w:val="22"/>
          <w:szCs w:val="22"/>
          <w:lang w:val="mk-MK"/>
        </w:rPr>
        <w:t xml:space="preserve"> Државната комисија за спречување на корупцијата, за</w:t>
      </w:r>
      <w:r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>
        <w:rPr>
          <w:rFonts w:ascii="StobiSerif Regular" w:hAnsi="StobiSerif Regular"/>
          <w:sz w:val="22"/>
          <w:szCs w:val="22"/>
          <w:lang w:val="mk-MK"/>
        </w:rPr>
        <w:t xml:space="preserve">95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12.03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4BCB" w:rsidRDefault="004C4BCB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Еколошко здружение на граѓани ФРОНТ 21/42</w:t>
      </w:r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>
        <w:rPr>
          <w:rFonts w:ascii="StobiSerif Regular" w:hAnsi="StobiSerif Regular"/>
          <w:sz w:val="22"/>
          <w:szCs w:val="22"/>
          <w:lang w:val="ru-RU"/>
        </w:rPr>
        <w:t>,</w:t>
      </w:r>
      <w:r w:rsidRPr="002A32BB">
        <w:rPr>
          <w:rFonts w:ascii="StobiSerif Regular" w:hAnsi="StobiSerif Regular"/>
          <w:sz w:val="22"/>
          <w:szCs w:val="22"/>
          <w:lang w:val="ru-RU"/>
        </w:rPr>
        <w:t xml:space="preserve"> на</w:t>
      </w:r>
      <w:r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31.01.</w:t>
      </w:r>
      <w:r w:rsidRPr="002A32BB">
        <w:rPr>
          <w:rFonts w:ascii="StobiSerif Regular" w:hAnsi="StobiSerif Regular"/>
          <w:sz w:val="22"/>
          <w:szCs w:val="22"/>
          <w:lang w:val="mk-MK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>
        <w:rPr>
          <w:rFonts w:ascii="StobiSerif Regular" w:hAnsi="StobiSerif Regular"/>
          <w:sz w:val="22"/>
          <w:szCs w:val="22"/>
          <w:lang w:val="ru-RU"/>
        </w:rPr>
        <w:t xml:space="preserve">о </w:t>
      </w:r>
      <w:r w:rsidRPr="002A32BB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Државната комисија за спречување на корупцијата</w:t>
      </w:r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>
        <w:rPr>
          <w:rFonts w:ascii="StobiSerif Regular" w:hAnsi="StobiSerif Regular"/>
          <w:sz w:val="22"/>
          <w:szCs w:val="22"/>
          <w:lang w:val="mk-MK"/>
        </w:rPr>
        <w:t>о по</w:t>
      </w:r>
      <w:r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пошта или е-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Pr="002A32BB">
        <w:rPr>
          <w:rFonts w:ascii="StobiSerif Regular" w:hAnsi="StobiSerif Regular"/>
          <w:sz w:val="22"/>
          <w:szCs w:val="22"/>
          <w:lang w:val="mk-MK"/>
        </w:rPr>
        <w:t>т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>
        <w:rPr>
          <w:rFonts w:ascii="StobiSerif Regular" w:hAnsi="StobiSerif Regular"/>
          <w:sz w:val="22"/>
          <w:szCs w:val="22"/>
          <w:lang w:val="mk-MK"/>
        </w:rPr>
        <w:t>ја</w:t>
      </w:r>
      <w:r w:rsidRPr="002A32BB">
        <w:rPr>
          <w:rFonts w:ascii="StobiSerif Regular" w:hAnsi="StobiSerif Regular"/>
          <w:sz w:val="22"/>
          <w:szCs w:val="22"/>
          <w:lang w:val="mk-MK"/>
        </w:rPr>
        <w:t>:</w:t>
      </w:r>
    </w:p>
    <w:p w:rsidR="004C4BCB" w:rsidRDefault="004C4BCB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„На ден 20.11.2024 година Еколошко здружение на граѓани Фронт 21/42 до Државната комисија за спречување на корупцијата достави Пријава поради сомнеж за корупција на лица од неколку државн и локални институции вклучени во незаконска приватизација на државно земјиште и овозможување на дивоградби. </w:t>
      </w:r>
    </w:p>
    <w:p w:rsidR="004C4BCB" w:rsidRDefault="004C4BCB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Ве молиме да ни доставите информации дали Државната комисија за спречување на корупција постапила по горенаведената пријава и сите детали во врска со постапувањето.“</w:t>
      </w:r>
    </w:p>
    <w:p w:rsidR="004C4BCB" w:rsidRPr="002A32BB" w:rsidRDefault="004C4BCB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предвидениотрок</w:t>
      </w:r>
      <w:proofErr w:type="spellEnd"/>
      <w:proofErr w:type="gram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/>
          <w:sz w:val="22"/>
          <w:szCs w:val="22"/>
        </w:rPr>
        <w:t>бр</w:t>
      </w:r>
      <w:proofErr w:type="spellEnd"/>
      <w:r>
        <w:rPr>
          <w:rFonts w:ascii="StobiSerif Regular" w:hAnsi="StobiSerif Regular"/>
          <w:sz w:val="22"/>
          <w:szCs w:val="22"/>
        </w:rPr>
        <w:t>. 08</w:t>
      </w:r>
      <w:r>
        <w:rPr>
          <w:rFonts w:ascii="StobiSerif Regular" w:hAnsi="StobiSerif Regular"/>
          <w:sz w:val="22"/>
          <w:szCs w:val="22"/>
          <w:lang w:val="mk-MK"/>
        </w:rPr>
        <w:t xml:space="preserve">-95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12.03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 xml:space="preserve">5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4C4BCB" w:rsidRPr="002A32BB" w:rsidRDefault="004C4BCB" w:rsidP="004C4BC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>
        <w:rPr>
          <w:rFonts w:ascii="StobiSerif Regular" w:hAnsi="StobiSerif Regular"/>
          <w:sz w:val="22"/>
          <w:szCs w:val="22"/>
          <w:lang w:val="mk-MK"/>
        </w:rPr>
        <w:t xml:space="preserve"> бр.08-95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>
        <w:rPr>
          <w:rFonts w:ascii="StobiSerif Regular" w:hAnsi="StobiSerif Regular"/>
          <w:sz w:val="22"/>
          <w:szCs w:val="22"/>
          <w:lang w:val="mk-MK"/>
        </w:rPr>
        <w:t>12.03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4C4BCB" w:rsidRPr="002A32BB" w:rsidRDefault="004C4BCB" w:rsidP="004C4BC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>
        <w:rPr>
          <w:rFonts w:ascii="StobiSerif Regular" w:hAnsi="StobiSerif Regular"/>
          <w:sz w:val="22"/>
          <w:szCs w:val="22"/>
          <w:lang w:val="mk-MK"/>
        </w:rPr>
        <w:t xml:space="preserve">по електронски пат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  <w:lang w:val="mk-MK"/>
        </w:rPr>
        <w:t xml:space="preserve">19.03.2025 година до </w:t>
      </w:r>
      <w:r w:rsidRPr="002A32BB">
        <w:rPr>
          <w:rFonts w:ascii="StobiSerif Regular" w:hAnsi="StobiSerif Regular"/>
          <w:sz w:val="22"/>
          <w:szCs w:val="22"/>
          <w:lang w:val="mk-MK"/>
        </w:rPr>
        <w:t>Агенцијата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достави Одговор на жалба бр.03-1062/2 од 19.03.2025 година. Во Одговорот е наведено дека: „..Ве информираме дека по спроведената внатрешна проверка, во рамките на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нашата институција не можевме со сигурност да утврдиме дека предметното барање ... е заведено и официјално е приемно од страна на ДКСК, што може да се должи на тоа што истата најверојатно е заведена во друга организациона единица или е доставена како прилог кон веќе постоечката пријава...Со оглед на тоа дека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барањето за пристап до информации од јавен карактер е доставена во прилог на Жалбата, ДКСК ќе го разгледа предметното барање и ќе донесе соодветна одлука согласно Законот за слободен пристап до информации од јавен карактер“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21387" w:rsidRPr="00021387" w:rsidRDefault="00021387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0D66FA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A32BB" w:rsidRPr="00AB2D45" w:rsidRDefault="002A32BB" w:rsidP="00346C31">
      <w:pPr>
        <w:pStyle w:val="NoSpacing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AB2D4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D7" w:rsidRDefault="004D0ED7">
      <w:r>
        <w:separator/>
      </w:r>
    </w:p>
  </w:endnote>
  <w:endnote w:type="continuationSeparator" w:id="0">
    <w:p w:rsidR="004D0ED7" w:rsidRDefault="004D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5729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D7" w:rsidRDefault="004D0ED7">
      <w:r>
        <w:separator/>
      </w:r>
    </w:p>
  </w:footnote>
  <w:footnote w:type="continuationSeparator" w:id="0">
    <w:p w:rsidR="004D0ED7" w:rsidRDefault="004D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D66FA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492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4BCB"/>
    <w:rsid w:val="004D0ED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1F20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85729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B6C0E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0D65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408A-6F14-4BA3-943F-5BD84B21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6</cp:revision>
  <cp:lastPrinted>2025-01-16T09:01:00Z</cp:lastPrinted>
  <dcterms:created xsi:type="dcterms:W3CDTF">2025-03-24T09:48:00Z</dcterms:created>
  <dcterms:modified xsi:type="dcterms:W3CDTF">2025-03-26T08:56:00Z</dcterms:modified>
</cp:coreProperties>
</file>