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23" w:rsidRPr="00DC46AA" w:rsidRDefault="00556F23" w:rsidP="00556F23">
      <w:pPr>
        <w:pStyle w:val="NoSpacing"/>
        <w:rPr>
          <w:rFonts w:ascii="StobiSerif Regular" w:hAnsi="StobiSerif Regular"/>
          <w:sz w:val="22"/>
          <w:szCs w:val="22"/>
          <w:lang w:val="mk-MK"/>
        </w:rPr>
      </w:pPr>
      <w:proofErr w:type="spellStart"/>
      <w:proofErr w:type="gram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заштита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правото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информациите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врз</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основа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109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9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општата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управна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124/2015), а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27и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34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1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информации</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од</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јавен</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карактер</w:t>
      </w:r>
      <w:proofErr w:type="spellEnd"/>
      <w:r w:rsidR="0066686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101/2019), и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Упатството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спроведување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бр.60/20) </w:t>
      </w:r>
      <w:proofErr w:type="spellStart"/>
      <w:r w:rsidRPr="00472A9F">
        <w:rPr>
          <w:rFonts w:ascii="StobiSerif Regular" w:hAnsi="StobiSerif Regular"/>
          <w:sz w:val="22"/>
          <w:szCs w:val="22"/>
        </w:rPr>
        <w:t>постапувајќи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B77F71">
        <w:rPr>
          <w:rFonts w:ascii="StobiSerif Regular" w:hAnsi="StobiSerif Regular"/>
          <w:sz w:val="22"/>
          <w:szCs w:val="22"/>
          <w:lang w:val="mk-MK"/>
        </w:rPr>
        <w:t>Д</w:t>
      </w:r>
      <w:r w:rsidR="00DF705F">
        <w:rPr>
          <w:rFonts w:ascii="StobiSerif Regular" w:hAnsi="StobiSerif Regular"/>
          <w:sz w:val="22"/>
          <w:szCs w:val="22"/>
          <w:lang w:val="mk-MK"/>
        </w:rPr>
        <w:t>.</w:t>
      </w:r>
      <w:r w:rsidR="00B77F71">
        <w:rPr>
          <w:rFonts w:ascii="StobiSerif Regular" w:hAnsi="StobiSerif Regular"/>
          <w:sz w:val="22"/>
          <w:szCs w:val="22"/>
          <w:lang w:val="mk-MK"/>
        </w:rPr>
        <w:t xml:space="preserve"> К</w:t>
      </w:r>
      <w:r w:rsidR="00DF705F">
        <w:rPr>
          <w:rFonts w:ascii="StobiSerif Regular" w:hAnsi="StobiSerif Regular"/>
          <w:sz w:val="22"/>
          <w:szCs w:val="22"/>
          <w:lang w:val="mk-MK"/>
        </w:rPr>
        <w:t>.</w:t>
      </w:r>
      <w:r w:rsidR="00B77F71">
        <w:rPr>
          <w:rFonts w:ascii="StobiSerif Regular" w:hAnsi="StobiSerif Regular"/>
          <w:sz w:val="22"/>
          <w:szCs w:val="22"/>
          <w:lang w:val="mk-MK"/>
        </w:rPr>
        <w:t xml:space="preserve"> од Скопје</w:t>
      </w:r>
      <w:r w:rsidR="00B77F71" w:rsidRPr="00FB4534">
        <w:rPr>
          <w:rFonts w:ascii="StobiSerif Regular" w:hAnsi="StobiSerif Regular"/>
          <w:sz w:val="22"/>
          <w:szCs w:val="22"/>
          <w:lang w:val="mk-MK"/>
        </w:rPr>
        <w:t>, поднесена п</w:t>
      </w:r>
      <w:proofErr w:type="spellStart"/>
      <w:r w:rsidR="00B77F71" w:rsidRPr="00FB4534">
        <w:rPr>
          <w:rFonts w:ascii="StobiSerif Regular" w:hAnsi="StobiSerif Regular"/>
          <w:sz w:val="22"/>
          <w:szCs w:val="22"/>
        </w:rPr>
        <w:t>ротив</w:t>
      </w:r>
      <w:proofErr w:type="spellEnd"/>
      <w:r w:rsidR="00B77F71" w:rsidRPr="00FB4534">
        <w:rPr>
          <w:rFonts w:ascii="StobiSerif Regular" w:hAnsi="StobiSerif Regular"/>
          <w:sz w:val="22"/>
          <w:szCs w:val="22"/>
          <w:lang w:val="mk-MK"/>
        </w:rPr>
        <w:t xml:space="preserve"> Решение на </w:t>
      </w:r>
      <w:r w:rsidR="00B77F71">
        <w:rPr>
          <w:rFonts w:ascii="StobiSerif Regular" w:hAnsi="StobiSerif Regular"/>
          <w:sz w:val="22"/>
          <w:szCs w:val="22"/>
          <w:lang w:val="mk-MK"/>
        </w:rPr>
        <w:t>ДМБУЦ „Илија Николовски – Луј“ - Скопје</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00DB5114">
        <w:rPr>
          <w:rFonts w:ascii="StobiSerif Regular" w:hAnsi="StobiSerif Regular"/>
          <w:sz w:val="22"/>
          <w:szCs w:val="22"/>
          <w:lang w:val="mk-MK"/>
        </w:rPr>
        <w:t xml:space="preserve"> </w:t>
      </w:r>
      <w:r w:rsidR="00DC46AA">
        <w:rPr>
          <w:rFonts w:ascii="StobiSerif Regular" w:hAnsi="StobiSerif Regular"/>
          <w:sz w:val="22"/>
          <w:szCs w:val="22"/>
          <w:lang w:val="mk-MK"/>
        </w:rPr>
        <w:t xml:space="preserve">ден </w:t>
      </w:r>
      <w:r w:rsidR="00B77F71">
        <w:rPr>
          <w:rFonts w:ascii="StobiSerif Regular" w:hAnsi="StobiSerif Regular"/>
          <w:sz w:val="22"/>
          <w:szCs w:val="22"/>
          <w:lang w:val="mk-MK"/>
        </w:rPr>
        <w:t>27</w:t>
      </w:r>
      <w:r w:rsidR="00472A9F">
        <w:rPr>
          <w:rFonts w:ascii="StobiSerif Regular" w:hAnsi="StobiSerif Regular"/>
          <w:sz w:val="22"/>
          <w:szCs w:val="22"/>
        </w:rPr>
        <w:t>.</w:t>
      </w:r>
      <w:r w:rsidR="00472A9F">
        <w:rPr>
          <w:rFonts w:ascii="StobiSerif Regular" w:hAnsi="StobiSerif Regular"/>
          <w:sz w:val="22"/>
          <w:szCs w:val="22"/>
          <w:lang w:val="mk-MK"/>
        </w:rPr>
        <w:t>0</w:t>
      </w:r>
      <w:r w:rsidR="00DB5114">
        <w:rPr>
          <w:rFonts w:ascii="StobiSerif Regular" w:hAnsi="StobiSerif Regular"/>
          <w:sz w:val="22"/>
          <w:szCs w:val="22"/>
          <w:lang w:val="mk-MK"/>
        </w:rPr>
        <w:t>2</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донесе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следното</w:t>
      </w:r>
      <w:proofErr w:type="spellEnd"/>
      <w:r w:rsidR="00DC46AA">
        <w:rPr>
          <w:rFonts w:ascii="StobiSerif Regular" w:hAnsi="StobiSerif Regular"/>
          <w:sz w:val="22"/>
          <w:szCs w:val="22"/>
          <w:lang w:val="mk-MK"/>
        </w:rPr>
        <w:t>:</w:t>
      </w:r>
      <w:proofErr w:type="gramEnd"/>
    </w:p>
    <w:p w:rsidR="00556F23" w:rsidRPr="00472A9F" w:rsidRDefault="00556F23" w:rsidP="00556F23">
      <w:pPr>
        <w:pStyle w:val="NoSpacing"/>
        <w:rPr>
          <w:rFonts w:ascii="StobiSerif Regular" w:hAnsi="StobiSerif Regular"/>
          <w:sz w:val="22"/>
          <w:szCs w:val="22"/>
        </w:rPr>
      </w:pPr>
    </w:p>
    <w:p w:rsidR="00556F23" w:rsidRPr="00472A9F" w:rsidRDefault="00F80F83" w:rsidP="00556F2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556F23" w:rsidRPr="00472A9F">
        <w:rPr>
          <w:rFonts w:ascii="StobiSerif Regular" w:hAnsi="StobiSerif Regular"/>
          <w:b/>
          <w:sz w:val="22"/>
          <w:szCs w:val="22"/>
        </w:rPr>
        <w:t>Р Е Ш Е Н И Е</w:t>
      </w:r>
    </w:p>
    <w:p w:rsidR="00556F23" w:rsidRPr="00472A9F" w:rsidRDefault="00556F23" w:rsidP="00556F23">
      <w:pPr>
        <w:pStyle w:val="NoSpacing"/>
        <w:rPr>
          <w:rFonts w:ascii="StobiSerif Regular" w:hAnsi="StobiSerif Regular"/>
          <w:sz w:val="22"/>
          <w:szCs w:val="22"/>
        </w:rPr>
      </w:pPr>
    </w:p>
    <w:p w:rsidR="00556F23" w:rsidRPr="00472A9F" w:rsidRDefault="00556F23" w:rsidP="00556F23">
      <w:pPr>
        <w:pStyle w:val="NoSpacing"/>
        <w:rPr>
          <w:rFonts w:ascii="StobiSerif Regular" w:hAnsi="StobiSerif Regular"/>
          <w:sz w:val="22"/>
          <w:szCs w:val="22"/>
          <w:lang w:val="mk-MK"/>
        </w:rPr>
      </w:pPr>
      <w:r w:rsidRPr="00472A9F">
        <w:rPr>
          <w:rFonts w:ascii="StobiSerif Regular" w:hAnsi="StobiSerif Regular"/>
          <w:sz w:val="22"/>
          <w:szCs w:val="22"/>
        </w:rPr>
        <w:t>1.</w:t>
      </w:r>
      <w:r w:rsidR="005F2965">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B77F71">
        <w:rPr>
          <w:rFonts w:ascii="StobiSerif Regular" w:hAnsi="StobiSerif Regular"/>
          <w:sz w:val="22"/>
          <w:szCs w:val="22"/>
          <w:lang w:val="mk-MK"/>
        </w:rPr>
        <w:t>Д</w:t>
      </w:r>
      <w:r w:rsidR="00DF705F">
        <w:rPr>
          <w:rFonts w:ascii="StobiSerif Regular" w:hAnsi="StobiSerif Regular"/>
          <w:sz w:val="22"/>
          <w:szCs w:val="22"/>
          <w:lang w:val="mk-MK"/>
        </w:rPr>
        <w:t>. К.</w:t>
      </w:r>
      <w:r w:rsidR="00B77F71">
        <w:rPr>
          <w:rFonts w:ascii="StobiSerif Regular" w:hAnsi="StobiSerif Regular"/>
          <w:sz w:val="22"/>
          <w:szCs w:val="22"/>
          <w:lang w:val="mk-MK"/>
        </w:rPr>
        <w:t xml:space="preserve"> од Скопје</w:t>
      </w:r>
      <w:r w:rsidR="00B77F71" w:rsidRPr="00FB4534">
        <w:rPr>
          <w:rFonts w:ascii="StobiSerif Regular" w:hAnsi="StobiSerif Regular"/>
          <w:sz w:val="22"/>
          <w:szCs w:val="22"/>
          <w:lang w:val="mk-MK"/>
        </w:rPr>
        <w:t>, поднесена п</w:t>
      </w:r>
      <w:proofErr w:type="spellStart"/>
      <w:r w:rsidR="00B77F71" w:rsidRPr="00FB4534">
        <w:rPr>
          <w:rFonts w:ascii="StobiSerif Regular" w:hAnsi="StobiSerif Regular"/>
          <w:sz w:val="22"/>
          <w:szCs w:val="22"/>
        </w:rPr>
        <w:t>ротив</w:t>
      </w:r>
      <w:proofErr w:type="spellEnd"/>
      <w:r w:rsidR="00B77F71" w:rsidRPr="00FB4534">
        <w:rPr>
          <w:rFonts w:ascii="StobiSerif Regular" w:hAnsi="StobiSerif Regular"/>
          <w:sz w:val="22"/>
          <w:szCs w:val="22"/>
          <w:lang w:val="mk-MK"/>
        </w:rPr>
        <w:t xml:space="preserve"> Решение на </w:t>
      </w:r>
      <w:r w:rsidR="00B77F71">
        <w:rPr>
          <w:rFonts w:ascii="StobiSerif Regular" w:hAnsi="StobiSerif Regular"/>
          <w:sz w:val="22"/>
          <w:szCs w:val="22"/>
          <w:lang w:val="mk-MK"/>
        </w:rPr>
        <w:t xml:space="preserve">ДМБУЦ „Илија Николовски – Луј“ - Скопје </w:t>
      </w:r>
      <w:r w:rsidR="00DB5114">
        <w:rPr>
          <w:rFonts w:ascii="StobiSerif Regular" w:hAnsi="StobiSerif Regular"/>
          <w:sz w:val="22"/>
          <w:szCs w:val="22"/>
          <w:lang w:val="mk-MK"/>
        </w:rPr>
        <w:t>бр.03</w:t>
      </w:r>
      <w:r w:rsidR="00B77F71">
        <w:rPr>
          <w:rFonts w:ascii="StobiSerif Regular" w:hAnsi="StobiSerif Regular"/>
          <w:sz w:val="22"/>
          <w:szCs w:val="22"/>
          <w:lang w:val="mk-MK"/>
        </w:rPr>
        <w:t>02</w:t>
      </w:r>
      <w:r w:rsidR="003D530A">
        <w:rPr>
          <w:rFonts w:ascii="StobiSerif Regular" w:hAnsi="StobiSerif Regular"/>
          <w:sz w:val="22"/>
          <w:szCs w:val="22"/>
          <w:lang w:val="mk-MK"/>
        </w:rPr>
        <w:t>-</w:t>
      </w:r>
      <w:r w:rsidR="00B77F71">
        <w:rPr>
          <w:rFonts w:ascii="StobiSerif Regular" w:hAnsi="StobiSerif Regular"/>
          <w:sz w:val="22"/>
          <w:szCs w:val="22"/>
          <w:lang w:val="mk-MK"/>
        </w:rPr>
        <w:t>78/2 од 27</w:t>
      </w:r>
      <w:r w:rsidR="003D530A">
        <w:rPr>
          <w:rFonts w:ascii="StobiSerif Regular" w:hAnsi="StobiSerif Regular"/>
          <w:sz w:val="22"/>
          <w:szCs w:val="22"/>
          <w:lang w:val="mk-MK"/>
        </w:rPr>
        <w:t>.</w:t>
      </w:r>
      <w:r w:rsidR="00DB5114">
        <w:rPr>
          <w:rFonts w:ascii="StobiSerif Regular" w:hAnsi="StobiSerif Regular"/>
          <w:sz w:val="22"/>
          <w:szCs w:val="22"/>
          <w:lang w:val="mk-MK"/>
        </w:rPr>
        <w:t>01</w:t>
      </w:r>
      <w:r w:rsidR="003D530A">
        <w:rPr>
          <w:rFonts w:ascii="StobiSerif Regular" w:hAnsi="StobiSerif Regular"/>
          <w:sz w:val="22"/>
          <w:szCs w:val="22"/>
          <w:lang w:val="mk-MK"/>
        </w:rPr>
        <w:t>.202</w:t>
      </w:r>
      <w:r w:rsidR="00DB5114">
        <w:rPr>
          <w:rFonts w:ascii="StobiSerif Regular" w:hAnsi="StobiSerif Regular"/>
          <w:sz w:val="22"/>
          <w:szCs w:val="22"/>
          <w:lang w:val="mk-MK"/>
        </w:rPr>
        <w:t>5</w:t>
      </w:r>
      <w:r w:rsidR="003D530A">
        <w:rPr>
          <w:rFonts w:ascii="StobiSerif Regular" w:hAnsi="StobiSerif Regular"/>
          <w:sz w:val="22"/>
          <w:szCs w:val="22"/>
          <w:lang w:val="mk-MK"/>
        </w:rPr>
        <w:t xml:space="preserve"> година</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r w:rsidR="00DB5114">
        <w:rPr>
          <w:rFonts w:ascii="StobiSerif Regular" w:hAnsi="StobiSerif Regular"/>
          <w:sz w:val="22"/>
          <w:szCs w:val="22"/>
        </w:rPr>
        <w:t>ведена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во</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Агенцијата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под</w:t>
      </w:r>
      <w:proofErr w:type="spellEnd"/>
      <w:r w:rsidR="00DB5114">
        <w:rPr>
          <w:rFonts w:ascii="StobiSerif Regular" w:hAnsi="StobiSerif Regular"/>
          <w:sz w:val="22"/>
          <w:szCs w:val="22"/>
        </w:rPr>
        <w:t xml:space="preserve"> бр.08-</w:t>
      </w:r>
      <w:r w:rsidR="00DB5114">
        <w:rPr>
          <w:rFonts w:ascii="StobiSerif Regular" w:hAnsi="StobiSerif Regular"/>
          <w:sz w:val="22"/>
          <w:szCs w:val="22"/>
          <w:lang w:val="mk-MK"/>
        </w:rPr>
        <w:t>5</w:t>
      </w:r>
      <w:r w:rsidR="00B77F71">
        <w:rPr>
          <w:rFonts w:ascii="StobiSerif Regular" w:hAnsi="StobiSerif Regular"/>
          <w:sz w:val="22"/>
          <w:szCs w:val="22"/>
          <w:lang w:val="mk-MK"/>
        </w:rPr>
        <w:t>1</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r w:rsidR="00B77F71">
        <w:rPr>
          <w:rFonts w:ascii="StobiSerif Regular" w:hAnsi="StobiSerif Regular"/>
          <w:sz w:val="22"/>
          <w:szCs w:val="22"/>
          <w:lang w:val="mk-MK"/>
        </w:rPr>
        <w:t>13</w:t>
      </w:r>
      <w:r w:rsidR="00F80F83" w:rsidRPr="00472A9F">
        <w:rPr>
          <w:rFonts w:ascii="StobiSerif Regular" w:hAnsi="StobiSerif Regular"/>
          <w:sz w:val="22"/>
          <w:szCs w:val="22"/>
          <w:lang w:val="mk-MK"/>
        </w:rPr>
        <w:t>.</w:t>
      </w:r>
      <w:r w:rsidR="00DB5114">
        <w:rPr>
          <w:rFonts w:ascii="StobiSerif Regular" w:hAnsi="StobiSerif Regular"/>
          <w:sz w:val="22"/>
          <w:szCs w:val="22"/>
          <w:lang w:val="mk-MK"/>
        </w:rPr>
        <w:t>0</w:t>
      </w:r>
      <w:r w:rsidR="00F80F83" w:rsidRPr="00472A9F">
        <w:rPr>
          <w:rFonts w:ascii="StobiSerif Regular" w:hAnsi="StobiSerif Regular"/>
          <w:sz w:val="22"/>
          <w:szCs w:val="22"/>
          <w:lang w:val="mk-MK"/>
        </w:rPr>
        <w:t>2</w:t>
      </w:r>
      <w:r w:rsidRPr="00472A9F">
        <w:rPr>
          <w:rFonts w:ascii="StobiSerif Regular" w:hAnsi="StobiSerif Regular"/>
          <w:sz w:val="22"/>
          <w:szCs w:val="22"/>
        </w:rPr>
        <w:t>.202</w:t>
      </w:r>
      <w:r w:rsidR="00DB5114">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w:t>
      </w:r>
      <w:r w:rsidR="00FF7C3C" w:rsidRPr="00472A9F">
        <w:rPr>
          <w:rFonts w:ascii="StobiSerif Regular" w:hAnsi="StobiSerif Regular"/>
          <w:sz w:val="22"/>
          <w:szCs w:val="22"/>
        </w:rPr>
        <w:t xml:space="preserve"> </w:t>
      </w:r>
      <w:r w:rsidRPr="00472A9F">
        <w:rPr>
          <w:rFonts w:ascii="StobiSerif Regular" w:hAnsi="StobiSerif Regular"/>
          <w:b/>
          <w:sz w:val="22"/>
          <w:szCs w:val="22"/>
        </w:rPr>
        <w:t>СЕ УВАЖУВА</w:t>
      </w:r>
      <w:r w:rsidR="00F80F83" w:rsidRPr="00472A9F">
        <w:rPr>
          <w:rFonts w:ascii="StobiSerif Regular" w:hAnsi="StobiSerif Regular"/>
          <w:b/>
          <w:sz w:val="22"/>
          <w:szCs w:val="22"/>
          <w:lang w:val="mk-MK"/>
        </w:rPr>
        <w:t xml:space="preserve"> </w:t>
      </w:r>
      <w:r w:rsidRPr="00472A9F">
        <w:rPr>
          <w:rFonts w:ascii="StobiSerif Regular" w:hAnsi="StobiSerif Regular"/>
          <w:b/>
          <w:sz w:val="22"/>
          <w:szCs w:val="22"/>
        </w:rPr>
        <w:t xml:space="preserve">и </w:t>
      </w:r>
      <w:proofErr w:type="spellStart"/>
      <w:r w:rsidRPr="00472A9F">
        <w:rPr>
          <w:rFonts w:ascii="StobiSerif Regular" w:hAnsi="StobiSerif Regular"/>
          <w:b/>
          <w:sz w:val="22"/>
          <w:szCs w:val="22"/>
        </w:rPr>
        <w:t>предметот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се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враќа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на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повторно</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постапување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пред</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првостепениот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орган</w:t>
      </w:r>
      <w:proofErr w:type="spellEnd"/>
      <w:r w:rsidRPr="00472A9F">
        <w:rPr>
          <w:rFonts w:ascii="StobiSerif Regular" w:hAnsi="StobiSerif Regular"/>
          <w:sz w:val="22"/>
          <w:szCs w:val="22"/>
        </w:rPr>
        <w:t>.</w:t>
      </w:r>
    </w:p>
    <w:p w:rsidR="00F80F83" w:rsidRPr="00472A9F" w:rsidRDefault="00F80F83" w:rsidP="00B77F71">
      <w:pPr>
        <w:pStyle w:val="NoSpacing"/>
        <w:tabs>
          <w:tab w:val="left" w:pos="567"/>
        </w:tabs>
        <w:ind w:firstLine="360"/>
        <w:rPr>
          <w:rFonts w:ascii="StobiSerif Regular" w:hAnsi="StobiSerif Regular"/>
          <w:sz w:val="22"/>
          <w:szCs w:val="22"/>
          <w:lang w:val="mk-MK"/>
        </w:rPr>
      </w:pPr>
      <w:r w:rsidRPr="00472A9F">
        <w:rPr>
          <w:rFonts w:ascii="StobiSerif Regular" w:hAnsi="StobiSerif Regular"/>
          <w:sz w:val="22"/>
          <w:szCs w:val="22"/>
          <w:lang w:val="mk-MK"/>
        </w:rPr>
        <w:t xml:space="preserve">       2.</w:t>
      </w:r>
      <w:r w:rsidR="00DB5114">
        <w:rPr>
          <w:rFonts w:ascii="StobiSerif Regular" w:hAnsi="StobiSerif Regular"/>
          <w:sz w:val="22"/>
          <w:szCs w:val="22"/>
          <w:lang w:val="mk-MK"/>
        </w:rPr>
        <w:t xml:space="preserve"> </w:t>
      </w:r>
      <w:r w:rsidRPr="00472A9F">
        <w:rPr>
          <w:rFonts w:ascii="StobiSerif Regular" w:hAnsi="StobiSerif Regular"/>
          <w:b/>
          <w:sz w:val="22"/>
          <w:szCs w:val="22"/>
          <w:lang w:val="mk-MK"/>
        </w:rPr>
        <w:t xml:space="preserve">Решението на Имателот на информации </w:t>
      </w:r>
      <w:r w:rsidR="00DB5114">
        <w:rPr>
          <w:rFonts w:ascii="StobiSerif Regular" w:hAnsi="StobiSerif Regular"/>
          <w:b/>
          <w:sz w:val="22"/>
          <w:szCs w:val="22"/>
          <w:lang w:val="mk-MK"/>
        </w:rPr>
        <w:t>бр. 03</w:t>
      </w:r>
      <w:r w:rsidR="00B77F71">
        <w:rPr>
          <w:rFonts w:ascii="StobiSerif Regular" w:hAnsi="StobiSerif Regular"/>
          <w:b/>
          <w:sz w:val="22"/>
          <w:szCs w:val="22"/>
          <w:lang w:val="mk-MK"/>
        </w:rPr>
        <w:t>02</w:t>
      </w:r>
      <w:r w:rsidR="00DB5114">
        <w:rPr>
          <w:rFonts w:ascii="StobiSerif Regular" w:hAnsi="StobiSerif Regular"/>
          <w:b/>
          <w:sz w:val="22"/>
          <w:szCs w:val="22"/>
          <w:lang w:val="mk-MK"/>
        </w:rPr>
        <w:t>-</w:t>
      </w:r>
      <w:r w:rsidR="00B77F71">
        <w:rPr>
          <w:rFonts w:ascii="StobiSerif Regular" w:hAnsi="StobiSerif Regular"/>
          <w:b/>
          <w:sz w:val="22"/>
          <w:szCs w:val="22"/>
          <w:lang w:val="mk-MK"/>
        </w:rPr>
        <w:t>78/2 од 27</w:t>
      </w:r>
      <w:r w:rsidR="00DB5114">
        <w:rPr>
          <w:rFonts w:ascii="StobiSerif Regular" w:hAnsi="StobiSerif Regular"/>
          <w:b/>
          <w:sz w:val="22"/>
          <w:szCs w:val="22"/>
          <w:lang w:val="mk-MK"/>
        </w:rPr>
        <w:t>.0</w:t>
      </w:r>
      <w:r w:rsidR="00B77F71">
        <w:rPr>
          <w:rFonts w:ascii="StobiSerif Regular" w:hAnsi="StobiSerif Regular"/>
          <w:b/>
          <w:sz w:val="22"/>
          <w:szCs w:val="22"/>
          <w:lang w:val="mk-MK"/>
        </w:rPr>
        <w:t>1</w:t>
      </w:r>
      <w:r w:rsidR="003D530A" w:rsidRPr="003D530A">
        <w:rPr>
          <w:rFonts w:ascii="StobiSerif Regular" w:hAnsi="StobiSerif Regular"/>
          <w:b/>
          <w:sz w:val="22"/>
          <w:szCs w:val="22"/>
          <w:lang w:val="mk-MK"/>
        </w:rPr>
        <w:t>.202</w:t>
      </w:r>
      <w:r w:rsidR="00DB5114">
        <w:rPr>
          <w:rFonts w:ascii="StobiSerif Regular" w:hAnsi="StobiSerif Regular"/>
          <w:b/>
          <w:sz w:val="22"/>
          <w:szCs w:val="22"/>
          <w:lang w:val="mk-MK"/>
        </w:rPr>
        <w:t>5</w:t>
      </w:r>
      <w:r w:rsidR="003D530A" w:rsidRPr="003D530A">
        <w:rPr>
          <w:rFonts w:ascii="StobiSerif Regular" w:hAnsi="StobiSerif Regular"/>
          <w:b/>
          <w:sz w:val="22"/>
          <w:szCs w:val="22"/>
          <w:lang w:val="mk-MK"/>
        </w:rPr>
        <w:t xml:space="preserve"> година</w:t>
      </w:r>
      <w:r w:rsidRPr="00472A9F">
        <w:rPr>
          <w:rFonts w:ascii="StobiSerif Regular" w:hAnsi="StobiSerif Regular"/>
          <w:b/>
          <w:sz w:val="22"/>
          <w:szCs w:val="22"/>
          <w:lang w:val="mk-MK"/>
        </w:rPr>
        <w:t xml:space="preserve"> СЕ ПОНИШТУВА.</w:t>
      </w:r>
    </w:p>
    <w:p w:rsidR="00F80F83" w:rsidRPr="00472A9F" w:rsidRDefault="00FF7C3C" w:rsidP="00FF7C3C">
      <w:pPr>
        <w:pStyle w:val="NoSpacing"/>
        <w:tabs>
          <w:tab w:val="left" w:pos="567"/>
        </w:tabs>
        <w:ind w:firstLine="0"/>
        <w:rPr>
          <w:rFonts w:ascii="StobiSerif Regular" w:hAnsi="StobiSerif Regular"/>
          <w:b/>
          <w:sz w:val="22"/>
          <w:szCs w:val="22"/>
          <w:lang w:val="mk-MK"/>
        </w:rPr>
      </w:pPr>
      <w:r w:rsidRPr="00472A9F">
        <w:rPr>
          <w:rFonts w:ascii="StobiSerif Regular" w:hAnsi="StobiSerif Regular"/>
          <w:b/>
          <w:sz w:val="22"/>
          <w:szCs w:val="22"/>
        </w:rPr>
        <w:t xml:space="preserve">      </w:t>
      </w:r>
      <w:r w:rsidRPr="00472A9F">
        <w:rPr>
          <w:rFonts w:ascii="StobiSerif Regular" w:hAnsi="StobiSerif Regular"/>
          <w:b/>
          <w:sz w:val="22"/>
          <w:szCs w:val="22"/>
          <w:lang w:val="mk-MK"/>
        </w:rPr>
        <w:t xml:space="preserve">       </w:t>
      </w:r>
      <w:r w:rsidRPr="00472A9F">
        <w:rPr>
          <w:rFonts w:ascii="StobiSerif Regular" w:hAnsi="StobiSerif Regular"/>
          <w:b/>
          <w:sz w:val="22"/>
          <w:szCs w:val="22"/>
        </w:rPr>
        <w:t xml:space="preserve">3. </w:t>
      </w:r>
      <w:r w:rsidR="00F80F83"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F80F83" w:rsidRPr="00472A9F" w:rsidRDefault="00F80F83" w:rsidP="00F80F83">
      <w:pPr>
        <w:pStyle w:val="NoSpacing"/>
        <w:tabs>
          <w:tab w:val="left" w:pos="360"/>
        </w:tabs>
        <w:ind w:left="360" w:firstLine="0"/>
        <w:rPr>
          <w:rFonts w:ascii="StobiSerif Regular" w:hAnsi="StobiSerif Regular"/>
          <w:b/>
          <w:sz w:val="22"/>
          <w:szCs w:val="22"/>
          <w:lang w:val="mk-MK"/>
        </w:rPr>
      </w:pPr>
    </w:p>
    <w:p w:rsidR="007A1189" w:rsidRPr="00472A9F" w:rsidRDefault="00F80F83" w:rsidP="00F80F8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7A1189" w:rsidRPr="00472A9F">
        <w:rPr>
          <w:rFonts w:ascii="StobiSerif Regular" w:hAnsi="StobiSerif Regular"/>
          <w:b/>
          <w:sz w:val="22"/>
          <w:szCs w:val="22"/>
        </w:rPr>
        <w:t>О Б Р А З Л О Ж Е Н И Е</w:t>
      </w:r>
    </w:p>
    <w:p w:rsidR="00CD1784" w:rsidRPr="00472A9F" w:rsidRDefault="00CD1784" w:rsidP="00CD1784">
      <w:pPr>
        <w:pStyle w:val="NoSpacing"/>
        <w:jc w:val="center"/>
        <w:rPr>
          <w:rFonts w:ascii="StobiSerif Regular" w:hAnsi="StobiSerif Regular"/>
          <w:b/>
          <w:sz w:val="22"/>
          <w:szCs w:val="22"/>
        </w:rPr>
      </w:pPr>
    </w:p>
    <w:p w:rsidR="00B77F71" w:rsidRPr="00FB4534"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Д</w:t>
      </w:r>
      <w:r w:rsidR="00DF705F">
        <w:rPr>
          <w:rFonts w:ascii="StobiSerif Regular" w:hAnsi="StobiSerif Regular"/>
          <w:sz w:val="22"/>
          <w:szCs w:val="22"/>
          <w:lang w:val="mk-MK"/>
        </w:rPr>
        <w:t xml:space="preserve">. </w:t>
      </w:r>
      <w:r>
        <w:rPr>
          <w:rFonts w:ascii="StobiSerif Regular" w:hAnsi="StobiSerif Regular"/>
          <w:sz w:val="22"/>
          <w:szCs w:val="22"/>
          <w:lang w:val="mk-MK"/>
        </w:rPr>
        <w:t>К</w:t>
      </w:r>
      <w:r w:rsidR="00DF705F">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FB4534">
        <w:rPr>
          <w:rFonts w:ascii="StobiSerif Regular" w:hAnsi="StobiSerif Regular"/>
          <w:sz w:val="22"/>
          <w:szCs w:val="22"/>
          <w:lang w:val="mk-MK"/>
        </w:rPr>
        <w:t xml:space="preserve">, како што е наведено во Жалбата, на </w:t>
      </w:r>
      <w:r>
        <w:rPr>
          <w:rFonts w:ascii="StobiSerif Regular" w:hAnsi="StobiSerif Regular"/>
          <w:sz w:val="22"/>
          <w:szCs w:val="22"/>
        </w:rPr>
        <w:t>31</w:t>
      </w:r>
      <w:r w:rsidRPr="00FB4534">
        <w:rPr>
          <w:rFonts w:ascii="StobiSerif Regular" w:hAnsi="StobiSerif Regular"/>
          <w:sz w:val="22"/>
          <w:szCs w:val="22"/>
          <w:lang w:val="mk-MK"/>
        </w:rPr>
        <w:t>.</w:t>
      </w:r>
      <w:r>
        <w:rPr>
          <w:rFonts w:ascii="StobiSerif Regular" w:hAnsi="StobiSerif Regular"/>
          <w:sz w:val="22"/>
          <w:szCs w:val="22"/>
        </w:rPr>
        <w:t>12</w:t>
      </w:r>
      <w:r w:rsidRPr="00FB4534">
        <w:rPr>
          <w:rFonts w:ascii="StobiSerif Regular" w:hAnsi="StobiSerif Regular"/>
          <w:sz w:val="22"/>
          <w:szCs w:val="22"/>
          <w:lang w:val="mk-MK"/>
        </w:rPr>
        <w:t>.2024 година поднел</w:t>
      </w:r>
      <w:r>
        <w:rPr>
          <w:rFonts w:ascii="StobiSerif Regular" w:hAnsi="StobiSerif Regular"/>
          <w:sz w:val="22"/>
          <w:szCs w:val="22"/>
        </w:rPr>
        <w:t>a</w:t>
      </w:r>
      <w:r w:rsidRPr="00FB4534">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ДМБУЦ „Илија Николовски – Луј“ - Скопје</w:t>
      </w:r>
      <w:r w:rsidRPr="00FB4534">
        <w:rPr>
          <w:rFonts w:ascii="StobiSerif Regular" w:hAnsi="StobiSerif Regular"/>
          <w:sz w:val="22"/>
          <w:szCs w:val="22"/>
          <w:lang w:val="mk-MK"/>
        </w:rPr>
        <w:t>, со кое побарал</w:t>
      </w:r>
      <w:r>
        <w:rPr>
          <w:rFonts w:ascii="StobiSerif Regular" w:hAnsi="StobiSerif Regular"/>
          <w:sz w:val="22"/>
          <w:szCs w:val="22"/>
        </w:rPr>
        <w:t>a</w:t>
      </w:r>
      <w:r>
        <w:rPr>
          <w:rFonts w:ascii="StobiSerif Regular" w:hAnsi="StobiSerif Regular"/>
          <w:sz w:val="22"/>
          <w:szCs w:val="22"/>
          <w:lang w:val="mk-MK"/>
        </w:rPr>
        <w:t xml:space="preserve"> по е-маил да и</w:t>
      </w:r>
      <w:r w:rsidRPr="00FB4534">
        <w:rPr>
          <w:rFonts w:ascii="StobiSerif Regular" w:hAnsi="StobiSerif Regular"/>
          <w:sz w:val="22"/>
          <w:szCs w:val="22"/>
          <w:lang w:val="mk-MK"/>
        </w:rPr>
        <w:t xml:space="preserve"> се достави </w:t>
      </w:r>
      <w:r>
        <w:rPr>
          <w:rFonts w:ascii="StobiSerif Regular" w:hAnsi="StobiSerif Regular"/>
          <w:sz w:val="22"/>
          <w:szCs w:val="22"/>
          <w:lang w:val="mk-MK"/>
        </w:rPr>
        <w:t>препис</w:t>
      </w:r>
      <w:r w:rsidRPr="00FB4534">
        <w:rPr>
          <w:rFonts w:ascii="StobiSerif Regular" w:hAnsi="StobiSerif Regular"/>
          <w:sz w:val="22"/>
          <w:szCs w:val="22"/>
          <w:lang w:val="mk-MK"/>
        </w:rPr>
        <w:t xml:space="preserve"> од следните информации:</w:t>
      </w:r>
      <w:r>
        <w:rPr>
          <w:rFonts w:ascii="StobiSerif Regular" w:hAnsi="StobiSerif Regular"/>
          <w:sz w:val="22"/>
          <w:szCs w:val="22"/>
          <w:lang w:val="mk-MK"/>
        </w:rPr>
        <w:t xml:space="preserve"> </w:t>
      </w:r>
    </w:p>
    <w:p w:rsidR="00B77F71" w:rsidRDefault="00B77F71" w:rsidP="00B77F71">
      <w:pPr>
        <w:pStyle w:val="NoSpacing"/>
        <w:rPr>
          <w:rFonts w:ascii="StobiSerif Regular" w:hAnsi="StobiSerif Regular"/>
          <w:sz w:val="22"/>
          <w:szCs w:val="22"/>
          <w:lang w:val="mk-MK"/>
        </w:rPr>
      </w:pPr>
      <w:r w:rsidRPr="00FB4534">
        <w:rPr>
          <w:rFonts w:ascii="StobiSerif Regular" w:hAnsi="StobiSerif Regular"/>
          <w:sz w:val="22"/>
          <w:szCs w:val="22"/>
          <w:lang w:val="mk-MK"/>
        </w:rPr>
        <w:t xml:space="preserve">„1. </w:t>
      </w:r>
      <w:r>
        <w:rPr>
          <w:rFonts w:ascii="StobiSerif Regular" w:hAnsi="StobiSerif Regular"/>
          <w:sz w:val="22"/>
          <w:szCs w:val="22"/>
          <w:lang w:val="mk-MK"/>
        </w:rPr>
        <w:t>Сите Записници од одржани средби на Советот на родители на периодот од 01.01.2024 – 31.12.2024 година (комплетно, заедно со прикачените прилози: молби, приговори, одлуки, извештаи и сл.)</w:t>
      </w:r>
    </w:p>
    <w:p w:rsidR="00B77F71"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2. Записник од Советот на родители, одржан на ден 10.05.2021 г.</w:t>
      </w:r>
    </w:p>
    <w:p w:rsidR="00B77F71"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3. Записник од Советот на родители, одржан на 17.05.2021 г.</w:t>
      </w:r>
    </w:p>
    <w:p w:rsidR="00B77F71"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4. Записник од Советот на родители, одржан на ден 31.05.2021 г.</w:t>
      </w:r>
    </w:p>
    <w:p w:rsidR="00B77F71"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5. Листа со сите претставници – членови во Советот на родители за учебната 2024/2025г.</w:t>
      </w:r>
      <w:r w:rsidRPr="00FB4534">
        <w:rPr>
          <w:rFonts w:ascii="StobiSerif Regular" w:hAnsi="StobiSerif Regular"/>
          <w:sz w:val="22"/>
          <w:szCs w:val="22"/>
          <w:lang w:val="mk-MK"/>
        </w:rPr>
        <w:t>“</w:t>
      </w:r>
    </w:p>
    <w:p w:rsidR="00B77F71" w:rsidRPr="00613ABA"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донел Решение бр.0302-78/2 од 27.01.2025 година. Решението не ги содржи елементите на решение превидени во Законот за општата управна постапка. </w:t>
      </w:r>
      <w:r w:rsidR="00613ABA">
        <w:rPr>
          <w:rFonts w:ascii="StobiSerif Regular" w:hAnsi="StobiSerif Regular"/>
          <w:sz w:val="22"/>
          <w:szCs w:val="22"/>
          <w:lang w:val="mk-MK"/>
        </w:rPr>
        <w:t xml:space="preserve">Во истото е наведено: „...барањето бр.1 делумно се одбива по член 6 став бр.1 од Законот за слободен пристап до информации од јавен карактер....Вашето барање под 2, 3 и 4 се одбива поради застареноста на рокот на чување на документот согласно одредбите во ДМБУЦ „Илија </w:t>
      </w:r>
      <w:r w:rsidR="00F11DE6">
        <w:rPr>
          <w:rFonts w:ascii="StobiSerif Regular" w:hAnsi="StobiSerif Regular"/>
          <w:sz w:val="22"/>
          <w:szCs w:val="22"/>
          <w:lang w:val="mk-MK"/>
        </w:rPr>
        <w:t xml:space="preserve"> </w:t>
      </w:r>
      <w:r w:rsidR="00F11DE6">
        <w:rPr>
          <w:rFonts w:ascii="StobiSerif Regular" w:hAnsi="StobiSerif Regular"/>
          <w:sz w:val="22"/>
          <w:szCs w:val="22"/>
          <w:lang w:val="mk-MK"/>
        </w:rPr>
        <w:lastRenderedPageBreak/>
        <w:t xml:space="preserve">Николовски –Луј“ Скопје...“ </w:t>
      </w:r>
      <w:r>
        <w:rPr>
          <w:rFonts w:ascii="StobiSerif Regular" w:hAnsi="StobiSerif Regular"/>
          <w:sz w:val="22"/>
          <w:szCs w:val="22"/>
          <w:lang w:val="mk-MK"/>
        </w:rPr>
        <w:t>Во прилог ги доставил следните записници: „Записник бр.0205-106</w:t>
      </w:r>
      <w:r w:rsidR="00613ABA">
        <w:rPr>
          <w:rFonts w:ascii="StobiSerif Regular" w:hAnsi="StobiSerif Regular"/>
          <w:sz w:val="22"/>
          <w:szCs w:val="22"/>
          <w:lang w:val="mk-MK"/>
        </w:rPr>
        <w:t>/1 од 23.01.2024 година; Записник од 12.02.2024 година; Записник бр.0205-185/1 од 27.02.2024 година; Записник бр.0205-600/1 од 14.10.2024; Записник бр.0205-139/1 од 23.01.2025 година; Записник бр.0205-766/1 од 03.11.2023 година.“</w:t>
      </w:r>
    </w:p>
    <w:p w:rsidR="00F11DE6" w:rsidRDefault="00B77F71" w:rsidP="00F11DE6">
      <w:pPr>
        <w:pStyle w:val="NoSpacing"/>
        <w:rPr>
          <w:rFonts w:ascii="StobiSerif Regular" w:hAnsi="StobiSerif Regular"/>
          <w:sz w:val="22"/>
          <w:szCs w:val="22"/>
          <w:lang w:val="mk-MK"/>
        </w:rPr>
      </w:pPr>
      <w:r w:rsidRPr="00FB4534">
        <w:rPr>
          <w:rFonts w:ascii="StobiSerif Regular" w:hAnsi="StobiSerif Regular"/>
          <w:sz w:val="22"/>
          <w:szCs w:val="22"/>
          <w:lang w:val="mk-MK"/>
        </w:rPr>
        <w:t xml:space="preserve">Незадоволен од наведеното Решение, Барателот на информации на </w:t>
      </w:r>
      <w:r>
        <w:rPr>
          <w:rFonts w:ascii="StobiSerif Regular" w:hAnsi="StobiSerif Regular"/>
          <w:sz w:val="22"/>
          <w:szCs w:val="22"/>
          <w:lang w:val="mk-MK"/>
        </w:rPr>
        <w:t>13</w:t>
      </w:r>
      <w:r w:rsidRPr="00FB4534">
        <w:rPr>
          <w:rFonts w:ascii="StobiSerif Regular" w:hAnsi="StobiSerif Regular"/>
          <w:sz w:val="22"/>
          <w:szCs w:val="22"/>
          <w:lang w:val="mk-MK"/>
        </w:rPr>
        <w:t>.02.2025 година поднесе Жалба до Агенцијата, заведена во архивата на Агенцијата со бр.08-</w:t>
      </w:r>
      <w:r>
        <w:rPr>
          <w:rFonts w:ascii="StobiSerif Regular" w:hAnsi="StobiSerif Regular"/>
          <w:sz w:val="22"/>
          <w:szCs w:val="22"/>
          <w:lang w:val="mk-MK"/>
        </w:rPr>
        <w:t>51</w:t>
      </w:r>
      <w:r w:rsidRPr="00FB4534">
        <w:rPr>
          <w:rFonts w:ascii="StobiSerif Regular" w:hAnsi="StobiSerif Regular"/>
          <w:sz w:val="22"/>
          <w:szCs w:val="22"/>
          <w:lang w:val="mk-MK"/>
        </w:rPr>
        <w:t xml:space="preserve">. </w:t>
      </w:r>
      <w:r w:rsidR="00613ABA">
        <w:rPr>
          <w:rFonts w:ascii="StobiSerif Regular" w:hAnsi="StobiSerif Regular"/>
          <w:sz w:val="22"/>
          <w:szCs w:val="22"/>
          <w:lang w:val="mk-MK"/>
        </w:rPr>
        <w:t xml:space="preserve">Во Жалбата е наведено: </w:t>
      </w:r>
      <w:r w:rsidR="00F11DE6">
        <w:rPr>
          <w:rFonts w:ascii="StobiSerif Regular" w:hAnsi="StobiSerif Regular"/>
          <w:sz w:val="22"/>
          <w:szCs w:val="22"/>
          <w:lang w:val="mk-MK"/>
        </w:rPr>
        <w:t>„...ДМБУЦ ми го одбиле барањето за пристап поради информација која врз основа на закон претставува класифицирана информација со соодветен степен на класификација. Се поставува прашањето кој го извршил тестот за штетност и со кој стенеп на класификација се класифицирани документите –записници од Советот...“</w:t>
      </w:r>
    </w:p>
    <w:p w:rsidR="00B77F71" w:rsidRPr="00FB4534" w:rsidRDefault="00B77F71" w:rsidP="00F11DE6">
      <w:pPr>
        <w:pStyle w:val="NoSpacing"/>
        <w:rPr>
          <w:rFonts w:ascii="StobiSerif Regular" w:hAnsi="StobiSerif Regular"/>
          <w:sz w:val="22"/>
          <w:szCs w:val="22"/>
          <w:lang w:val="mk-MK"/>
        </w:rPr>
      </w:pPr>
      <w:r w:rsidRPr="00FB4534">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бр.08-51 од 14</w:t>
      </w:r>
      <w:r w:rsidRPr="00FB4534">
        <w:rPr>
          <w:rFonts w:ascii="StobiSerif Regular" w:hAnsi="StobiSerif Regular"/>
          <w:sz w:val="22"/>
          <w:szCs w:val="22"/>
          <w:lang w:val="mk-MK"/>
        </w:rPr>
        <w:t>.02.2025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B77F71" w:rsidRDefault="00B77F71" w:rsidP="00525190">
      <w:pPr>
        <w:pStyle w:val="Footer"/>
        <w:jc w:val="both"/>
        <w:rPr>
          <w:rFonts w:ascii="StobiSerif Regular" w:hAnsi="StobiSerif Regular"/>
          <w:sz w:val="22"/>
          <w:szCs w:val="22"/>
          <w:lang w:val="mk-MK"/>
        </w:rPr>
      </w:pPr>
      <w:r w:rsidRPr="00FB4534">
        <w:rPr>
          <w:rFonts w:ascii="StobiSerif Regular" w:hAnsi="StobiSerif Regular"/>
          <w:sz w:val="22"/>
          <w:szCs w:val="22"/>
          <w:lang w:val="mk-MK"/>
        </w:rPr>
        <w:tab/>
        <w:t xml:space="preserve">              Имателот на информации на </w:t>
      </w:r>
      <w:r>
        <w:rPr>
          <w:rFonts w:ascii="StobiSerif Regular" w:hAnsi="StobiSerif Regular"/>
          <w:sz w:val="22"/>
          <w:szCs w:val="22"/>
          <w:lang w:val="mk-MK"/>
        </w:rPr>
        <w:t>17</w:t>
      </w:r>
      <w:r w:rsidRPr="00FB4534">
        <w:rPr>
          <w:rFonts w:ascii="StobiSerif Regular" w:hAnsi="StobiSerif Regular"/>
          <w:sz w:val="22"/>
          <w:szCs w:val="22"/>
          <w:lang w:val="mk-MK"/>
        </w:rPr>
        <w:t xml:space="preserve">.02.2025 година по електронски пат до Агенцијата достави </w:t>
      </w:r>
      <w:r>
        <w:rPr>
          <w:rFonts w:ascii="StobiSerif Regular" w:hAnsi="StobiSerif Regular"/>
          <w:sz w:val="22"/>
          <w:szCs w:val="22"/>
          <w:lang w:val="mk-MK"/>
        </w:rPr>
        <w:t>Одговор на</w:t>
      </w:r>
      <w:r w:rsidRPr="00FB4534">
        <w:rPr>
          <w:rFonts w:ascii="StobiSerif Regular" w:hAnsi="StobiSerif Regular"/>
          <w:sz w:val="22"/>
          <w:szCs w:val="22"/>
          <w:lang w:val="mk-MK"/>
        </w:rPr>
        <w:t xml:space="preserve"> жалба бр.0</w:t>
      </w:r>
      <w:r>
        <w:rPr>
          <w:rFonts w:ascii="StobiSerif Regular" w:hAnsi="StobiSerif Regular"/>
          <w:sz w:val="22"/>
          <w:szCs w:val="22"/>
          <w:lang w:val="mk-MK"/>
        </w:rPr>
        <w:t>302</w:t>
      </w:r>
      <w:r w:rsidRPr="00FB4534">
        <w:rPr>
          <w:rFonts w:ascii="StobiSerif Regular" w:hAnsi="StobiSerif Regular"/>
          <w:sz w:val="22"/>
          <w:szCs w:val="22"/>
          <w:lang w:val="mk-MK"/>
        </w:rPr>
        <w:t>-</w:t>
      </w:r>
      <w:r>
        <w:rPr>
          <w:rFonts w:ascii="StobiSerif Regular" w:hAnsi="StobiSerif Regular"/>
          <w:sz w:val="22"/>
          <w:szCs w:val="22"/>
          <w:lang w:val="mk-MK"/>
        </w:rPr>
        <w:t>78</w:t>
      </w:r>
      <w:r w:rsidRPr="00FB4534">
        <w:rPr>
          <w:rFonts w:ascii="StobiSerif Regular" w:hAnsi="StobiSerif Regular"/>
          <w:sz w:val="22"/>
          <w:szCs w:val="22"/>
          <w:lang w:val="mk-MK"/>
        </w:rPr>
        <w:t>/</w:t>
      </w:r>
      <w:r>
        <w:rPr>
          <w:rFonts w:ascii="StobiSerif Regular" w:hAnsi="StobiSerif Regular"/>
          <w:sz w:val="22"/>
          <w:szCs w:val="22"/>
          <w:lang w:val="mk-MK"/>
        </w:rPr>
        <w:t>4</w:t>
      </w:r>
      <w:r w:rsidRPr="00FB4534">
        <w:rPr>
          <w:rFonts w:ascii="StobiSerif Regular" w:hAnsi="StobiSerif Regular"/>
          <w:sz w:val="22"/>
          <w:szCs w:val="22"/>
          <w:lang w:val="mk-MK"/>
        </w:rPr>
        <w:t xml:space="preserve"> од </w:t>
      </w:r>
      <w:r>
        <w:rPr>
          <w:rFonts w:ascii="StobiSerif Regular" w:hAnsi="StobiSerif Regular"/>
          <w:sz w:val="22"/>
          <w:szCs w:val="22"/>
          <w:lang w:val="mk-MK"/>
        </w:rPr>
        <w:t>17.02.2025 година.</w:t>
      </w:r>
      <w:r w:rsidR="00F11DE6">
        <w:rPr>
          <w:rFonts w:ascii="StobiSerif Regular" w:hAnsi="StobiSerif Regular"/>
          <w:sz w:val="22"/>
          <w:szCs w:val="22"/>
          <w:lang w:val="mk-MK"/>
        </w:rPr>
        <w:t xml:space="preserve"> Во Одговорот е наведено: „Барањата под број 1 и 5 (во решението е направена печатна грешка и стои само </w:t>
      </w:r>
      <w:r w:rsidR="00525190">
        <w:rPr>
          <w:rFonts w:ascii="StobiSerif Regular" w:hAnsi="StobiSerif Regular"/>
          <w:sz w:val="22"/>
          <w:szCs w:val="22"/>
          <w:lang w:val="mk-MK"/>
        </w:rPr>
        <w:t>барање по</w:t>
      </w:r>
      <w:r w:rsidR="00BD009F">
        <w:rPr>
          <w:rFonts w:ascii="StobiSerif Regular" w:hAnsi="StobiSerif Regular"/>
          <w:sz w:val="22"/>
          <w:szCs w:val="22"/>
          <w:lang w:val="mk-MK"/>
        </w:rPr>
        <w:t>д</w:t>
      </w:r>
      <w:r w:rsidR="00525190">
        <w:rPr>
          <w:rFonts w:ascii="StobiSerif Regular" w:hAnsi="StobiSerif Regular"/>
          <w:sz w:val="22"/>
          <w:szCs w:val="22"/>
          <w:lang w:val="mk-MK"/>
        </w:rPr>
        <w:t xml:space="preserve"> број 1)....Барањата под број 2, 3 и 4 се одбиваат во целост.“</w:t>
      </w:r>
    </w:p>
    <w:p w:rsidR="00683F0A" w:rsidRPr="00472A9F" w:rsidRDefault="002169D8" w:rsidP="00437FBD">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proofErr w:type="spellStart"/>
      <w:r w:rsidR="00683F0A" w:rsidRPr="00472A9F">
        <w:rPr>
          <w:rFonts w:ascii="StobiSerif Regular" w:hAnsi="StobiSerif Regular"/>
          <w:sz w:val="22"/>
          <w:szCs w:val="22"/>
        </w:rPr>
        <w:t>Постапувајќи</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по</w:t>
      </w:r>
      <w:proofErr w:type="spellEnd"/>
      <w:r w:rsidR="00683F0A" w:rsidRPr="00472A9F">
        <w:rPr>
          <w:rFonts w:ascii="StobiSerif Regular" w:hAnsi="StobiSerif Regular"/>
          <w:sz w:val="22"/>
          <w:szCs w:val="22"/>
          <w:lang w:val="mk-MK"/>
        </w:rPr>
        <w:t xml:space="preserve"> Ж</w:t>
      </w:r>
      <w:proofErr w:type="spellStart"/>
      <w:r w:rsidR="00683F0A" w:rsidRPr="00472A9F">
        <w:rPr>
          <w:rFonts w:ascii="StobiSerif Regular" w:hAnsi="StobiSerif Regular"/>
          <w:sz w:val="22"/>
          <w:szCs w:val="22"/>
        </w:rPr>
        <w:t>алба</w:t>
      </w:r>
      <w:proofErr w:type="spellEnd"/>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Агенцијата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заштита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правото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слободен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пристап</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до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информациите</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од</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јавен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карактер</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истата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b/>
          <w:sz w:val="22"/>
          <w:szCs w:val="22"/>
        </w:rPr>
        <w:t>ја</w:t>
      </w:r>
      <w:proofErr w:type="spellEnd"/>
      <w:r w:rsidR="0055556E" w:rsidRPr="00472A9F">
        <w:rPr>
          <w:rFonts w:ascii="StobiSerif Regular" w:hAnsi="StobiSerif Regular"/>
          <w:b/>
          <w:sz w:val="22"/>
          <w:szCs w:val="22"/>
          <w:lang w:val="mk-MK"/>
        </w:rPr>
        <w:t xml:space="preserve"> уважи</w:t>
      </w:r>
      <w:r w:rsidR="00683F0A" w:rsidRPr="00472A9F">
        <w:rPr>
          <w:rFonts w:ascii="StobiSerif Regular" w:hAnsi="StobiSerif Regular"/>
          <w:sz w:val="22"/>
          <w:szCs w:val="22"/>
        </w:rPr>
        <w:t>,</w:t>
      </w:r>
      <w:r w:rsidR="0055556E" w:rsidRPr="00472A9F">
        <w:rPr>
          <w:rFonts w:ascii="StobiSerif Regular" w:hAnsi="StobiSerif Regular"/>
          <w:sz w:val="22"/>
          <w:szCs w:val="22"/>
          <w:lang w:val="mk-MK"/>
        </w:rPr>
        <w:t xml:space="preserve"> оспореното Решение на Имателот на информации </w:t>
      </w:r>
      <w:r w:rsidR="00437FBD" w:rsidRPr="00437FBD">
        <w:rPr>
          <w:rFonts w:ascii="StobiSerif Regular" w:hAnsi="StobiSerif Regular"/>
          <w:sz w:val="22"/>
          <w:szCs w:val="22"/>
          <w:lang w:val="mk-MK"/>
        </w:rPr>
        <w:t>бр. 0</w:t>
      </w:r>
      <w:r w:rsidR="00111B78">
        <w:rPr>
          <w:rFonts w:ascii="StobiSerif Regular" w:hAnsi="StobiSerif Regular"/>
          <w:sz w:val="22"/>
          <w:szCs w:val="22"/>
          <w:lang w:val="mk-MK"/>
        </w:rPr>
        <w:t>3</w:t>
      </w:r>
      <w:r w:rsidR="00525190">
        <w:rPr>
          <w:rFonts w:ascii="StobiSerif Regular" w:hAnsi="StobiSerif Regular"/>
          <w:sz w:val="22"/>
          <w:szCs w:val="22"/>
          <w:lang w:val="mk-MK"/>
        </w:rPr>
        <w:t>02-78</w:t>
      </w:r>
      <w:r w:rsidR="00437FBD" w:rsidRPr="00437FBD">
        <w:rPr>
          <w:rFonts w:ascii="StobiSerif Regular" w:hAnsi="StobiSerif Regular"/>
          <w:sz w:val="22"/>
          <w:szCs w:val="22"/>
          <w:lang w:val="mk-MK"/>
        </w:rPr>
        <w:t xml:space="preserve">/2 од </w:t>
      </w:r>
      <w:r w:rsidR="00525190">
        <w:rPr>
          <w:rFonts w:ascii="StobiSerif Regular" w:hAnsi="StobiSerif Regular"/>
          <w:sz w:val="22"/>
          <w:szCs w:val="22"/>
          <w:lang w:val="mk-MK"/>
        </w:rPr>
        <w:t>27</w:t>
      </w:r>
      <w:r w:rsidR="00111B78">
        <w:rPr>
          <w:rFonts w:ascii="StobiSerif Regular" w:hAnsi="StobiSerif Regular"/>
          <w:sz w:val="22"/>
          <w:szCs w:val="22"/>
          <w:lang w:val="mk-MK"/>
        </w:rPr>
        <w:t>.01</w:t>
      </w:r>
      <w:r w:rsidR="00437FBD" w:rsidRPr="00437FBD">
        <w:rPr>
          <w:rFonts w:ascii="StobiSerif Regular" w:hAnsi="StobiSerif Regular"/>
          <w:sz w:val="22"/>
          <w:szCs w:val="22"/>
          <w:lang w:val="mk-MK"/>
        </w:rPr>
        <w:t>.202</w:t>
      </w:r>
      <w:r w:rsidR="00111B78">
        <w:rPr>
          <w:rFonts w:ascii="StobiSerif Regular" w:hAnsi="StobiSerif Regular"/>
          <w:sz w:val="22"/>
          <w:szCs w:val="22"/>
          <w:lang w:val="mk-MK"/>
        </w:rPr>
        <w:t>5</w:t>
      </w:r>
      <w:r w:rsidR="00437FBD" w:rsidRPr="00437FBD">
        <w:rPr>
          <w:rFonts w:ascii="StobiSerif Regular" w:hAnsi="StobiSerif Regular"/>
          <w:sz w:val="22"/>
          <w:szCs w:val="22"/>
          <w:lang w:val="mk-MK"/>
        </w:rPr>
        <w:t xml:space="preserve"> година</w:t>
      </w:r>
      <w:r w:rsidR="00437FBD" w:rsidRPr="00472A9F">
        <w:rPr>
          <w:rFonts w:ascii="StobiSerif Regular" w:hAnsi="StobiSerif Regular"/>
          <w:b/>
          <w:sz w:val="22"/>
          <w:szCs w:val="22"/>
          <w:lang w:val="mk-MK"/>
        </w:rPr>
        <w:t xml:space="preserve"> </w:t>
      </w:r>
      <w:r w:rsidR="0055556E" w:rsidRPr="00111B78">
        <w:rPr>
          <w:rFonts w:ascii="StobiSerif Regular" w:hAnsi="StobiSerif Regular"/>
          <w:b/>
          <w:sz w:val="22"/>
          <w:szCs w:val="22"/>
          <w:lang w:val="mk-MK"/>
        </w:rPr>
        <w:t>го поништи и</w:t>
      </w:r>
      <w:r w:rsidR="0055556E" w:rsidRPr="00472A9F">
        <w:rPr>
          <w:rFonts w:ascii="StobiSerif Regular" w:hAnsi="StobiSerif Regular"/>
          <w:sz w:val="22"/>
          <w:szCs w:val="22"/>
          <w:lang w:val="mk-MK"/>
        </w:rPr>
        <w:t xml:space="preserve">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поради</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следното</w:t>
      </w:r>
      <w:proofErr w:type="spellEnd"/>
      <w:r w:rsidR="00683F0A" w:rsidRPr="00472A9F">
        <w:rPr>
          <w:rFonts w:ascii="StobiSerif Regular" w:hAnsi="StobiSerif Regular"/>
          <w:sz w:val="22"/>
          <w:szCs w:val="22"/>
        </w:rPr>
        <w:t>:</w:t>
      </w:r>
    </w:p>
    <w:p w:rsidR="00525190" w:rsidRDefault="00437FBD" w:rsidP="00437FBD">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w:t>
      </w:r>
      <w:r w:rsidR="00111B78">
        <w:rPr>
          <w:rFonts w:ascii="StobiSerif Regular" w:eastAsia="Arial Unicode MS" w:hAnsi="StobiSerif Regular" w:cs="Arial Unicode MS"/>
          <w:sz w:val="22"/>
          <w:szCs w:val="22"/>
          <w:lang w:val="mk-MK"/>
        </w:rPr>
        <w:t xml:space="preserve">постапил </w:t>
      </w:r>
      <w:r w:rsidRPr="00437FBD">
        <w:rPr>
          <w:rFonts w:ascii="StobiSerif Regular" w:eastAsia="Arial Unicode MS" w:hAnsi="StobiSerif Regular" w:cs="Arial Unicode MS"/>
          <w:sz w:val="22"/>
          <w:szCs w:val="22"/>
          <w:lang w:val="mk-MK"/>
        </w:rPr>
        <w:t xml:space="preserve">по Барање за пристап до информации од </w:t>
      </w:r>
      <w:r w:rsidR="00525190">
        <w:rPr>
          <w:rFonts w:ascii="StobiSerif Regular" w:eastAsia="Arial Unicode MS" w:hAnsi="StobiSerif Regular" w:cs="Arial Unicode MS"/>
          <w:sz w:val="22"/>
          <w:szCs w:val="22"/>
          <w:lang w:val="mk-MK"/>
        </w:rPr>
        <w:t>јавен карактер, со тоа што донел Решение бр.0302-78/2 од 27.01.2025 година, со тоа што донесеното Решение не ги содржи елементите и структурата на писмениот управен акт.</w:t>
      </w:r>
    </w:p>
    <w:p w:rsidR="00525190" w:rsidRDefault="00525190" w:rsidP="00437FB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Согласно член 88 став 1 од Законот за општата управна постапка, управниот акт што е издаден во писмена форма содржи: вовед, диспозитив, образложение, правна поука, потпис од овластеното службено лице и печат. Агенцијата му укажува на Имателот на информации дека во член 88 став 2, 3, 4 и 5 од истиот Закон, е наведено детално за секој елемент од структурата на управниот акт.</w:t>
      </w:r>
    </w:p>
    <w:p w:rsidR="00883491" w:rsidRDefault="00883491" w:rsidP="00437FBD">
      <w:pPr>
        <w:pStyle w:val="NoSpacing"/>
        <w:rPr>
          <w:rFonts w:ascii="StobiSerif Regular" w:eastAsia="Arial Unicode MS" w:hAnsi="StobiSerif Regular" w:cs="Arial Unicode MS"/>
          <w:sz w:val="22"/>
          <w:szCs w:val="22"/>
          <w:lang w:val="mk-MK"/>
        </w:rPr>
      </w:pPr>
      <w:r>
        <w:rPr>
          <w:rFonts w:ascii="StobiSerif Regular" w:hAnsi="StobiSerif Regular"/>
          <w:sz w:val="22"/>
          <w:szCs w:val="22"/>
          <w:lang w:val="mk-MK"/>
        </w:rPr>
        <w:t xml:space="preserve">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Pr>
          <w:rFonts w:ascii="StobiSerif Regular" w:hAnsi="StobiSerif Regular"/>
          <w:b/>
          <w:sz w:val="22"/>
          <w:szCs w:val="22"/>
          <w:lang w:val="mk-MK"/>
        </w:rPr>
        <w:t>Решение</w:t>
      </w:r>
      <w:r>
        <w:rPr>
          <w:rFonts w:ascii="StobiSerif Regular" w:hAnsi="StobiSerif Regular"/>
          <w:sz w:val="22"/>
          <w:szCs w:val="22"/>
          <w:lang w:val="mk-MK"/>
        </w:rPr>
        <w:t>“, кое ги содржи сите содржани елементи наведени во член 88 од Законот за општата управна постапка.</w:t>
      </w:r>
    </w:p>
    <w:p w:rsidR="00573179" w:rsidRDefault="00573179" w:rsidP="00437FB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Што се однесува до наводите на Жалбата, дека Имателот на информации одбива пристап до бараните информации, </w:t>
      </w:r>
      <w:r w:rsidR="00474B6F">
        <w:rPr>
          <w:rFonts w:ascii="StobiSerif Regular" w:eastAsia="Arial Unicode MS" w:hAnsi="StobiSerif Regular" w:cs="Arial Unicode MS"/>
          <w:sz w:val="22"/>
          <w:szCs w:val="22"/>
          <w:lang w:val="mk-MK"/>
        </w:rPr>
        <w:t xml:space="preserve">бидејќи </w:t>
      </w:r>
      <w:r>
        <w:rPr>
          <w:rFonts w:ascii="StobiSerif Regular" w:eastAsia="Arial Unicode MS" w:hAnsi="StobiSerif Regular" w:cs="Arial Unicode MS"/>
          <w:sz w:val="22"/>
          <w:szCs w:val="22"/>
          <w:lang w:val="mk-MK"/>
        </w:rPr>
        <w:t xml:space="preserve">бараните информации </w:t>
      </w:r>
      <w:r w:rsidR="00474B6F">
        <w:rPr>
          <w:rFonts w:ascii="StobiSerif Regular" w:eastAsia="Arial Unicode MS" w:hAnsi="StobiSerif Regular" w:cs="Arial Unicode MS"/>
          <w:sz w:val="22"/>
          <w:szCs w:val="22"/>
          <w:lang w:val="mk-MK"/>
        </w:rPr>
        <w:t>се класифицирани информации</w:t>
      </w:r>
      <w:r>
        <w:rPr>
          <w:rFonts w:ascii="StobiSerif Regular" w:eastAsia="Arial Unicode MS" w:hAnsi="StobiSerif Regular" w:cs="Arial Unicode MS"/>
          <w:sz w:val="22"/>
          <w:szCs w:val="22"/>
          <w:lang w:val="mk-MK"/>
        </w:rPr>
        <w:t xml:space="preserve">, Агенцијата му укажува на Барателот на информации дека, во оспореното Решение во ниту еден момент </w:t>
      </w:r>
      <w:r w:rsidR="00474B6F">
        <w:rPr>
          <w:rFonts w:ascii="StobiSerif Regular" w:eastAsia="Arial Unicode MS" w:hAnsi="StobiSerif Regular" w:cs="Arial Unicode MS"/>
          <w:sz w:val="22"/>
          <w:szCs w:val="22"/>
          <w:lang w:val="mk-MK"/>
        </w:rPr>
        <w:t xml:space="preserve">не </w:t>
      </w:r>
      <w:r>
        <w:rPr>
          <w:rFonts w:ascii="StobiSerif Regular" w:eastAsia="Arial Unicode MS" w:hAnsi="StobiSerif Regular" w:cs="Arial Unicode MS"/>
          <w:sz w:val="22"/>
          <w:szCs w:val="22"/>
          <w:lang w:val="mk-MK"/>
        </w:rPr>
        <w:t xml:space="preserve">е наведено дека се одбива по тој </w:t>
      </w:r>
      <w:r w:rsidR="00474B6F">
        <w:rPr>
          <w:rFonts w:ascii="StobiSerif Regular" w:eastAsia="Arial Unicode MS" w:hAnsi="StobiSerif Regular" w:cs="Arial Unicode MS"/>
          <w:sz w:val="22"/>
          <w:szCs w:val="22"/>
          <w:lang w:val="mk-MK"/>
        </w:rPr>
        <w:lastRenderedPageBreak/>
        <w:t>исклучок. В</w:t>
      </w:r>
      <w:r>
        <w:rPr>
          <w:rFonts w:ascii="StobiSerif Regular" w:eastAsia="Arial Unicode MS" w:hAnsi="StobiSerif Regular" w:cs="Arial Unicode MS"/>
          <w:sz w:val="22"/>
          <w:szCs w:val="22"/>
          <w:lang w:val="mk-MK"/>
        </w:rPr>
        <w:t>о конкретниот случај, Имателот на информации се повикува на член 6 став 1 од Законот за слободен пристап до информации од јавен карактер, што значи дека не дефинирани под кој исклучок одбива пристап до информации.</w:t>
      </w:r>
    </w:p>
    <w:p w:rsidR="00573179" w:rsidRDefault="00573179" w:rsidP="00437FB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Агенцијата му укажува на Имателот на информации, дека пристап до информации </w:t>
      </w:r>
      <w:r w:rsidR="00883491">
        <w:rPr>
          <w:rFonts w:ascii="StobiSerif Regular" w:eastAsia="Arial Unicode MS" w:hAnsi="StobiSerif Regular" w:cs="Arial Unicode MS"/>
          <w:sz w:val="22"/>
          <w:szCs w:val="22"/>
          <w:lang w:val="mk-MK"/>
        </w:rPr>
        <w:t xml:space="preserve">Имателот на информации </w:t>
      </w:r>
      <w:r>
        <w:rPr>
          <w:rFonts w:ascii="StobiSerif Regular" w:eastAsia="Arial Unicode MS" w:hAnsi="StobiSerif Regular" w:cs="Arial Unicode MS"/>
          <w:sz w:val="22"/>
          <w:szCs w:val="22"/>
          <w:lang w:val="mk-MK"/>
        </w:rPr>
        <w:t xml:space="preserve">може да одбие само во случај кога бараната информација претставува исклучок од член 6 став 1 </w:t>
      </w:r>
      <w:r w:rsidR="00883491">
        <w:rPr>
          <w:rFonts w:ascii="StobiSerif Regular" w:eastAsia="Arial Unicode MS" w:hAnsi="StobiSerif Regular" w:cs="Arial Unicode MS"/>
          <w:sz w:val="22"/>
          <w:szCs w:val="22"/>
          <w:lang w:val="mk-MK"/>
        </w:rPr>
        <w:t>од Законот за слободен пристап до информации од јавен карактер.</w:t>
      </w:r>
    </w:p>
    <w:p w:rsidR="00883491" w:rsidRDefault="00883491" w:rsidP="00883491">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Агенцијата му укажува на Имателот на информации дека, при повторното постапување по Барањето на Барателот, Имателот на информации доколку утврди дека бараните информации се исклучок од Законот за слободен пристап до информации од јавен карактер е должен задолжително да го спроведе Тестот на штетност како задолжителна постапка согласно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474B6F" w:rsidRDefault="00883491" w:rsidP="00474B6F">
      <w:pPr>
        <w:ind w:firstLine="720"/>
        <w:jc w:val="both"/>
        <w:rPr>
          <w:rFonts w:ascii="StobiSerif Regular" w:eastAsia="Arial Unicode MS" w:hAnsi="StobiSerif Regular" w:cs="Arial Unicode MS"/>
          <w:lang w:val="mk-MK"/>
        </w:rPr>
      </w:pPr>
      <w:r>
        <w:rPr>
          <w:rFonts w:ascii="StobiSerif Regular" w:hAnsi="StobiSerif Regular"/>
          <w:lang w:val="mk-MK"/>
        </w:rPr>
        <w:t xml:space="preserve">Во врска со наводите на оспореното Решение, дека дел од бараните информации „се одбива поради застареноста на рокот на чување на документот“ и Имателот на информации не може да постапи поради тоа што бараните информации се уништени согласно Закон, должен е до Агенцијата да достави доказ за уништување на истите поради застареност на документарниот материјал.  </w:t>
      </w:r>
    </w:p>
    <w:p w:rsidR="00135001" w:rsidRPr="00472A9F" w:rsidRDefault="00135001" w:rsidP="00135001">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согласно укажувањата на Агенцијата согласно одредбите од Законот за слободен пристап до информации од јавен карактер.   </w:t>
      </w:r>
    </w:p>
    <w:p w:rsidR="00135001" w:rsidRPr="00472A9F" w:rsidRDefault="00135001" w:rsidP="00135001">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A1189" w:rsidRPr="00472A9F" w:rsidRDefault="007A1189" w:rsidP="00135001">
      <w:pPr>
        <w:pStyle w:val="NoSpacing"/>
        <w:rPr>
          <w:rFonts w:ascii="StobiSerif Regular" w:hAnsi="StobiSerif Regular"/>
          <w:sz w:val="22"/>
          <w:szCs w:val="22"/>
          <w:lang w:val="mk-MK"/>
        </w:rPr>
      </w:pPr>
      <w:proofErr w:type="spellStart"/>
      <w:r w:rsidRPr="00472A9F">
        <w:rPr>
          <w:rFonts w:ascii="StobiSerif Regular" w:hAnsi="StobiSerif Regular"/>
          <w:sz w:val="22"/>
          <w:szCs w:val="22"/>
        </w:rPr>
        <w:t>Ова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Pr="00472A9F">
        <w:rPr>
          <w:rFonts w:ascii="StobiSerif Regular" w:hAnsi="StobiSerif Regular"/>
          <w:sz w:val="22"/>
          <w:szCs w:val="22"/>
        </w:rPr>
        <w:t xml:space="preserve"> е </w:t>
      </w:r>
      <w:proofErr w:type="spellStart"/>
      <w:r w:rsidRPr="00472A9F">
        <w:rPr>
          <w:rFonts w:ascii="StobiSerif Regular" w:hAnsi="StobiSerif Regular"/>
          <w:sz w:val="22"/>
          <w:szCs w:val="22"/>
        </w:rPr>
        <w:t>конечно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управната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и </w:t>
      </w:r>
      <w:proofErr w:type="spellStart"/>
      <w:r w:rsidRPr="00472A9F">
        <w:rPr>
          <w:rFonts w:ascii="StobiSerif Regular" w:hAnsi="StobiSerif Regular"/>
          <w:sz w:val="22"/>
          <w:szCs w:val="22"/>
        </w:rPr>
        <w:t>против</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него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нема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место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за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w:t>
      </w:r>
      <w:proofErr w:type="spellEnd"/>
      <w:r w:rsidRPr="00472A9F">
        <w:rPr>
          <w:rFonts w:ascii="StobiSerif Regular" w:hAnsi="StobiSerif Regular"/>
          <w:sz w:val="22"/>
          <w:szCs w:val="22"/>
        </w:rPr>
        <w:t>.</w:t>
      </w:r>
    </w:p>
    <w:p w:rsidR="007A1189" w:rsidRPr="00472A9F" w:rsidRDefault="007A1189" w:rsidP="00ED00AC">
      <w:pPr>
        <w:pStyle w:val="NoSpacing"/>
        <w:rPr>
          <w:rFonts w:ascii="StobiSerif Regular" w:hAnsi="StobiSerif Regular"/>
          <w:sz w:val="22"/>
          <w:szCs w:val="22"/>
        </w:rPr>
      </w:pPr>
      <w:r w:rsidRPr="00472A9F">
        <w:rPr>
          <w:rFonts w:ascii="StobiSerif Regular" w:hAnsi="StobiSerif Regular"/>
          <w:b/>
          <w:sz w:val="22"/>
          <w:szCs w:val="22"/>
        </w:rPr>
        <w:t>ПРАВНА ПОУКА:</w:t>
      </w:r>
      <w:r w:rsidR="00135001" w:rsidRPr="00472A9F">
        <w:rPr>
          <w:rFonts w:ascii="StobiSerif Regular" w:hAnsi="StobiSerif Regular"/>
          <w:b/>
          <w:sz w:val="22"/>
          <w:szCs w:val="22"/>
          <w:lang w:val="mk-MK"/>
        </w:rPr>
        <w:t xml:space="preserve"> </w:t>
      </w:r>
      <w:proofErr w:type="spellStart"/>
      <w:r w:rsidRPr="00472A9F">
        <w:rPr>
          <w:rFonts w:ascii="StobiSerif Regular" w:hAnsi="StobiSerif Regular"/>
          <w:sz w:val="22"/>
          <w:szCs w:val="22"/>
        </w:rPr>
        <w:t>Против</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ова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00FE6DB4" w:rsidRPr="00472A9F">
        <w:rPr>
          <w:rFonts w:ascii="StobiSerif Regular" w:hAnsi="StobiSerif Regular"/>
          <w:sz w:val="22"/>
          <w:szCs w:val="22"/>
          <w:lang w:val="mk-MK"/>
        </w:rPr>
        <w:t xml:space="preserve"> странката</w:t>
      </w:r>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може</w:t>
      </w:r>
      <w:proofErr w:type="spellEnd"/>
      <w:r w:rsidR="00FA39BB" w:rsidRPr="00472A9F">
        <w:rPr>
          <w:rFonts w:ascii="StobiSerif Regular" w:hAnsi="StobiSerif Regular"/>
          <w:sz w:val="22"/>
          <w:szCs w:val="22"/>
          <w:lang w:val="mk-MK"/>
        </w:rPr>
        <w:t xml:space="preserve"> д</w:t>
      </w:r>
      <w:r w:rsidRPr="00472A9F">
        <w:rPr>
          <w:rFonts w:ascii="StobiSerif Regular" w:hAnsi="StobiSerif Regular"/>
          <w:sz w:val="22"/>
          <w:szCs w:val="22"/>
        </w:rPr>
        <w:t>а</w:t>
      </w:r>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поведе</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управен</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спор</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пред</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Управниот</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суд</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рок</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30 </w:t>
      </w:r>
      <w:proofErr w:type="spellStart"/>
      <w:r w:rsidRPr="00472A9F">
        <w:rPr>
          <w:rFonts w:ascii="StobiSerif Regular" w:hAnsi="StobiSerif Regular"/>
          <w:sz w:val="22"/>
          <w:szCs w:val="22"/>
        </w:rPr>
        <w:t>дена</w:t>
      </w:r>
      <w:proofErr w:type="spellEnd"/>
      <w:r w:rsidRPr="00472A9F">
        <w:rPr>
          <w:rFonts w:ascii="StobiSerif Regular" w:hAnsi="StobiSerif Regular"/>
          <w:sz w:val="22"/>
          <w:szCs w:val="22"/>
        </w:rPr>
        <w:t>.</w:t>
      </w:r>
    </w:p>
    <w:p w:rsidR="00554ABD" w:rsidRPr="00F22860" w:rsidRDefault="00474B6F" w:rsidP="00683F0A">
      <w:pPr>
        <w:pStyle w:val="NoSpacing"/>
        <w:jc w:val="left"/>
        <w:rPr>
          <w:rFonts w:ascii="StobiSerif Regular" w:hAnsi="StobiSerif Regular"/>
          <w:szCs w:val="24"/>
          <w:lang w:val="mk-MK"/>
        </w:rPr>
      </w:pPr>
      <w:r>
        <w:rPr>
          <w:rFonts w:ascii="StobiSerif Regular" w:hAnsi="StobiSerif Regular"/>
          <w:b/>
          <w:sz w:val="22"/>
          <w:szCs w:val="22"/>
          <w:lang w:val="mk-MK"/>
        </w:rPr>
        <w:t xml:space="preserve">         </w:t>
      </w:r>
      <w:r w:rsidR="00135001" w:rsidRPr="00472A9F">
        <w:rPr>
          <w:rFonts w:ascii="StobiSerif Regular" w:hAnsi="StobiSerif Regular"/>
          <w:b/>
          <w:sz w:val="22"/>
          <w:szCs w:val="22"/>
          <w:lang w:val="mk-MK"/>
        </w:rPr>
        <w:t xml:space="preserve">       </w:t>
      </w:r>
      <w:r w:rsidR="00472A9F">
        <w:rPr>
          <w:rFonts w:ascii="StobiSerif Regular" w:hAnsi="StobiSerif Regular"/>
          <w:b/>
          <w:sz w:val="22"/>
          <w:szCs w:val="22"/>
          <w:lang w:val="mk-MK"/>
        </w:rPr>
        <w:t xml:space="preserve">                                                                              </w:t>
      </w:r>
      <w:r w:rsidR="00135001" w:rsidRPr="00472A9F">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683F0A" w:rsidRPr="00683F0A" w:rsidRDefault="00135001" w:rsidP="00683F0A">
      <w:pPr>
        <w:pStyle w:val="NoSpacing"/>
        <w:jc w:val="left"/>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w:t>
      </w:r>
      <w:proofErr w:type="spellEnd"/>
      <w:r w:rsidR="00472A9F">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Бојчева</w:t>
      </w:r>
      <w:proofErr w:type="spellEnd"/>
    </w:p>
    <w:p w:rsidR="00ED00AC" w:rsidRPr="00F22860" w:rsidRDefault="00ED00AC" w:rsidP="00BE556F">
      <w:pPr>
        <w:pStyle w:val="NoSpacing"/>
        <w:rPr>
          <w:rFonts w:ascii="StobiSerif Regular" w:hAnsi="StobiSerif Regular"/>
          <w:sz w:val="16"/>
          <w:szCs w:val="16"/>
          <w:lang w:val="mk-MK"/>
        </w:rPr>
      </w:pPr>
      <w:bookmarkStart w:id="0" w:name="_GoBack"/>
      <w:bookmarkEnd w:id="0"/>
    </w:p>
    <w:sectPr w:rsidR="00ED00AC" w:rsidRPr="00F2286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272C1"/>
    <w:rsid w:val="000305A1"/>
    <w:rsid w:val="00030B03"/>
    <w:rsid w:val="00031FF6"/>
    <w:rsid w:val="00032F56"/>
    <w:rsid w:val="00034CAF"/>
    <w:rsid w:val="000377FA"/>
    <w:rsid w:val="00046ECF"/>
    <w:rsid w:val="0008693F"/>
    <w:rsid w:val="000B38B2"/>
    <w:rsid w:val="000D36FC"/>
    <w:rsid w:val="000D6186"/>
    <w:rsid w:val="000E40E3"/>
    <w:rsid w:val="000E4740"/>
    <w:rsid w:val="000F65E6"/>
    <w:rsid w:val="000F6ED1"/>
    <w:rsid w:val="00111B78"/>
    <w:rsid w:val="00126A33"/>
    <w:rsid w:val="00127D0A"/>
    <w:rsid w:val="00130C08"/>
    <w:rsid w:val="00135001"/>
    <w:rsid w:val="0013542E"/>
    <w:rsid w:val="001567F8"/>
    <w:rsid w:val="001769BD"/>
    <w:rsid w:val="00182163"/>
    <w:rsid w:val="001A4500"/>
    <w:rsid w:val="001B0763"/>
    <w:rsid w:val="001B578B"/>
    <w:rsid w:val="001B67BF"/>
    <w:rsid w:val="001B7731"/>
    <w:rsid w:val="001E17B7"/>
    <w:rsid w:val="001E6027"/>
    <w:rsid w:val="001F2EC0"/>
    <w:rsid w:val="001F6328"/>
    <w:rsid w:val="001F73F2"/>
    <w:rsid w:val="002169D8"/>
    <w:rsid w:val="0022412B"/>
    <w:rsid w:val="00247ABB"/>
    <w:rsid w:val="00286178"/>
    <w:rsid w:val="00290CA8"/>
    <w:rsid w:val="002B1F7E"/>
    <w:rsid w:val="002B28D8"/>
    <w:rsid w:val="002B3D03"/>
    <w:rsid w:val="002F2CEC"/>
    <w:rsid w:val="00300D0B"/>
    <w:rsid w:val="00303B9A"/>
    <w:rsid w:val="00306742"/>
    <w:rsid w:val="00312D7C"/>
    <w:rsid w:val="0034125A"/>
    <w:rsid w:val="00344609"/>
    <w:rsid w:val="003578CF"/>
    <w:rsid w:val="0037274D"/>
    <w:rsid w:val="0038133D"/>
    <w:rsid w:val="003A2232"/>
    <w:rsid w:val="003A36A3"/>
    <w:rsid w:val="003B3625"/>
    <w:rsid w:val="003B517D"/>
    <w:rsid w:val="003C36D5"/>
    <w:rsid w:val="003D530A"/>
    <w:rsid w:val="003F716F"/>
    <w:rsid w:val="0041228C"/>
    <w:rsid w:val="00430DAE"/>
    <w:rsid w:val="00437D89"/>
    <w:rsid w:val="00437FBD"/>
    <w:rsid w:val="0044478F"/>
    <w:rsid w:val="00455D97"/>
    <w:rsid w:val="00472A9F"/>
    <w:rsid w:val="00474B6F"/>
    <w:rsid w:val="00497786"/>
    <w:rsid w:val="004C09E9"/>
    <w:rsid w:val="004C740F"/>
    <w:rsid w:val="00501949"/>
    <w:rsid w:val="005104E9"/>
    <w:rsid w:val="0052423F"/>
    <w:rsid w:val="00525190"/>
    <w:rsid w:val="00527C5E"/>
    <w:rsid w:val="005400B5"/>
    <w:rsid w:val="00554ABD"/>
    <w:rsid w:val="0055556E"/>
    <w:rsid w:val="00556F23"/>
    <w:rsid w:val="005660F7"/>
    <w:rsid w:val="00571AA9"/>
    <w:rsid w:val="00571E41"/>
    <w:rsid w:val="00573179"/>
    <w:rsid w:val="005832D3"/>
    <w:rsid w:val="00585CDB"/>
    <w:rsid w:val="0058615D"/>
    <w:rsid w:val="005904E6"/>
    <w:rsid w:val="00592C6A"/>
    <w:rsid w:val="005A3B92"/>
    <w:rsid w:val="005E5B50"/>
    <w:rsid w:val="005F2965"/>
    <w:rsid w:val="005F49FF"/>
    <w:rsid w:val="005F5A31"/>
    <w:rsid w:val="00605E3C"/>
    <w:rsid w:val="0061229E"/>
    <w:rsid w:val="00613ABA"/>
    <w:rsid w:val="00615B00"/>
    <w:rsid w:val="006258A0"/>
    <w:rsid w:val="00635185"/>
    <w:rsid w:val="0065554E"/>
    <w:rsid w:val="0066686F"/>
    <w:rsid w:val="00683F0A"/>
    <w:rsid w:val="006A47DE"/>
    <w:rsid w:val="006D3375"/>
    <w:rsid w:val="00701E0C"/>
    <w:rsid w:val="00720AB7"/>
    <w:rsid w:val="007221F6"/>
    <w:rsid w:val="0072348F"/>
    <w:rsid w:val="007433B8"/>
    <w:rsid w:val="0075121E"/>
    <w:rsid w:val="00752545"/>
    <w:rsid w:val="00752F1D"/>
    <w:rsid w:val="007950C8"/>
    <w:rsid w:val="007A1189"/>
    <w:rsid w:val="007A7C7F"/>
    <w:rsid w:val="007B44ED"/>
    <w:rsid w:val="007D56A2"/>
    <w:rsid w:val="007F5608"/>
    <w:rsid w:val="008055F1"/>
    <w:rsid w:val="008106C6"/>
    <w:rsid w:val="008119D8"/>
    <w:rsid w:val="00841878"/>
    <w:rsid w:val="00846F08"/>
    <w:rsid w:val="00856C89"/>
    <w:rsid w:val="00864AC6"/>
    <w:rsid w:val="00870E20"/>
    <w:rsid w:val="00883491"/>
    <w:rsid w:val="008D49AA"/>
    <w:rsid w:val="008E7702"/>
    <w:rsid w:val="00900BDF"/>
    <w:rsid w:val="0091341A"/>
    <w:rsid w:val="00914318"/>
    <w:rsid w:val="00943363"/>
    <w:rsid w:val="00962B91"/>
    <w:rsid w:val="00987E1C"/>
    <w:rsid w:val="00997824"/>
    <w:rsid w:val="009B20BB"/>
    <w:rsid w:val="009B4D46"/>
    <w:rsid w:val="009D605B"/>
    <w:rsid w:val="00A144CE"/>
    <w:rsid w:val="00A43DC3"/>
    <w:rsid w:val="00A52379"/>
    <w:rsid w:val="00A63F12"/>
    <w:rsid w:val="00A73E52"/>
    <w:rsid w:val="00A958C0"/>
    <w:rsid w:val="00AC3850"/>
    <w:rsid w:val="00AE37A6"/>
    <w:rsid w:val="00AF0A3F"/>
    <w:rsid w:val="00B03E87"/>
    <w:rsid w:val="00B10E48"/>
    <w:rsid w:val="00B16339"/>
    <w:rsid w:val="00B23191"/>
    <w:rsid w:val="00B406DF"/>
    <w:rsid w:val="00B55DF3"/>
    <w:rsid w:val="00B67DB2"/>
    <w:rsid w:val="00B77F71"/>
    <w:rsid w:val="00B802D4"/>
    <w:rsid w:val="00B84624"/>
    <w:rsid w:val="00B8571D"/>
    <w:rsid w:val="00BA3D06"/>
    <w:rsid w:val="00BA3D92"/>
    <w:rsid w:val="00BC4833"/>
    <w:rsid w:val="00BC74FE"/>
    <w:rsid w:val="00BD009F"/>
    <w:rsid w:val="00BE556F"/>
    <w:rsid w:val="00C062CF"/>
    <w:rsid w:val="00C20FE1"/>
    <w:rsid w:val="00C22B00"/>
    <w:rsid w:val="00C24494"/>
    <w:rsid w:val="00C34147"/>
    <w:rsid w:val="00C93052"/>
    <w:rsid w:val="00CD1784"/>
    <w:rsid w:val="00D10482"/>
    <w:rsid w:val="00D13A8F"/>
    <w:rsid w:val="00D173C8"/>
    <w:rsid w:val="00D33619"/>
    <w:rsid w:val="00D3581A"/>
    <w:rsid w:val="00D41321"/>
    <w:rsid w:val="00D4635D"/>
    <w:rsid w:val="00D52535"/>
    <w:rsid w:val="00D67775"/>
    <w:rsid w:val="00D835F5"/>
    <w:rsid w:val="00D9552D"/>
    <w:rsid w:val="00DA2CAD"/>
    <w:rsid w:val="00DB5114"/>
    <w:rsid w:val="00DC3511"/>
    <w:rsid w:val="00DC46AA"/>
    <w:rsid w:val="00DC6C24"/>
    <w:rsid w:val="00DD635D"/>
    <w:rsid w:val="00DF16DE"/>
    <w:rsid w:val="00DF65BB"/>
    <w:rsid w:val="00DF705F"/>
    <w:rsid w:val="00E20371"/>
    <w:rsid w:val="00E22311"/>
    <w:rsid w:val="00E23028"/>
    <w:rsid w:val="00E25756"/>
    <w:rsid w:val="00E26122"/>
    <w:rsid w:val="00E469BB"/>
    <w:rsid w:val="00E54837"/>
    <w:rsid w:val="00E62D6E"/>
    <w:rsid w:val="00E72B5C"/>
    <w:rsid w:val="00EA4ECA"/>
    <w:rsid w:val="00EB6391"/>
    <w:rsid w:val="00ED00AC"/>
    <w:rsid w:val="00EE51F1"/>
    <w:rsid w:val="00EE57B7"/>
    <w:rsid w:val="00EF21AB"/>
    <w:rsid w:val="00F11DE6"/>
    <w:rsid w:val="00F17917"/>
    <w:rsid w:val="00F22860"/>
    <w:rsid w:val="00F4404B"/>
    <w:rsid w:val="00F471C0"/>
    <w:rsid w:val="00F505CD"/>
    <w:rsid w:val="00F62884"/>
    <w:rsid w:val="00F80F83"/>
    <w:rsid w:val="00F824DC"/>
    <w:rsid w:val="00F86120"/>
    <w:rsid w:val="00FA39BB"/>
    <w:rsid w:val="00FB0643"/>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744"/>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48256117">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922325405">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974E-BED1-4F4E-8534-E58E57C6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9</cp:revision>
  <cp:lastPrinted>2025-02-28T07:06:00Z</cp:lastPrinted>
  <dcterms:created xsi:type="dcterms:W3CDTF">2025-02-27T10:01:00Z</dcterms:created>
  <dcterms:modified xsi:type="dcterms:W3CDTF">2025-02-28T07:14:00Z</dcterms:modified>
</cp:coreProperties>
</file>