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1245C" w14:textId="77777777" w:rsidR="00406D61" w:rsidRPr="00FE28C8" w:rsidRDefault="00406D61" w:rsidP="00406D61">
      <w:pPr>
        <w:rPr>
          <w:rFonts w:ascii="StobiSerif Regular" w:hAnsi="StobiSerif Regular" w:cs="Arial"/>
          <w:b/>
          <w:bCs/>
          <w:kern w:val="0"/>
          <w:sz w:val="20"/>
          <w:szCs w:val="20"/>
          <w:lang w:val="sq-AL"/>
          <w14:ligatures w14:val="none"/>
        </w:rPr>
      </w:pPr>
    </w:p>
    <w:p w14:paraId="070CBF48" w14:textId="77777777" w:rsidR="00406D61" w:rsidRPr="00FE28C8" w:rsidRDefault="00406D61" w:rsidP="00406D61">
      <w:pPr>
        <w:spacing w:after="27" w:line="240" w:lineRule="auto"/>
        <w:ind w:left="144" w:hanging="10"/>
        <w:jc w:val="center"/>
        <w:rPr>
          <w:rFonts w:ascii="StobiSerif Regular" w:eastAsia="Calibri" w:hAnsi="StobiSerif Regular" w:cs="Arial"/>
          <w:kern w:val="0"/>
          <w:sz w:val="22"/>
          <w:lang w:val="sq-AL"/>
          <w14:ligatures w14:val="none"/>
        </w:rPr>
      </w:pPr>
      <w:bookmarkStart w:id="0" w:name="_Hlk135050778"/>
      <w:bookmarkEnd w:id="0"/>
      <w:r w:rsidRPr="00FE28C8">
        <w:rPr>
          <w:rFonts w:ascii="StobiSerif Regular" w:eastAsia="Calibri" w:hAnsi="StobiSerif Regular" w:cs="Arial"/>
          <w:noProof/>
          <w:color w:val="000000"/>
          <w:kern w:val="0"/>
          <w:sz w:val="22"/>
          <w:lang w:val="sq-AL" w:eastAsia="sq-AL"/>
          <w14:ligatures w14:val="none"/>
        </w:rPr>
        <w:drawing>
          <wp:inline distT="0" distB="0" distL="0" distR="0" wp14:anchorId="7364BDFF" wp14:editId="7AD9C7C9">
            <wp:extent cx="205740" cy="5207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223" cy="521923"/>
                    </a:xfrm>
                    <a:prstGeom prst="rect">
                      <a:avLst/>
                    </a:prstGeom>
                    <a:noFill/>
                    <a:ln>
                      <a:noFill/>
                    </a:ln>
                  </pic:spPr>
                </pic:pic>
              </a:graphicData>
            </a:graphic>
          </wp:inline>
        </w:drawing>
      </w:r>
      <w:r w:rsidRPr="00FE28C8">
        <w:rPr>
          <w:rFonts w:ascii="StobiSerif Regular" w:eastAsia="Calibri" w:hAnsi="StobiSerif Regular" w:cs="Arial"/>
          <w:kern w:val="0"/>
          <w:sz w:val="22"/>
          <w:lang w:val="sq-AL"/>
          <w14:ligatures w14:val="none"/>
        </w:rPr>
        <w:t xml:space="preserve">      </w:t>
      </w:r>
    </w:p>
    <w:p w14:paraId="0F12E92D" w14:textId="77777777" w:rsidR="00406D61" w:rsidRPr="00FE28C8" w:rsidRDefault="00406D61" w:rsidP="00406D61">
      <w:pPr>
        <w:spacing w:after="27" w:line="240" w:lineRule="auto"/>
        <w:ind w:left="144" w:hanging="10"/>
        <w:jc w:val="center"/>
        <w:rPr>
          <w:rFonts w:ascii="StobiSerif Regular" w:eastAsia="Calibri" w:hAnsi="StobiSerif Regular" w:cs="Arial"/>
          <w:kern w:val="0"/>
          <w:sz w:val="20"/>
          <w:szCs w:val="20"/>
          <w:lang w:val="sq-AL"/>
          <w14:ligatures w14:val="none"/>
        </w:rPr>
      </w:pPr>
    </w:p>
    <w:p w14:paraId="638829C7" w14:textId="19CE045B" w:rsidR="00406D61" w:rsidRPr="00FE28C8" w:rsidRDefault="002438F0" w:rsidP="002438F0">
      <w:pPr>
        <w:spacing w:after="27" w:line="240" w:lineRule="auto"/>
        <w:ind w:left="144" w:hanging="10"/>
        <w:jc w:val="center"/>
        <w:rPr>
          <w:rFonts w:ascii="StobiSerif Regular" w:eastAsia="Arial" w:hAnsi="StobiSerif Regular" w:cs="Arial"/>
          <w:b/>
          <w:color w:val="000000"/>
          <w:kern w:val="0"/>
          <w:sz w:val="20"/>
          <w:szCs w:val="20"/>
          <w:lang w:val="sq-AL" w:eastAsia="mk-MK"/>
          <w14:ligatures w14:val="none"/>
        </w:rPr>
      </w:pPr>
      <w:r w:rsidRPr="00FE28C8">
        <w:rPr>
          <w:rFonts w:ascii="StobiSerif Regular" w:eastAsia="Arial" w:hAnsi="StobiSerif Regular" w:cs="Arial"/>
          <w:b/>
          <w:color w:val="000000"/>
          <w:kern w:val="0"/>
          <w:sz w:val="20"/>
          <w:szCs w:val="20"/>
          <w:lang w:val="sq-AL" w:eastAsia="mk-MK"/>
          <w14:ligatures w14:val="none"/>
        </w:rPr>
        <w:t>AGJENCIA PËLR MBROJTJEN E TË DREJTËS PËR QASJE T[ LIRË NË INFORMACIONE ME KARAKTER PUBLIK</w:t>
      </w:r>
    </w:p>
    <w:p w14:paraId="79B7AD9A" w14:textId="77777777" w:rsidR="00406D61" w:rsidRPr="00FE28C8" w:rsidRDefault="00406D61" w:rsidP="00406D61">
      <w:pPr>
        <w:spacing w:after="27" w:line="240" w:lineRule="auto"/>
        <w:ind w:left="144" w:hanging="10"/>
        <w:jc w:val="center"/>
        <w:rPr>
          <w:rFonts w:ascii="StobiSerif Regular" w:eastAsia="Calibri" w:hAnsi="StobiSerif Regular" w:cs="Arial"/>
          <w:color w:val="000000"/>
          <w:kern w:val="0"/>
          <w:sz w:val="22"/>
          <w:lang w:val="sq-AL" w:eastAsia="mk-MK"/>
          <w14:ligatures w14:val="none"/>
        </w:rPr>
      </w:pPr>
    </w:p>
    <w:p w14:paraId="168BE5E2" w14:textId="676F9A68" w:rsidR="00406D61" w:rsidRPr="00FE28C8" w:rsidRDefault="002438F0" w:rsidP="00406D61">
      <w:pPr>
        <w:spacing w:before="100" w:beforeAutospacing="1" w:after="100" w:afterAutospacing="1" w:line="240" w:lineRule="auto"/>
        <w:jc w:val="center"/>
        <w:rPr>
          <w:rFonts w:ascii="StobiSerif Regular" w:eastAsia="Times New Roman" w:hAnsi="StobiSerif Regular" w:cs="Times New Roman"/>
          <w:b/>
          <w:bCs/>
          <w:kern w:val="0"/>
          <w:sz w:val="36"/>
          <w:szCs w:val="36"/>
          <w:u w:val="single"/>
          <w:lang w:val="sq-AL"/>
          <w14:ligatures w14:val="none"/>
        </w:rPr>
      </w:pPr>
      <w:r w:rsidRPr="00FE28C8">
        <w:rPr>
          <w:rFonts w:ascii="StobiSerif Regular" w:eastAsia="Times New Roman" w:hAnsi="StobiSerif Regular" w:cs="Times New Roman"/>
          <w:b/>
          <w:bCs/>
          <w:kern w:val="0"/>
          <w:sz w:val="36"/>
          <w:szCs w:val="36"/>
          <w:u w:val="single"/>
          <w:lang w:val="sq-AL"/>
          <w14:ligatures w14:val="none"/>
        </w:rPr>
        <w:t>QASJA NË INFORMACIONE – E TANISHME DHE E ARDHME</w:t>
      </w:r>
    </w:p>
    <w:p w14:paraId="3C786E0F" w14:textId="013EA617" w:rsidR="00406D61" w:rsidRPr="00FE28C8" w:rsidRDefault="00406D61" w:rsidP="006D0AB5">
      <w:pPr>
        <w:spacing w:before="100" w:beforeAutospacing="1" w:after="100" w:afterAutospacing="1" w:line="240" w:lineRule="auto"/>
        <w:jc w:val="center"/>
        <w:rPr>
          <w:rFonts w:ascii="StobiSerif Regular" w:eastAsia="Times New Roman" w:hAnsi="StobiSerif Regular" w:cs="Times New Roman"/>
          <w:kern w:val="0"/>
          <w:sz w:val="36"/>
          <w:szCs w:val="36"/>
          <w:lang w:val="sq-AL"/>
          <w14:ligatures w14:val="none"/>
        </w:rPr>
      </w:pPr>
      <w:r w:rsidRPr="00FE28C8">
        <w:rPr>
          <w:rFonts w:ascii="StobiSerif Regular" w:eastAsia="Times New Roman" w:hAnsi="StobiSerif Regular" w:cs="Times New Roman"/>
          <w:b/>
          <w:bCs/>
          <w:kern w:val="0"/>
          <w:sz w:val="36"/>
          <w:szCs w:val="36"/>
          <w:lang w:val="sq-AL"/>
          <w14:ligatures w14:val="none"/>
        </w:rPr>
        <w:t>(</w:t>
      </w:r>
      <w:r w:rsidR="002438F0" w:rsidRPr="00FE28C8">
        <w:rPr>
          <w:rFonts w:ascii="StobiSerif Regular" w:eastAsia="Times New Roman" w:hAnsi="StobiSerif Regular" w:cs="Times New Roman"/>
          <w:b/>
          <w:bCs/>
          <w:kern w:val="0"/>
          <w:sz w:val="36"/>
          <w:szCs w:val="36"/>
          <w:lang w:val="sq-AL"/>
          <w14:ligatures w14:val="none"/>
        </w:rPr>
        <w:t>SFIDA DHE PRAKTIKA MË TË MIRA PËR IMPLEMENTIMIN E SAJ</w:t>
      </w:r>
      <w:r w:rsidRPr="00FE28C8">
        <w:rPr>
          <w:rFonts w:ascii="StobiSerif Regular" w:eastAsia="Times New Roman" w:hAnsi="StobiSerif Regular" w:cs="Times New Roman"/>
          <w:b/>
          <w:bCs/>
          <w:kern w:val="0"/>
          <w:sz w:val="36"/>
          <w:szCs w:val="36"/>
          <w:lang w:val="sq-AL"/>
          <w14:ligatures w14:val="none"/>
        </w:rPr>
        <w:t>)</w:t>
      </w:r>
    </w:p>
    <w:p w14:paraId="7322FD74" w14:textId="77777777" w:rsidR="00406D61" w:rsidRPr="00FE28C8" w:rsidRDefault="00406D61" w:rsidP="00406D61">
      <w:pPr>
        <w:pStyle w:val="NormalWeb"/>
        <w:rPr>
          <w:lang w:val="sq-AL"/>
        </w:rPr>
      </w:pPr>
      <w:r w:rsidRPr="00FE28C8">
        <w:rPr>
          <w:noProof/>
          <w:lang w:val="sq-AL" w:eastAsia="sq-AL"/>
        </w:rPr>
        <w:drawing>
          <wp:inline distT="0" distB="0" distL="0" distR="0" wp14:anchorId="0FD25672" wp14:editId="00DCD88A">
            <wp:extent cx="6010910" cy="4410075"/>
            <wp:effectExtent l="0" t="0" r="889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5733" cy="4428287"/>
                    </a:xfrm>
                    <a:prstGeom prst="rect">
                      <a:avLst/>
                    </a:prstGeom>
                    <a:noFill/>
                    <a:ln>
                      <a:noFill/>
                    </a:ln>
                  </pic:spPr>
                </pic:pic>
              </a:graphicData>
            </a:graphic>
          </wp:inline>
        </w:drawing>
      </w:r>
    </w:p>
    <w:p w14:paraId="60F21D94" w14:textId="7A074B98" w:rsidR="00021A25" w:rsidRPr="00FE28C8" w:rsidRDefault="002438F0" w:rsidP="00021A25">
      <w:pPr>
        <w:jc w:val="center"/>
        <w:rPr>
          <w:rFonts w:ascii="StobiSerif Regular" w:hAnsi="StobiSerif Regular" w:cs="Arial"/>
          <w:b/>
          <w:bCs/>
          <w:kern w:val="0"/>
          <w:sz w:val="22"/>
          <w:lang w:val="sq-AL"/>
          <w14:ligatures w14:val="none"/>
        </w:rPr>
      </w:pPr>
      <w:r w:rsidRPr="00FE28C8">
        <w:rPr>
          <w:rFonts w:ascii="StobiSerif Regular" w:hAnsi="StobiSerif Regular" w:cs="Arial"/>
          <w:b/>
          <w:bCs/>
          <w:kern w:val="0"/>
          <w:sz w:val="22"/>
          <w:lang w:val="sq-AL"/>
          <w14:ligatures w14:val="none"/>
        </w:rPr>
        <w:t>Shkup</w:t>
      </w:r>
      <w:r w:rsidR="00406D61" w:rsidRPr="00FE28C8">
        <w:rPr>
          <w:rFonts w:ascii="StobiSerif Regular" w:hAnsi="StobiSerif Regular" w:cs="Arial"/>
          <w:b/>
          <w:bCs/>
          <w:kern w:val="0"/>
          <w:sz w:val="22"/>
          <w:lang w:val="sq-AL"/>
          <w14:ligatures w14:val="none"/>
        </w:rPr>
        <w:t xml:space="preserve">, </w:t>
      </w:r>
      <w:r w:rsidRPr="00FE28C8">
        <w:rPr>
          <w:rFonts w:ascii="StobiSerif Regular" w:hAnsi="StobiSerif Regular" w:cs="Arial"/>
          <w:b/>
          <w:bCs/>
          <w:kern w:val="0"/>
          <w:sz w:val="22"/>
          <w:lang w:val="sq-AL"/>
          <w14:ligatures w14:val="none"/>
        </w:rPr>
        <w:t>nëntor viti</w:t>
      </w:r>
      <w:r w:rsidR="00406D61" w:rsidRPr="00FE28C8">
        <w:rPr>
          <w:rFonts w:ascii="StobiSerif Regular" w:hAnsi="StobiSerif Regular" w:cs="Arial"/>
          <w:b/>
          <w:bCs/>
          <w:kern w:val="0"/>
          <w:sz w:val="22"/>
          <w:lang w:val="sq-AL"/>
          <w14:ligatures w14:val="none"/>
        </w:rPr>
        <w:t xml:space="preserve"> 2024 </w:t>
      </w:r>
    </w:p>
    <w:p w14:paraId="6423BB29" w14:textId="77777777" w:rsidR="002438F0" w:rsidRPr="00FE28C8" w:rsidRDefault="002438F0" w:rsidP="002438F0">
      <w:pPr>
        <w:spacing w:before="100" w:beforeAutospacing="1" w:after="100" w:afterAutospacing="1" w:line="240" w:lineRule="auto"/>
        <w:jc w:val="center"/>
        <w:rPr>
          <w:rFonts w:ascii="StobiSerif Regular" w:eastAsia="Times New Roman" w:hAnsi="StobiSerif Regular" w:cs="Times New Roman"/>
          <w:b/>
          <w:bCs/>
          <w:kern w:val="0"/>
          <w:sz w:val="28"/>
          <w:szCs w:val="28"/>
          <w:lang w:val="sq-AL"/>
          <w14:ligatures w14:val="none"/>
        </w:rPr>
      </w:pPr>
      <w:r w:rsidRPr="00FE28C8">
        <w:rPr>
          <w:rFonts w:ascii="StobiSerif Regular" w:eastAsia="Times New Roman" w:hAnsi="StobiSerif Regular" w:cs="Times New Roman"/>
          <w:b/>
          <w:bCs/>
          <w:kern w:val="0"/>
          <w:sz w:val="28"/>
          <w:szCs w:val="28"/>
          <w:lang w:val="sq-AL"/>
          <w14:ligatures w14:val="none"/>
        </w:rPr>
        <w:t>QASJA NË INFORMACIONE – E TANISHME DHE E ARDHME</w:t>
      </w:r>
    </w:p>
    <w:p w14:paraId="78440293" w14:textId="49CFF42D" w:rsidR="002438F0" w:rsidRPr="00FE28C8" w:rsidRDefault="002438F0" w:rsidP="002438F0">
      <w:pPr>
        <w:spacing w:before="100" w:beforeAutospacing="1" w:after="100" w:afterAutospacing="1" w:line="240" w:lineRule="auto"/>
        <w:jc w:val="center"/>
        <w:rPr>
          <w:rFonts w:ascii="StobiSerif Regular" w:eastAsia="Times New Roman" w:hAnsi="StobiSerif Regular" w:cs="Times New Roman"/>
          <w:b/>
          <w:bCs/>
          <w:kern w:val="0"/>
          <w:sz w:val="28"/>
          <w:szCs w:val="28"/>
          <w:lang w:val="sq-AL"/>
          <w14:ligatures w14:val="none"/>
        </w:rPr>
      </w:pPr>
      <w:r w:rsidRPr="00FE28C8">
        <w:rPr>
          <w:rFonts w:ascii="StobiSerif Regular" w:eastAsia="Times New Roman" w:hAnsi="StobiSerif Regular" w:cs="Times New Roman"/>
          <w:b/>
          <w:bCs/>
          <w:kern w:val="0"/>
          <w:sz w:val="28"/>
          <w:szCs w:val="28"/>
          <w:lang w:val="sq-AL"/>
          <w14:ligatures w14:val="none"/>
        </w:rPr>
        <w:lastRenderedPageBreak/>
        <w:t>(SFIDA DHE PRAKTIKA MË TË MIRA PËR IMPLEMENTIMIN E SAJ)</w:t>
      </w:r>
    </w:p>
    <w:p w14:paraId="704FA8F7" w14:textId="77777777" w:rsidR="00E329FE" w:rsidRPr="00FE28C8" w:rsidRDefault="00E329FE" w:rsidP="008331DA">
      <w:pPr>
        <w:spacing w:before="100" w:beforeAutospacing="1" w:after="100" w:afterAutospacing="1" w:line="240" w:lineRule="auto"/>
        <w:jc w:val="both"/>
        <w:rPr>
          <w:rFonts w:ascii="StobiSerif Regular" w:eastAsia="Times New Roman" w:hAnsi="StobiSerif Regular" w:cs="Times New Roman"/>
          <w:b/>
          <w:bCs/>
          <w:kern w:val="0"/>
          <w:sz w:val="27"/>
          <w:szCs w:val="27"/>
          <w:lang w:val="sq-AL"/>
          <w14:ligatures w14:val="none"/>
        </w:rPr>
      </w:pPr>
    </w:p>
    <w:p w14:paraId="3E04A5B6" w14:textId="28FCF764" w:rsidR="00E329FE" w:rsidRPr="00FE28C8" w:rsidRDefault="002438F0" w:rsidP="008331DA">
      <w:pPr>
        <w:spacing w:before="100" w:beforeAutospacing="1" w:after="100" w:afterAutospacing="1" w:line="240" w:lineRule="auto"/>
        <w:jc w:val="both"/>
        <w:rPr>
          <w:rFonts w:ascii="StobiSerif Regular" w:eastAsia="Times New Roman" w:hAnsi="StobiSerif Regular" w:cs="Times New Roman"/>
          <w:kern w:val="0"/>
          <w:sz w:val="27"/>
          <w:szCs w:val="27"/>
          <w:lang w:val="sq-AL"/>
          <w14:ligatures w14:val="none"/>
        </w:rPr>
      </w:pPr>
      <w:r w:rsidRPr="00FE28C8">
        <w:rPr>
          <w:rFonts w:ascii="StobiSerif Regular" w:eastAsia="Times New Roman" w:hAnsi="StobiSerif Regular" w:cs="Times New Roman"/>
          <w:b/>
          <w:bCs/>
          <w:kern w:val="0"/>
          <w:sz w:val="27"/>
          <w:szCs w:val="27"/>
          <w:lang w:val="sq-AL"/>
          <w14:ligatures w14:val="none"/>
        </w:rPr>
        <w:t>HYRJE</w:t>
      </w:r>
    </w:p>
    <w:p w14:paraId="3172A00B" w14:textId="047D9607" w:rsidR="002438F0" w:rsidRPr="00FE28C8" w:rsidRDefault="002438F0" w:rsidP="008331DA">
      <w:p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FE28C8">
        <w:rPr>
          <w:rFonts w:ascii="StobiSerif Regular" w:eastAsia="Times New Roman" w:hAnsi="StobiSerif Regular" w:cs="Times New Roman"/>
          <w:kern w:val="0"/>
          <w:szCs w:val="24"/>
          <w:lang w:val="sq-AL"/>
          <w14:ligatures w14:val="none"/>
        </w:rPr>
        <w:t xml:space="preserve">E drejta për qasje në informacion është një nga të drejtat themelore të njeriut, e cila mundëson transparencën dhe llogaridhënien e institucioneve. Kjo e drejtë njihet në dokumente të shumta ndërkombëtare, si Deklarata Universale e të Drejtave të Njeriut dhe Konventa Ndërkombëtare për të Drejtat Civile dhe Politike, dhe në dekadat e fundit, qasja në informacion është bërë një komponent kyç i demokracisë dhe shtetit të së drejtës. </w:t>
      </w:r>
    </w:p>
    <w:p w14:paraId="4D2F8FD9" w14:textId="2596CC2D" w:rsidR="002438F0" w:rsidRPr="00FE28C8" w:rsidRDefault="002438F0" w:rsidP="008331DA">
      <w:p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FE28C8">
        <w:rPr>
          <w:rFonts w:ascii="StobiSerif Regular" w:eastAsia="Times New Roman" w:hAnsi="StobiSerif Regular" w:cs="Times New Roman"/>
          <w:kern w:val="0"/>
          <w:szCs w:val="24"/>
          <w:lang w:val="sq-AL"/>
          <w14:ligatures w14:val="none"/>
        </w:rPr>
        <w:t>Qëllimi i këtij dokumenti është të përvijojë zbatimin global të së drejtës për qasje në informacion, për të shqyrtuar sfidat dhe sukseset, si dhe për të përshkruar praktikat dhe rekomandimet më të mira për përmirësime në të ardhmen.</w:t>
      </w:r>
    </w:p>
    <w:p w14:paraId="1FA537F8" w14:textId="77777777" w:rsidR="002438F0" w:rsidRPr="00FE28C8" w:rsidRDefault="002438F0" w:rsidP="008331DA">
      <w:p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p>
    <w:p w14:paraId="74CB2430" w14:textId="115E328D" w:rsidR="004D77A7" w:rsidRPr="00FE28C8" w:rsidRDefault="002438F0" w:rsidP="008331DA">
      <w:pPr>
        <w:spacing w:before="100" w:beforeAutospacing="1" w:after="100" w:afterAutospacing="1" w:line="240" w:lineRule="auto"/>
        <w:jc w:val="both"/>
        <w:rPr>
          <w:rFonts w:ascii="StobiSerif Regular" w:eastAsia="Times New Roman" w:hAnsi="StobiSerif Regular" w:cs="Times New Roman"/>
          <w:kern w:val="0"/>
          <w:sz w:val="27"/>
          <w:szCs w:val="27"/>
          <w:lang w:val="sq-AL"/>
          <w14:ligatures w14:val="none"/>
        </w:rPr>
      </w:pPr>
      <w:r w:rsidRPr="00FE28C8">
        <w:rPr>
          <w:rFonts w:ascii="StobiSerif Regular" w:eastAsia="Times New Roman" w:hAnsi="StobiSerif Regular" w:cs="Times New Roman"/>
          <w:b/>
          <w:bCs/>
          <w:kern w:val="0"/>
          <w:sz w:val="27"/>
          <w:szCs w:val="27"/>
          <w:lang w:val="sq-AL"/>
          <w14:ligatures w14:val="none"/>
        </w:rPr>
        <w:t>STANDARDE NDËRKOMBËTARE DHE KORNIZA JURIDIKE</w:t>
      </w:r>
    </w:p>
    <w:p w14:paraId="086371BF" w14:textId="5DDFEC8A" w:rsidR="006050D2" w:rsidRPr="00FE28C8" w:rsidRDefault="006050D2" w:rsidP="008331DA">
      <w:p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FE28C8">
        <w:rPr>
          <w:rFonts w:ascii="StobiSerif Regular" w:eastAsia="Times New Roman" w:hAnsi="StobiSerif Regular" w:cs="Times New Roman"/>
          <w:kern w:val="0"/>
          <w:szCs w:val="24"/>
          <w:lang w:val="sq-AL"/>
          <w14:ligatures w14:val="none"/>
        </w:rPr>
        <w:t>Institucionet ndërkombëtare, si OKB-ja dhe Këshilli i Evropës, kanë vendosur standardet bazë për qasjen në informacion, më të rëndësishmet prej të cilave janë dokumentet e mëposhtme:</w:t>
      </w:r>
    </w:p>
    <w:p w14:paraId="24BF0A4A" w14:textId="77777777" w:rsidR="006050D2" w:rsidRPr="00FE28C8" w:rsidRDefault="006050D2" w:rsidP="008331DA">
      <w:pPr>
        <w:numPr>
          <w:ilvl w:val="0"/>
          <w:numId w:val="1"/>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FE28C8">
        <w:rPr>
          <w:rFonts w:ascii="StobiSerif Regular" w:eastAsia="Times New Roman" w:hAnsi="StobiSerif Regular" w:cs="Times New Roman"/>
          <w:b/>
          <w:bCs/>
          <w:kern w:val="0"/>
          <w:szCs w:val="24"/>
          <w:lang w:val="sq-AL"/>
          <w14:ligatures w14:val="none"/>
        </w:rPr>
        <w:t>Deklarata Universale e të Drejtave të Njeriut (1948):</w:t>
      </w:r>
      <w:r w:rsidRPr="00FE28C8">
        <w:rPr>
          <w:rFonts w:ascii="StobiSerif Regular" w:eastAsia="Times New Roman" w:hAnsi="StobiSerif Regular" w:cs="Times New Roman"/>
          <w:kern w:val="0"/>
          <w:szCs w:val="24"/>
          <w:lang w:val="sq-AL"/>
          <w14:ligatures w14:val="none"/>
        </w:rPr>
        <w:t xml:space="preserve"> Garanton të drejtën e lirisë së shprehjes, e cila përfshin të drejtën për informim. </w:t>
      </w:r>
    </w:p>
    <w:p w14:paraId="1E9C6867" w14:textId="77777777" w:rsidR="006050D2" w:rsidRPr="00FE28C8" w:rsidRDefault="006050D2" w:rsidP="008331DA">
      <w:pPr>
        <w:numPr>
          <w:ilvl w:val="0"/>
          <w:numId w:val="1"/>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FE28C8">
        <w:rPr>
          <w:rFonts w:ascii="StobiSerif Regular" w:eastAsia="Times New Roman" w:hAnsi="StobiSerif Regular" w:cs="Times New Roman"/>
          <w:b/>
          <w:bCs/>
          <w:kern w:val="0"/>
          <w:szCs w:val="24"/>
          <w:lang w:val="sq-AL"/>
          <w14:ligatures w14:val="none"/>
        </w:rPr>
        <w:t>Pakti Ndërkombëtar për të Drejtat Civile dhe Politike (1966):</w:t>
      </w:r>
      <w:r w:rsidRPr="00FE28C8">
        <w:rPr>
          <w:rFonts w:ascii="StobiSerif Regular" w:eastAsia="Times New Roman" w:hAnsi="StobiSerif Regular" w:cs="Times New Roman"/>
          <w:kern w:val="0"/>
          <w:szCs w:val="24"/>
          <w:lang w:val="sq-AL"/>
          <w14:ligatures w14:val="none"/>
        </w:rPr>
        <w:t xml:space="preserve"> Neni 19 garanton të drejtën e lirisë së shprehjes, duke përfshirë aksesin në informacion. </w:t>
      </w:r>
    </w:p>
    <w:p w14:paraId="0BD5295B" w14:textId="08722905" w:rsidR="006050D2" w:rsidRPr="00FE28C8" w:rsidRDefault="006050D2" w:rsidP="008331DA">
      <w:pPr>
        <w:numPr>
          <w:ilvl w:val="0"/>
          <w:numId w:val="1"/>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FE28C8">
        <w:rPr>
          <w:rFonts w:ascii="StobiSerif Regular" w:eastAsia="Times New Roman" w:hAnsi="StobiSerif Regular" w:cs="Times New Roman"/>
          <w:b/>
          <w:bCs/>
          <w:kern w:val="0"/>
          <w:szCs w:val="24"/>
          <w:lang w:val="sq-AL"/>
          <w14:ligatures w14:val="none"/>
        </w:rPr>
        <w:t>Konventa për Mbrojtjen e të Drejtave të Njeriut dhe Lirive Themelore (1950):</w:t>
      </w:r>
      <w:r w:rsidRPr="00FE28C8">
        <w:rPr>
          <w:rFonts w:ascii="StobiSerif Regular" w:eastAsia="Times New Roman" w:hAnsi="StobiSerif Regular" w:cs="Times New Roman"/>
          <w:kern w:val="0"/>
          <w:szCs w:val="24"/>
          <w:lang w:val="sq-AL"/>
          <w14:ligatures w14:val="none"/>
        </w:rPr>
        <w:t xml:space="preserve"> Konfirmon se e drejta për lirinë e shprehjes përfshin gjithashtu të drejtën për të pasur akses në informacion.</w:t>
      </w:r>
    </w:p>
    <w:p w14:paraId="474E199F" w14:textId="715E0B1C" w:rsidR="004D77A7" w:rsidRPr="00FE28C8" w:rsidRDefault="004D77A7" w:rsidP="006050D2">
      <w:pPr>
        <w:spacing w:before="100" w:beforeAutospacing="1" w:after="100" w:afterAutospacing="1" w:line="240" w:lineRule="auto"/>
        <w:ind w:left="720"/>
        <w:jc w:val="both"/>
        <w:rPr>
          <w:rFonts w:ascii="StobiSerif Regular" w:eastAsia="Times New Roman" w:hAnsi="StobiSerif Regular" w:cs="Times New Roman"/>
          <w:kern w:val="0"/>
          <w:szCs w:val="24"/>
          <w:lang w:val="sq-AL"/>
          <w14:ligatures w14:val="none"/>
        </w:rPr>
      </w:pPr>
    </w:p>
    <w:p w14:paraId="3238F8C7" w14:textId="77777777" w:rsidR="006050D2" w:rsidRPr="00FE28C8" w:rsidRDefault="006050D2" w:rsidP="008331DA">
      <w:p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p>
    <w:p w14:paraId="55F59220" w14:textId="1B44E71F" w:rsidR="006050D2" w:rsidRPr="00FE28C8" w:rsidRDefault="006050D2" w:rsidP="008331DA">
      <w:p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FE28C8">
        <w:rPr>
          <w:rFonts w:ascii="StobiSerif Regular" w:eastAsia="Times New Roman" w:hAnsi="StobiSerif Regular" w:cs="Times New Roman"/>
          <w:kern w:val="0"/>
          <w:szCs w:val="24"/>
          <w:lang w:val="sq-AL"/>
          <w14:ligatures w14:val="none"/>
        </w:rPr>
        <w:t>Përveç këtyre dokumenteve, ekzistojnë edhe korniza dhe praktika ligjore rajonale që promovojnë të drejtën e aksesit në informacion, si p.sh.</w:t>
      </w:r>
    </w:p>
    <w:p w14:paraId="482A663A" w14:textId="77777777" w:rsidR="006050D2" w:rsidRPr="00FE28C8" w:rsidRDefault="006050D2" w:rsidP="008331DA">
      <w:pPr>
        <w:numPr>
          <w:ilvl w:val="0"/>
          <w:numId w:val="2"/>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FE28C8">
        <w:rPr>
          <w:rFonts w:ascii="StobiSerif Regular" w:eastAsia="Times New Roman" w:hAnsi="StobiSerif Regular" w:cs="Times New Roman"/>
          <w:kern w:val="0"/>
          <w:szCs w:val="24"/>
          <w:lang w:val="sq-AL"/>
          <w14:ligatures w14:val="none"/>
        </w:rPr>
        <w:t xml:space="preserve">Ligjet për qasje të lirë në informacion në Evropë dhe në shtetet anëtare të Bashkimit Evropian </w:t>
      </w:r>
    </w:p>
    <w:p w14:paraId="6DF05489" w14:textId="77777777" w:rsidR="006050D2" w:rsidRPr="00FE28C8" w:rsidRDefault="006050D2" w:rsidP="008331DA">
      <w:pPr>
        <w:numPr>
          <w:ilvl w:val="0"/>
          <w:numId w:val="2"/>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FE28C8">
        <w:rPr>
          <w:rFonts w:ascii="StobiSerif Regular" w:eastAsia="Times New Roman" w:hAnsi="StobiSerif Regular" w:cs="Times New Roman"/>
          <w:kern w:val="0"/>
          <w:szCs w:val="24"/>
          <w:lang w:val="sq-AL"/>
          <w14:ligatures w14:val="none"/>
        </w:rPr>
        <w:t xml:space="preserve">Dekreti i Parlamentit Evropian, Këshillit dhe Komisionit (1049/2001) mbi qasjen në dokumentet publike </w:t>
      </w:r>
    </w:p>
    <w:p w14:paraId="09948811" w14:textId="77777777" w:rsidR="006050D2" w:rsidRPr="00FE28C8" w:rsidRDefault="006050D2" w:rsidP="008331DA">
      <w:pPr>
        <w:numPr>
          <w:ilvl w:val="0"/>
          <w:numId w:val="2"/>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FE28C8">
        <w:rPr>
          <w:rFonts w:ascii="StobiSerif Regular" w:eastAsia="Times New Roman" w:hAnsi="StobiSerif Regular" w:cs="Times New Roman"/>
          <w:kern w:val="0"/>
          <w:szCs w:val="24"/>
          <w:lang w:val="sq-AL"/>
          <w14:ligatures w14:val="none"/>
        </w:rPr>
        <w:t xml:space="preserve">Konventa e Këshillit të Evropës për Qasjen në Dokumentet Zyrtare (CETS Nr. 205), e njohur gjithashtu si Konventa e Tromsø, e miratuar më 18 qershor 2009 në Tromsø, Norvegji dhe ka hyrë në fuqi më 1 dhjetor 2020. </w:t>
      </w:r>
    </w:p>
    <w:p w14:paraId="46697169" w14:textId="7E512733" w:rsidR="006050D2" w:rsidRPr="00FE28C8" w:rsidRDefault="006050D2" w:rsidP="008331DA">
      <w:pPr>
        <w:numPr>
          <w:ilvl w:val="0"/>
          <w:numId w:val="2"/>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FE28C8">
        <w:rPr>
          <w:rFonts w:ascii="StobiSerif Regular" w:eastAsia="Times New Roman" w:hAnsi="StobiSerif Regular" w:cs="Times New Roman"/>
          <w:kern w:val="0"/>
          <w:szCs w:val="24"/>
          <w:lang w:val="sq-AL"/>
          <w14:ligatures w14:val="none"/>
        </w:rPr>
        <w:lastRenderedPageBreak/>
        <w:t>Ligjet për qasjen e lirë në informacion në vendet e Amerikës Latine, si Ligji i Kilit (2008), i cili shërben si model për reformat rajonale.</w:t>
      </w:r>
    </w:p>
    <w:p w14:paraId="7C11EA64" w14:textId="0A59DDF8" w:rsidR="004D77A7" w:rsidRPr="00FE28C8" w:rsidRDefault="004D77A7" w:rsidP="006050D2">
      <w:pPr>
        <w:spacing w:before="100" w:beforeAutospacing="1" w:after="100" w:afterAutospacing="1" w:line="240" w:lineRule="auto"/>
        <w:ind w:left="720"/>
        <w:jc w:val="both"/>
        <w:rPr>
          <w:rFonts w:ascii="StobiSerif Regular" w:eastAsia="Times New Roman" w:hAnsi="StobiSerif Regular" w:cs="Times New Roman"/>
          <w:kern w:val="0"/>
          <w:szCs w:val="24"/>
          <w:lang w:val="sq-AL"/>
          <w14:ligatures w14:val="none"/>
        </w:rPr>
      </w:pPr>
    </w:p>
    <w:p w14:paraId="5659F4F0" w14:textId="531925FF" w:rsidR="004D77A7" w:rsidRPr="00FE28C8" w:rsidRDefault="006050D2" w:rsidP="006050D2">
      <w:pPr>
        <w:spacing w:before="100" w:beforeAutospacing="1" w:after="100" w:afterAutospacing="1" w:line="240" w:lineRule="auto"/>
        <w:jc w:val="both"/>
        <w:rPr>
          <w:rFonts w:ascii="StobiSerif Regular" w:eastAsia="Times New Roman" w:hAnsi="StobiSerif Regular" w:cs="Times New Roman"/>
          <w:kern w:val="0"/>
          <w:sz w:val="27"/>
          <w:szCs w:val="27"/>
          <w:lang w:val="sq-AL"/>
          <w14:ligatures w14:val="none"/>
        </w:rPr>
      </w:pPr>
      <w:r w:rsidRPr="00FE28C8">
        <w:rPr>
          <w:rFonts w:ascii="StobiSerif Regular" w:eastAsia="Times New Roman" w:hAnsi="StobiSerif Regular" w:cs="Times New Roman"/>
          <w:b/>
          <w:bCs/>
          <w:kern w:val="0"/>
          <w:sz w:val="27"/>
          <w:szCs w:val="27"/>
          <w:lang w:val="sq-AL"/>
          <w14:ligatures w14:val="none"/>
        </w:rPr>
        <w:t>SHEMBUJ NGA IMPLEMENTIMI I TË DREJTËS PËR QASJE NË INFORMACIONE DHE PRAKTIKA GLOBALE</w:t>
      </w:r>
    </w:p>
    <w:p w14:paraId="541689B5" w14:textId="6CD0831D" w:rsidR="004D77A7" w:rsidRPr="00FE28C8" w:rsidRDefault="00824147" w:rsidP="00824147">
      <w:p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824147">
        <w:rPr>
          <w:rFonts w:ascii="StobiSerif Regular" w:eastAsia="Times New Roman" w:hAnsi="StobiSerif Regular" w:cs="Times New Roman"/>
          <w:kern w:val="0"/>
          <w:szCs w:val="24"/>
          <w:lang w:val="sq-AL"/>
          <w14:ligatures w14:val="none"/>
        </w:rPr>
        <w:t xml:space="preserve">E drejta e </w:t>
      </w:r>
      <w:r w:rsidRPr="00FE28C8">
        <w:rPr>
          <w:rFonts w:ascii="StobiSerif Regular" w:eastAsia="Times New Roman" w:hAnsi="StobiSerif Regular" w:cs="Times New Roman"/>
          <w:kern w:val="0"/>
          <w:szCs w:val="24"/>
          <w:lang w:val="sq-AL"/>
          <w14:ligatures w14:val="none"/>
        </w:rPr>
        <w:t>qasjes</w:t>
      </w:r>
      <w:r w:rsidRPr="00824147">
        <w:rPr>
          <w:rFonts w:ascii="StobiSerif Regular" w:eastAsia="Times New Roman" w:hAnsi="StobiSerif Regular" w:cs="Times New Roman"/>
          <w:kern w:val="0"/>
          <w:szCs w:val="24"/>
          <w:lang w:val="sq-AL"/>
          <w14:ligatures w14:val="none"/>
        </w:rPr>
        <w:t xml:space="preserve"> në informacion është një e drejtë e njohur dhe e rregulluar në një sërë vendesh në mbarë botën, por shkalla e zbatimit dhe efektivitetit të ligjeve që lidhen me këtë të drejtë ndryshon ndjeshëm nga vendi në vend. Më poshtë janë disa shembuj nga rajone të ndryshme:</w:t>
      </w:r>
    </w:p>
    <w:p w14:paraId="251AE9DA" w14:textId="07AA1B27" w:rsidR="00824147" w:rsidRPr="00FE28C8" w:rsidRDefault="00824147" w:rsidP="008331DA">
      <w:pPr>
        <w:numPr>
          <w:ilvl w:val="0"/>
          <w:numId w:val="3"/>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FE28C8">
        <w:rPr>
          <w:rFonts w:ascii="StobiSerif Regular" w:eastAsia="Times New Roman" w:hAnsi="StobiSerif Regular" w:cs="Times New Roman"/>
          <w:b/>
          <w:bCs/>
          <w:kern w:val="0"/>
          <w:szCs w:val="24"/>
          <w:lang w:val="sq-AL"/>
          <w14:ligatures w14:val="none"/>
        </w:rPr>
        <w:t>Suedia (Evropë)</w:t>
      </w:r>
      <w:r w:rsidRPr="00FE28C8">
        <w:rPr>
          <w:rFonts w:ascii="StobiSerif Regular" w:eastAsia="Times New Roman" w:hAnsi="StobiSerif Regular" w:cs="Times New Roman"/>
          <w:kern w:val="0"/>
          <w:szCs w:val="24"/>
          <w:lang w:val="sq-AL"/>
          <w14:ligatures w14:val="none"/>
        </w:rPr>
        <w:t xml:space="preserve">: Suedia ishte vendi i parë në botë që miratoi Ligjin për qasje të lirë në informacione në vitin 1766, duke e bërë atë lider në këtë fushë. Në Suedi, qasja në informacion mbrohet nga ligjet kushtetuese dhe është e rregulluar shumë mirë. </w:t>
      </w:r>
    </w:p>
    <w:p w14:paraId="1E19D842" w14:textId="7CBCB46A" w:rsidR="00824147" w:rsidRPr="00FE28C8" w:rsidRDefault="00824147" w:rsidP="008331DA">
      <w:pPr>
        <w:numPr>
          <w:ilvl w:val="0"/>
          <w:numId w:val="3"/>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FE28C8">
        <w:rPr>
          <w:rFonts w:ascii="StobiSerif Regular" w:eastAsia="Times New Roman" w:hAnsi="StobiSerif Regular" w:cs="Times New Roman"/>
          <w:b/>
          <w:bCs/>
          <w:kern w:val="0"/>
          <w:szCs w:val="24"/>
          <w:lang w:val="sq-AL"/>
          <w14:ligatures w14:val="none"/>
        </w:rPr>
        <w:t xml:space="preserve">SHBA: </w:t>
      </w:r>
      <w:r w:rsidRPr="00FE28C8">
        <w:rPr>
          <w:rFonts w:ascii="StobiSerif Regular" w:eastAsia="Times New Roman" w:hAnsi="StobiSerif Regular" w:cs="Times New Roman"/>
          <w:kern w:val="0"/>
          <w:szCs w:val="24"/>
          <w:lang w:val="sq-AL"/>
          <w14:ligatures w14:val="none"/>
        </w:rPr>
        <w:t>Ligji për qasje të lirë në Informacione (Freedom of Information Act - FOIA)  u miratua në vitin 1966 dhe është një nga ligjet më të forta në këtë temë. Megjithëse ligji ka qenë i suksesshëm në ofrimin e qasjes në dokumentet që kanë të bëjnë me qeverinë, çështjet e cilësisë së të dhënave dhe vonesat në përgjigjet ndaj kërkesave janë sfiduese.</w:t>
      </w:r>
    </w:p>
    <w:p w14:paraId="78DF3460" w14:textId="2D893C4B" w:rsidR="00824147" w:rsidRPr="00FE28C8" w:rsidRDefault="00824147" w:rsidP="008331DA">
      <w:pPr>
        <w:numPr>
          <w:ilvl w:val="0"/>
          <w:numId w:val="3"/>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FE28C8">
        <w:rPr>
          <w:rFonts w:ascii="StobiSerif Regular" w:eastAsia="Times New Roman" w:hAnsi="StobiSerif Regular" w:cs="Times New Roman"/>
          <w:b/>
          <w:bCs/>
          <w:kern w:val="0"/>
          <w:szCs w:val="24"/>
          <w:lang w:val="sq-AL"/>
          <w14:ligatures w14:val="none"/>
        </w:rPr>
        <w:t>Afrika e Jugut:</w:t>
      </w:r>
      <w:r w:rsidRPr="00FE28C8">
        <w:rPr>
          <w:rFonts w:ascii="StobiSerif Regular" w:eastAsia="Times New Roman" w:hAnsi="StobiSerif Regular" w:cs="Times New Roman"/>
          <w:kern w:val="0"/>
          <w:szCs w:val="24"/>
          <w:lang w:val="sq-AL"/>
          <w14:ligatures w14:val="none"/>
        </w:rPr>
        <w:t xml:space="preserve"> Pas heqjes së aparteidit, Afrika e Jugut miratoi një nga ligjet më të avancuara për qasjen e lirë në informacion (Akti i Promovimit të Aksesit në Informacion, 2000), i cili përmirësoi ndjeshëm transparencën e qeverisë dhe mundësoi forcimin e të drejtave civile. </w:t>
      </w:r>
    </w:p>
    <w:p w14:paraId="08B6F468" w14:textId="33223B49" w:rsidR="00021A25" w:rsidRPr="00FE28C8" w:rsidRDefault="00824147" w:rsidP="00824147">
      <w:pPr>
        <w:numPr>
          <w:ilvl w:val="0"/>
          <w:numId w:val="3"/>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FE28C8">
        <w:rPr>
          <w:rFonts w:ascii="StobiSerif Regular" w:eastAsia="Times New Roman" w:hAnsi="StobiSerif Regular" w:cs="Times New Roman"/>
          <w:b/>
          <w:bCs/>
          <w:kern w:val="0"/>
          <w:szCs w:val="24"/>
          <w:lang w:val="sq-AL"/>
          <w14:ligatures w14:val="none"/>
        </w:rPr>
        <w:t>India:</w:t>
      </w:r>
      <w:r w:rsidRPr="00FE28C8">
        <w:rPr>
          <w:rFonts w:ascii="StobiSerif Regular" w:eastAsia="Times New Roman" w:hAnsi="StobiSerif Regular" w:cs="Times New Roman"/>
          <w:kern w:val="0"/>
          <w:szCs w:val="24"/>
          <w:lang w:val="sq-AL"/>
          <w14:ligatures w14:val="none"/>
        </w:rPr>
        <w:t xml:space="preserve"> India ka një Akt të Qasjes së Lirë në Informacion (Akti RTI, 2005), i cili ka rritur ndjeshëm transparencën e institucioneve publike. Nga ana tjetër, praktika tregon se numri i rasteve të abuzimeve dhe korrupsionit që dalin në dritë falë ligjit për aksesin në informacion është në rritje.</w:t>
      </w:r>
    </w:p>
    <w:p w14:paraId="43493B3B" w14:textId="77777777" w:rsidR="00824147" w:rsidRPr="00FE28C8" w:rsidRDefault="00824147" w:rsidP="00824147">
      <w:p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p>
    <w:p w14:paraId="025FFC8F" w14:textId="1C84F7C6" w:rsidR="004D77A7" w:rsidRPr="00FE28C8" w:rsidRDefault="00824147" w:rsidP="008331DA">
      <w:pPr>
        <w:spacing w:before="100" w:beforeAutospacing="1" w:after="100" w:afterAutospacing="1" w:line="240" w:lineRule="auto"/>
        <w:jc w:val="both"/>
        <w:rPr>
          <w:rFonts w:ascii="StobiSerif Regular" w:eastAsia="Times New Roman" w:hAnsi="StobiSerif Regular" w:cs="Times New Roman"/>
          <w:kern w:val="0"/>
          <w:sz w:val="27"/>
          <w:szCs w:val="27"/>
          <w:lang w:val="sq-AL"/>
          <w14:ligatures w14:val="none"/>
        </w:rPr>
      </w:pPr>
      <w:r w:rsidRPr="00FE28C8">
        <w:rPr>
          <w:rFonts w:ascii="StobiSerif Regular" w:eastAsia="Times New Roman" w:hAnsi="StobiSerif Regular" w:cs="Times New Roman"/>
          <w:b/>
          <w:bCs/>
          <w:kern w:val="0"/>
          <w:sz w:val="27"/>
          <w:szCs w:val="27"/>
          <w:lang w:val="sq-AL"/>
          <w14:ligatures w14:val="none"/>
        </w:rPr>
        <w:t>SFIDA DHE PRAKTIKA MË TË MIRA</w:t>
      </w:r>
    </w:p>
    <w:p w14:paraId="3768A0C3" w14:textId="5B520D4D" w:rsidR="004D77A7" w:rsidRPr="00FE28C8" w:rsidRDefault="00824147" w:rsidP="008331DA">
      <w:p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FE28C8">
        <w:rPr>
          <w:rFonts w:ascii="StobiSerif Regular" w:eastAsia="Times New Roman" w:hAnsi="StobiSerif Regular" w:cs="Times New Roman"/>
          <w:b/>
          <w:bCs/>
          <w:kern w:val="0"/>
          <w:szCs w:val="24"/>
          <w:lang w:val="sq-AL"/>
          <w14:ligatures w14:val="none"/>
        </w:rPr>
        <w:t>Sfida:</w:t>
      </w:r>
    </w:p>
    <w:p w14:paraId="4BE0C716" w14:textId="595E77E1" w:rsidR="00824147" w:rsidRPr="00FE28C8" w:rsidRDefault="00824147" w:rsidP="008331DA">
      <w:pPr>
        <w:numPr>
          <w:ilvl w:val="0"/>
          <w:numId w:val="4"/>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FE28C8">
        <w:rPr>
          <w:rFonts w:ascii="StobiSerif Regular" w:eastAsia="Times New Roman" w:hAnsi="StobiSerif Regular" w:cs="Times New Roman"/>
          <w:b/>
          <w:bCs/>
          <w:kern w:val="0"/>
          <w:szCs w:val="24"/>
          <w:lang w:val="sq-AL"/>
          <w14:ligatures w14:val="none"/>
        </w:rPr>
        <w:t>Barrierat teknike:</w:t>
      </w:r>
      <w:r w:rsidRPr="00FE28C8">
        <w:rPr>
          <w:rFonts w:ascii="StobiSerif Regular" w:eastAsia="Times New Roman" w:hAnsi="StobiSerif Regular" w:cs="Times New Roman"/>
          <w:kern w:val="0"/>
          <w:szCs w:val="24"/>
          <w:lang w:val="sq-AL"/>
          <w14:ligatures w14:val="none"/>
        </w:rPr>
        <w:t xml:space="preserve"> Në shumë vende në zhvillim, qasja në informacione është e kufizuar për shkak të mungesës së infrastrukturës adekuate të TI-së. </w:t>
      </w:r>
    </w:p>
    <w:p w14:paraId="05123905" w14:textId="2CC3EB66" w:rsidR="00824147" w:rsidRPr="00FE28C8" w:rsidRDefault="00824147" w:rsidP="008331DA">
      <w:pPr>
        <w:numPr>
          <w:ilvl w:val="0"/>
          <w:numId w:val="4"/>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FE28C8">
        <w:rPr>
          <w:rFonts w:ascii="StobiSerif Regular" w:eastAsia="Times New Roman" w:hAnsi="StobiSerif Regular" w:cs="Times New Roman"/>
          <w:b/>
          <w:bCs/>
          <w:kern w:val="0"/>
          <w:szCs w:val="24"/>
          <w:lang w:val="sq-AL"/>
          <w14:ligatures w14:val="none"/>
        </w:rPr>
        <w:t>Pengesat administrative:</w:t>
      </w:r>
      <w:r w:rsidRPr="00FE28C8">
        <w:rPr>
          <w:rFonts w:ascii="StobiSerif Regular" w:eastAsia="Times New Roman" w:hAnsi="StobiSerif Regular" w:cs="Times New Roman"/>
          <w:kern w:val="0"/>
          <w:szCs w:val="24"/>
          <w:lang w:val="sq-AL"/>
          <w14:ligatures w14:val="none"/>
        </w:rPr>
        <w:t xml:space="preserve"> Në disa vende, institucionet qeveritare shpesh përdorin procedura administrative dhe pengesa burokratike për të kufizuar qasjen në informacione për qytetarët. </w:t>
      </w:r>
    </w:p>
    <w:p w14:paraId="0D4EB743" w14:textId="4D769AA3" w:rsidR="00824147" w:rsidRPr="00FE28C8" w:rsidRDefault="00824147" w:rsidP="00824147">
      <w:pPr>
        <w:numPr>
          <w:ilvl w:val="0"/>
          <w:numId w:val="4"/>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FE28C8">
        <w:rPr>
          <w:rFonts w:ascii="StobiSerif Regular" w:eastAsia="Times New Roman" w:hAnsi="StobiSerif Regular" w:cs="Times New Roman"/>
          <w:b/>
          <w:bCs/>
          <w:kern w:val="0"/>
          <w:szCs w:val="24"/>
          <w:lang w:val="sq-AL"/>
          <w14:ligatures w14:val="none"/>
        </w:rPr>
        <w:t>Mbrojtja e privatësisë:</w:t>
      </w:r>
      <w:r w:rsidRPr="00FE28C8">
        <w:rPr>
          <w:rFonts w:ascii="StobiSerif Regular" w:eastAsia="Times New Roman" w:hAnsi="StobiSerif Regular" w:cs="Times New Roman"/>
          <w:kern w:val="0"/>
          <w:szCs w:val="24"/>
          <w:lang w:val="sq-AL"/>
          <w14:ligatures w14:val="none"/>
        </w:rPr>
        <w:t xml:space="preserve"> Balanca ndërmjet të drejtës së qasjes së lirë dhe nevojës për të mbrojtur privatësinë dhe sigurinë kombëtare është një proces kompleks dhe kërkon vëmendje të madhe ndaj informacionit në këtë fushë.</w:t>
      </w:r>
    </w:p>
    <w:p w14:paraId="3EB891FA" w14:textId="621D1713" w:rsidR="004D77A7" w:rsidRPr="00FE28C8" w:rsidRDefault="00824147" w:rsidP="008331DA">
      <w:pPr>
        <w:spacing w:before="100" w:beforeAutospacing="1" w:after="100" w:afterAutospacing="1" w:line="240" w:lineRule="auto"/>
        <w:jc w:val="both"/>
        <w:rPr>
          <w:rFonts w:ascii="StobiSerif Regular" w:eastAsia="Times New Roman" w:hAnsi="StobiSerif Regular" w:cs="Times New Roman"/>
          <w:b/>
          <w:bCs/>
          <w:kern w:val="0"/>
          <w:szCs w:val="24"/>
          <w:lang w:val="sq-AL"/>
          <w14:ligatures w14:val="none"/>
        </w:rPr>
      </w:pPr>
      <w:r w:rsidRPr="00FE28C8">
        <w:rPr>
          <w:rFonts w:ascii="StobiSerif Regular" w:eastAsia="Times New Roman" w:hAnsi="StobiSerif Regular" w:cs="Times New Roman"/>
          <w:b/>
          <w:bCs/>
          <w:kern w:val="0"/>
          <w:szCs w:val="24"/>
          <w:lang w:val="sq-AL"/>
          <w14:ligatures w14:val="none"/>
        </w:rPr>
        <w:t>Praktika më të mira:</w:t>
      </w:r>
    </w:p>
    <w:p w14:paraId="6D26CED0" w14:textId="5C2931B6" w:rsidR="00FE28C8" w:rsidRPr="00FE28C8" w:rsidRDefault="00824147" w:rsidP="008331DA">
      <w:pPr>
        <w:numPr>
          <w:ilvl w:val="0"/>
          <w:numId w:val="5"/>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FE28C8">
        <w:rPr>
          <w:rFonts w:ascii="StobiSerif Regular" w:eastAsia="Times New Roman" w:hAnsi="StobiSerif Regular" w:cs="Times New Roman"/>
          <w:b/>
          <w:bCs/>
          <w:kern w:val="0"/>
          <w:szCs w:val="24"/>
          <w:lang w:val="sq-AL"/>
          <w14:ligatures w14:val="none"/>
        </w:rPr>
        <w:lastRenderedPageBreak/>
        <w:t>Platformat elektronike:</w:t>
      </w:r>
      <w:r w:rsidRPr="00FE28C8">
        <w:rPr>
          <w:rFonts w:ascii="StobiSerif Regular" w:eastAsia="Times New Roman" w:hAnsi="StobiSerif Regular" w:cs="Times New Roman"/>
          <w:kern w:val="0"/>
          <w:szCs w:val="24"/>
          <w:lang w:val="sq-AL"/>
          <w14:ligatures w14:val="none"/>
        </w:rPr>
        <w:t xml:space="preserve"> Shumë vende kanë filluar të krijojnë platforma elektronike për paraqitjen e kërkesave për </w:t>
      </w:r>
      <w:r w:rsidR="00FE28C8" w:rsidRPr="00FE28C8">
        <w:rPr>
          <w:rFonts w:ascii="StobiSerif Regular" w:eastAsia="Times New Roman" w:hAnsi="StobiSerif Regular" w:cs="Times New Roman"/>
          <w:kern w:val="0"/>
          <w:szCs w:val="24"/>
          <w:lang w:val="sq-AL"/>
          <w14:ligatures w14:val="none"/>
        </w:rPr>
        <w:t>qasje</w:t>
      </w:r>
      <w:r w:rsidRPr="00FE28C8">
        <w:rPr>
          <w:rFonts w:ascii="StobiSerif Regular" w:eastAsia="Times New Roman" w:hAnsi="StobiSerif Regular" w:cs="Times New Roman"/>
          <w:kern w:val="0"/>
          <w:szCs w:val="24"/>
          <w:lang w:val="sq-AL"/>
          <w14:ligatures w14:val="none"/>
        </w:rPr>
        <w:t xml:space="preserve"> në informacion</w:t>
      </w:r>
      <w:r w:rsidR="00FE28C8" w:rsidRPr="00FE28C8">
        <w:rPr>
          <w:rFonts w:ascii="StobiSerif Regular" w:eastAsia="Times New Roman" w:hAnsi="StobiSerif Regular" w:cs="Times New Roman"/>
          <w:kern w:val="0"/>
          <w:szCs w:val="24"/>
          <w:lang w:val="sq-AL"/>
          <w14:ligatures w14:val="none"/>
        </w:rPr>
        <w:t>e</w:t>
      </w:r>
      <w:r w:rsidRPr="00FE28C8">
        <w:rPr>
          <w:rFonts w:ascii="StobiSerif Regular" w:eastAsia="Times New Roman" w:hAnsi="StobiSerif Regular" w:cs="Times New Roman"/>
          <w:kern w:val="0"/>
          <w:szCs w:val="24"/>
          <w:lang w:val="sq-AL"/>
          <w14:ligatures w14:val="none"/>
        </w:rPr>
        <w:t xml:space="preserve">. Kjo është një nga metodat më të suksesshme të promovimit të transparencës. </w:t>
      </w:r>
    </w:p>
    <w:p w14:paraId="18258076" w14:textId="77777777" w:rsidR="00FE28C8" w:rsidRPr="00FE28C8" w:rsidRDefault="00824147" w:rsidP="008331DA">
      <w:pPr>
        <w:numPr>
          <w:ilvl w:val="0"/>
          <w:numId w:val="5"/>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FE28C8">
        <w:rPr>
          <w:rFonts w:ascii="StobiSerif Regular" w:eastAsia="Times New Roman" w:hAnsi="StobiSerif Regular" w:cs="Times New Roman"/>
          <w:b/>
          <w:bCs/>
          <w:kern w:val="0"/>
          <w:szCs w:val="24"/>
          <w:lang w:val="sq-AL"/>
          <w14:ligatures w14:val="none"/>
        </w:rPr>
        <w:t>Trajnimi i zyrtarëve publikë:</w:t>
      </w:r>
      <w:r w:rsidRPr="00FE28C8">
        <w:rPr>
          <w:rFonts w:ascii="StobiSerif Regular" w:eastAsia="Times New Roman" w:hAnsi="StobiSerif Regular" w:cs="Times New Roman"/>
          <w:kern w:val="0"/>
          <w:szCs w:val="24"/>
          <w:lang w:val="sq-AL"/>
          <w14:ligatures w14:val="none"/>
        </w:rPr>
        <w:t xml:space="preserve"> Trajnimi i punonjësve të sektorit publik për zbatimin e ligjit për qasje në informacion është praktika më e mirë për zbatimin efikas të tij. </w:t>
      </w:r>
    </w:p>
    <w:p w14:paraId="523B8CFF" w14:textId="22607A17" w:rsidR="00021A25" w:rsidRPr="00FE28C8" w:rsidRDefault="00824147" w:rsidP="00FE28C8">
      <w:pPr>
        <w:numPr>
          <w:ilvl w:val="0"/>
          <w:numId w:val="5"/>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FE28C8">
        <w:rPr>
          <w:rFonts w:ascii="StobiSerif Regular" w:eastAsia="Times New Roman" w:hAnsi="StobiSerif Regular" w:cs="Times New Roman"/>
          <w:b/>
          <w:bCs/>
          <w:kern w:val="0"/>
          <w:szCs w:val="24"/>
          <w:lang w:val="sq-AL"/>
          <w14:ligatures w14:val="none"/>
        </w:rPr>
        <w:t>Fushata për rritjen e ndërgjegjësimit publik:</w:t>
      </w:r>
      <w:r w:rsidRPr="00FE28C8">
        <w:rPr>
          <w:rFonts w:ascii="StobiSerif Regular" w:eastAsia="Times New Roman" w:hAnsi="StobiSerif Regular" w:cs="Times New Roman"/>
          <w:kern w:val="0"/>
          <w:szCs w:val="24"/>
          <w:lang w:val="sq-AL"/>
          <w14:ligatures w14:val="none"/>
        </w:rPr>
        <w:t xml:space="preserve"> Është e rëndësishme që qytetarët të informohen për të drejtën e tyre për të pasur </w:t>
      </w:r>
      <w:r w:rsidR="00FE28C8" w:rsidRPr="00FE28C8">
        <w:rPr>
          <w:rFonts w:ascii="StobiSerif Regular" w:eastAsia="Times New Roman" w:hAnsi="StobiSerif Regular" w:cs="Times New Roman"/>
          <w:kern w:val="0"/>
          <w:szCs w:val="24"/>
          <w:lang w:val="sq-AL"/>
          <w14:ligatures w14:val="none"/>
        </w:rPr>
        <w:t>qasje</w:t>
      </w:r>
      <w:r w:rsidRPr="00FE28C8">
        <w:rPr>
          <w:rFonts w:ascii="StobiSerif Regular" w:eastAsia="Times New Roman" w:hAnsi="StobiSerif Regular" w:cs="Times New Roman"/>
          <w:kern w:val="0"/>
          <w:szCs w:val="24"/>
          <w:lang w:val="sq-AL"/>
          <w14:ligatures w14:val="none"/>
        </w:rPr>
        <w:t xml:space="preserve"> në informacion dhe mënyrën e përdorimit të tyre.</w:t>
      </w:r>
    </w:p>
    <w:p w14:paraId="6A387D60" w14:textId="77777777" w:rsidR="00FE28C8" w:rsidRPr="00FE28C8" w:rsidRDefault="00FE28C8" w:rsidP="00FE28C8">
      <w:p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p>
    <w:p w14:paraId="1469A470" w14:textId="5F72957A" w:rsidR="004D77A7" w:rsidRPr="00FE28C8" w:rsidRDefault="00FE28C8" w:rsidP="008331DA">
      <w:pPr>
        <w:spacing w:before="100" w:beforeAutospacing="1" w:after="100" w:afterAutospacing="1" w:line="240" w:lineRule="auto"/>
        <w:jc w:val="both"/>
        <w:outlineLvl w:val="2"/>
        <w:rPr>
          <w:rFonts w:ascii="StobiSerif Regular" w:eastAsia="Times New Roman" w:hAnsi="StobiSerif Regular" w:cs="Times New Roman"/>
          <w:b/>
          <w:bCs/>
          <w:kern w:val="0"/>
          <w:sz w:val="27"/>
          <w:szCs w:val="27"/>
          <w:lang w:val="sq-AL"/>
          <w14:ligatures w14:val="none"/>
        </w:rPr>
      </w:pPr>
      <w:r w:rsidRPr="00FE28C8">
        <w:rPr>
          <w:rFonts w:ascii="StobiSerif Regular" w:eastAsia="Times New Roman" w:hAnsi="StobiSerif Regular" w:cs="Times New Roman"/>
          <w:b/>
          <w:bCs/>
          <w:kern w:val="0"/>
          <w:sz w:val="27"/>
          <w:szCs w:val="27"/>
          <w:lang w:val="sq-AL"/>
          <w14:ligatures w14:val="none"/>
        </w:rPr>
        <w:t>DALLIME3 NË ZBATIMIN E TË DREJTËS PËR QASJE NË INFORMACIONE NË RAJONE TË NDRYSHME</w:t>
      </w:r>
    </w:p>
    <w:p w14:paraId="095B1E96" w14:textId="77777777" w:rsidR="00FE28C8" w:rsidRPr="00FE28C8" w:rsidRDefault="00FE28C8" w:rsidP="008331DA">
      <w:pPr>
        <w:numPr>
          <w:ilvl w:val="0"/>
          <w:numId w:val="7"/>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FE28C8">
        <w:rPr>
          <w:rFonts w:ascii="StobiSerif Regular" w:eastAsia="Times New Roman" w:hAnsi="StobiSerif Regular" w:cs="Times New Roman"/>
          <w:b/>
          <w:bCs/>
          <w:kern w:val="0"/>
          <w:szCs w:val="24"/>
          <w:lang w:val="sq-AL"/>
          <w14:ligatures w14:val="none"/>
        </w:rPr>
        <w:t>Evropa:</w:t>
      </w:r>
      <w:r w:rsidRPr="00FE28C8">
        <w:rPr>
          <w:rFonts w:ascii="StobiSerif Regular" w:eastAsia="Times New Roman" w:hAnsi="StobiSerif Regular" w:cs="Times New Roman"/>
          <w:kern w:val="0"/>
          <w:szCs w:val="24"/>
          <w:lang w:val="sq-AL"/>
          <w14:ligatures w14:val="none"/>
        </w:rPr>
        <w:t xml:space="preserve"> Shumë vende evropiane kanë mekanizma shumë të zhvilluar për qasje në informacione. Megjithatë, praktika tregon se disa vende përballen me sfida në lidhje me lirinë e informacionit për shkak të presioneve politike dhe kufizimeve të lirisë së medias. </w:t>
      </w:r>
    </w:p>
    <w:p w14:paraId="3FD983F6" w14:textId="77777777" w:rsidR="00FE28C8" w:rsidRPr="00FE28C8" w:rsidRDefault="00FE28C8" w:rsidP="008331DA">
      <w:pPr>
        <w:numPr>
          <w:ilvl w:val="0"/>
          <w:numId w:val="7"/>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FE28C8">
        <w:rPr>
          <w:rFonts w:ascii="StobiSerif Regular" w:eastAsia="Times New Roman" w:hAnsi="StobiSerif Regular" w:cs="Times New Roman"/>
          <w:b/>
          <w:bCs/>
          <w:kern w:val="0"/>
          <w:szCs w:val="24"/>
          <w:lang w:val="sq-AL"/>
          <w14:ligatures w14:val="none"/>
        </w:rPr>
        <w:t>Azia:</w:t>
      </w:r>
      <w:r w:rsidRPr="00FE28C8">
        <w:rPr>
          <w:rFonts w:ascii="StobiSerif Regular" w:eastAsia="Times New Roman" w:hAnsi="StobiSerif Regular" w:cs="Times New Roman"/>
          <w:kern w:val="0"/>
          <w:szCs w:val="24"/>
          <w:lang w:val="sq-AL"/>
          <w14:ligatures w14:val="none"/>
        </w:rPr>
        <w:t xml:space="preserve"> Në Azi, vende të tilla si India, Japonia dhe Koreja e Jugut kanë miratuar legjislacionin që rregullon lirinë e aksesit në informacion, por kjo e drejtë është më pak e përhapur në vende si Kina, ku censura dhe kontrolli i internetit kufizon ndjeshëm aksesin në informacion. </w:t>
      </w:r>
    </w:p>
    <w:p w14:paraId="48C89C09" w14:textId="77777777" w:rsidR="00FE28C8" w:rsidRPr="00FE28C8" w:rsidRDefault="00FE28C8" w:rsidP="008331DA">
      <w:pPr>
        <w:numPr>
          <w:ilvl w:val="0"/>
          <w:numId w:val="7"/>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FE28C8">
        <w:rPr>
          <w:rFonts w:ascii="StobiSerif Regular" w:eastAsia="Times New Roman" w:hAnsi="StobiSerif Regular" w:cs="Times New Roman"/>
          <w:b/>
          <w:bCs/>
          <w:kern w:val="0"/>
          <w:szCs w:val="24"/>
          <w:lang w:val="sq-AL"/>
          <w14:ligatures w14:val="none"/>
        </w:rPr>
        <w:t>Amerika Latine:</w:t>
      </w:r>
      <w:r w:rsidRPr="00FE28C8">
        <w:rPr>
          <w:rFonts w:ascii="StobiSerif Regular" w:eastAsia="Times New Roman" w:hAnsi="StobiSerif Regular" w:cs="Times New Roman"/>
          <w:kern w:val="0"/>
          <w:szCs w:val="24"/>
          <w:lang w:val="sq-AL"/>
          <w14:ligatures w14:val="none"/>
        </w:rPr>
        <w:t xml:space="preserve"> Në Amerikën Latine, vende si Kili, Argjentina, Meksika dhe Brazili kanë zhvilluar sisteme për aksesin në informacion, por në shumë raste ka nevojë për të përmirësuar transparencën dhe mbështetjen për institucionet e pavarura që kontrollojnë zbatimin e kësaj të drejte. </w:t>
      </w:r>
    </w:p>
    <w:p w14:paraId="02F77020" w14:textId="19F4D7C0" w:rsidR="003E76FD" w:rsidRPr="00FE28C8" w:rsidRDefault="00FE28C8" w:rsidP="00FE28C8">
      <w:pPr>
        <w:numPr>
          <w:ilvl w:val="0"/>
          <w:numId w:val="7"/>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FE28C8">
        <w:rPr>
          <w:rFonts w:ascii="StobiSerif Regular" w:eastAsia="Times New Roman" w:hAnsi="StobiSerif Regular" w:cs="Times New Roman"/>
          <w:b/>
          <w:bCs/>
          <w:kern w:val="0"/>
          <w:szCs w:val="24"/>
          <w:lang w:val="sq-AL"/>
          <w14:ligatures w14:val="none"/>
        </w:rPr>
        <w:t>Afrika:</w:t>
      </w:r>
      <w:r w:rsidRPr="00FE28C8">
        <w:rPr>
          <w:rFonts w:ascii="StobiSerif Regular" w:eastAsia="Times New Roman" w:hAnsi="StobiSerif Regular" w:cs="Times New Roman"/>
          <w:kern w:val="0"/>
          <w:szCs w:val="24"/>
          <w:lang w:val="sq-AL"/>
          <w14:ligatures w14:val="none"/>
        </w:rPr>
        <w:t xml:space="preserve"> Në Afrikë, infrastruktura e TI-së nuk është ende në një nivel të kënaqshëm, gjë që e bën të vështirë zbatimin e të drejtës së aksesit në informacion. Megjithatë, në Afrikën e Jugut, Kenia dhe Gana, ligjet e aksesit të hapur po zbatohen me sukses dhe vendet afrikane kanë filluar të njohin rëndësinë e transparencës në administratën publike.</w:t>
      </w:r>
    </w:p>
    <w:p w14:paraId="4819B26E" w14:textId="77777777" w:rsidR="003E76FD" w:rsidRPr="00FE28C8" w:rsidRDefault="003E76FD" w:rsidP="003E76FD">
      <w:pPr>
        <w:spacing w:before="100" w:beforeAutospacing="1" w:after="100" w:afterAutospacing="1" w:line="240" w:lineRule="auto"/>
        <w:ind w:left="720"/>
        <w:jc w:val="both"/>
        <w:rPr>
          <w:rFonts w:ascii="StobiSerif Regular" w:eastAsia="Times New Roman" w:hAnsi="StobiSerif Regular" w:cs="Times New Roman"/>
          <w:kern w:val="0"/>
          <w:szCs w:val="24"/>
          <w:lang w:val="sq-AL"/>
          <w14:ligatures w14:val="none"/>
        </w:rPr>
      </w:pPr>
    </w:p>
    <w:p w14:paraId="295C7405" w14:textId="15ECDB33" w:rsidR="004D77A7" w:rsidRPr="00FE28C8" w:rsidRDefault="00FE28C8" w:rsidP="00FE28C8">
      <w:p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FE28C8">
        <w:rPr>
          <w:rFonts w:ascii="StobiSerif Regular" w:eastAsia="Times New Roman" w:hAnsi="StobiSerif Regular" w:cs="Times New Roman"/>
          <w:b/>
          <w:bCs/>
          <w:kern w:val="0"/>
          <w:sz w:val="27"/>
          <w:szCs w:val="27"/>
          <w:lang w:val="sq-AL"/>
          <w14:ligatures w14:val="none"/>
        </w:rPr>
        <w:t>VLEFSHMËRIA E LIGJEVE PËR QASJE TË LIRË NË LUFTËPN KUNDËR KORRUPSIONIT</w:t>
      </w:r>
    </w:p>
    <w:p w14:paraId="746C31E3" w14:textId="6D4588A8" w:rsidR="00FE28C8" w:rsidRPr="00FE28C8" w:rsidRDefault="00FE28C8" w:rsidP="008331DA">
      <w:p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FE28C8">
        <w:rPr>
          <w:rFonts w:ascii="StobiSerif Regular" w:eastAsia="Times New Roman" w:hAnsi="StobiSerif Regular" w:cs="Times New Roman"/>
          <w:kern w:val="0"/>
          <w:szCs w:val="24"/>
          <w:lang w:val="sq-AL"/>
          <w14:ligatures w14:val="none"/>
        </w:rPr>
        <w:t>Shumë vende në mbarë botën përdorin ligjet e aksesit në informacion si mjete thelbësore në luftën kundër korrupsionit. Transparenca e prokurimit publik, pasqyrat financiare të institucioneve qeveritare dhe dokumentet e tjera ndihmojnë ndjeshëm në parandalimin e abuzimeve që lidhen me korrupsionin.</w:t>
      </w:r>
    </w:p>
    <w:p w14:paraId="6C0FF039" w14:textId="7D88D37D" w:rsidR="008331DA" w:rsidRPr="00FE28C8" w:rsidRDefault="00BA38AA" w:rsidP="008331DA">
      <w:pPr>
        <w:numPr>
          <w:ilvl w:val="0"/>
          <w:numId w:val="8"/>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Pr>
          <w:rFonts w:ascii="StobiSerif Regular" w:eastAsia="Times New Roman" w:hAnsi="StobiSerif Regular" w:cs="Times New Roman"/>
          <w:b/>
          <w:bCs/>
          <w:kern w:val="0"/>
          <w:szCs w:val="24"/>
          <w:lang w:val="sq-AL"/>
          <w14:ligatures w14:val="none"/>
        </w:rPr>
        <w:t>Shembuj indikativ</w:t>
      </w:r>
      <w:r w:rsidR="004D77A7" w:rsidRPr="00FE28C8">
        <w:rPr>
          <w:rFonts w:ascii="StobiSerif Regular" w:eastAsia="Times New Roman" w:hAnsi="StobiSerif Regular" w:cs="Times New Roman"/>
          <w:kern w:val="0"/>
          <w:szCs w:val="24"/>
          <w:lang w:val="sq-AL"/>
          <w14:ligatures w14:val="none"/>
        </w:rPr>
        <w:t>:</w:t>
      </w:r>
    </w:p>
    <w:p w14:paraId="295DB568" w14:textId="77777777" w:rsidR="002B3C99" w:rsidRDefault="002B3C99" w:rsidP="008331DA">
      <w:pPr>
        <w:numPr>
          <w:ilvl w:val="1"/>
          <w:numId w:val="8"/>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2B3C99">
        <w:rPr>
          <w:rFonts w:ascii="StobiSerif Regular" w:eastAsia="Times New Roman" w:hAnsi="StobiSerif Regular" w:cs="Times New Roman"/>
          <w:b/>
          <w:bCs/>
          <w:kern w:val="0"/>
          <w:szCs w:val="24"/>
          <w:lang w:val="sq-AL"/>
          <w14:ligatures w14:val="none"/>
        </w:rPr>
        <w:t>Meksik</w:t>
      </w:r>
      <w:r>
        <w:rPr>
          <w:rFonts w:ascii="StobiSerif Regular" w:eastAsia="Times New Roman" w:hAnsi="StobiSerif Regular" w:cs="Times New Roman"/>
          <w:b/>
          <w:bCs/>
          <w:kern w:val="0"/>
          <w:szCs w:val="24"/>
          <w:lang w:val="sq-AL"/>
          <w14:ligatures w14:val="none"/>
        </w:rPr>
        <w:t>a</w:t>
      </w:r>
      <w:r w:rsidRPr="002B3C99">
        <w:rPr>
          <w:rFonts w:ascii="StobiSerif Regular" w:eastAsia="Times New Roman" w:hAnsi="StobiSerif Regular" w:cs="Times New Roman"/>
          <w:b/>
          <w:bCs/>
          <w:kern w:val="0"/>
          <w:szCs w:val="24"/>
          <w:lang w:val="sq-AL"/>
          <w14:ligatures w14:val="none"/>
        </w:rPr>
        <w:t>:</w:t>
      </w:r>
      <w:r w:rsidRPr="002B3C99">
        <w:rPr>
          <w:rFonts w:ascii="StobiSerif Regular" w:eastAsia="Times New Roman" w:hAnsi="StobiSerif Regular" w:cs="Times New Roman"/>
          <w:kern w:val="0"/>
          <w:szCs w:val="24"/>
          <w:lang w:val="sq-AL"/>
          <w14:ligatures w14:val="none"/>
        </w:rPr>
        <w:t xml:space="preserve"> Për shkak të reformave në legjislacionin e </w:t>
      </w:r>
      <w:r>
        <w:rPr>
          <w:rFonts w:ascii="StobiSerif Regular" w:eastAsia="Times New Roman" w:hAnsi="StobiSerif Regular" w:cs="Times New Roman"/>
          <w:kern w:val="0"/>
          <w:szCs w:val="24"/>
          <w:lang w:val="sq-AL"/>
          <w14:ligatures w14:val="none"/>
        </w:rPr>
        <w:t>qasjes</w:t>
      </w:r>
      <w:r w:rsidRPr="002B3C99">
        <w:rPr>
          <w:rFonts w:ascii="StobiSerif Regular" w:eastAsia="Times New Roman" w:hAnsi="StobiSerif Regular" w:cs="Times New Roman"/>
          <w:kern w:val="0"/>
          <w:szCs w:val="24"/>
          <w:lang w:val="sq-AL"/>
          <w14:ligatures w14:val="none"/>
        </w:rPr>
        <w:t xml:space="preserve"> në informacion</w:t>
      </w:r>
      <w:r>
        <w:rPr>
          <w:rFonts w:ascii="StobiSerif Regular" w:eastAsia="Times New Roman" w:hAnsi="StobiSerif Regular" w:cs="Times New Roman"/>
          <w:kern w:val="0"/>
          <w:szCs w:val="24"/>
          <w:lang w:val="sq-AL"/>
          <w14:ligatures w14:val="none"/>
        </w:rPr>
        <w:t>e</w:t>
      </w:r>
      <w:r w:rsidRPr="002B3C99">
        <w:rPr>
          <w:rFonts w:ascii="StobiSerif Regular" w:eastAsia="Times New Roman" w:hAnsi="StobiSerif Regular" w:cs="Times New Roman"/>
          <w:kern w:val="0"/>
          <w:szCs w:val="24"/>
          <w:lang w:val="sq-AL"/>
          <w14:ligatures w14:val="none"/>
        </w:rPr>
        <w:t xml:space="preserve">, disa raste korrupsioni kanë dalë në dritë, duke çuar në procedime penale dhe ristrukturim të institucioneve qeveritare. </w:t>
      </w:r>
    </w:p>
    <w:p w14:paraId="6F4C40C8" w14:textId="115200A1" w:rsidR="004D77A7" w:rsidRPr="002B3C99" w:rsidRDefault="002B3C99" w:rsidP="002B3C99">
      <w:pPr>
        <w:numPr>
          <w:ilvl w:val="1"/>
          <w:numId w:val="8"/>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2B3C99">
        <w:rPr>
          <w:rFonts w:ascii="StobiSerif Regular" w:eastAsia="Times New Roman" w:hAnsi="StobiSerif Regular" w:cs="Times New Roman"/>
          <w:b/>
          <w:bCs/>
          <w:kern w:val="0"/>
          <w:szCs w:val="24"/>
          <w:lang w:val="sq-AL"/>
          <w14:ligatures w14:val="none"/>
        </w:rPr>
        <w:t>Afrika e Jugut:</w:t>
      </w:r>
      <w:r w:rsidRPr="002B3C99">
        <w:rPr>
          <w:rFonts w:ascii="StobiSerif Regular" w:eastAsia="Times New Roman" w:hAnsi="StobiSerif Regular" w:cs="Times New Roman"/>
          <w:kern w:val="0"/>
          <w:szCs w:val="24"/>
          <w:lang w:val="sq-AL"/>
          <w14:ligatures w14:val="none"/>
        </w:rPr>
        <w:t xml:space="preserve"> Edhe pse e drejta e aksesit është e rregulluar mirë, në praktikë disa raste tregojnë se ka ende mangësi në zbatimin e saj.</w:t>
      </w:r>
    </w:p>
    <w:p w14:paraId="3BDCA1EE" w14:textId="7B324487" w:rsidR="00E730CB" w:rsidRPr="00FE28C8" w:rsidRDefault="002B3C99" w:rsidP="00E730CB">
      <w:p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2B3C99">
        <w:rPr>
          <w:rFonts w:ascii="StobiSerif Regular" w:eastAsia="Times New Roman" w:hAnsi="StobiSerif Regular" w:cs="Times New Roman"/>
          <w:kern w:val="0"/>
          <w:szCs w:val="24"/>
          <w:lang w:val="sq-AL"/>
          <w14:ligatures w14:val="none"/>
        </w:rPr>
        <w:lastRenderedPageBreak/>
        <w:t xml:space="preserve">Ky trend është veçanërisht i rëndësishëm në vendet ku institucionet kundër korrupsionit nuk funksionojnë në mënyrë efektive, ndaj </w:t>
      </w:r>
      <w:r>
        <w:rPr>
          <w:rFonts w:ascii="StobiSerif Regular" w:eastAsia="Times New Roman" w:hAnsi="StobiSerif Regular" w:cs="Times New Roman"/>
          <w:kern w:val="0"/>
          <w:szCs w:val="24"/>
          <w:lang w:val="sq-AL"/>
          <w14:ligatures w14:val="none"/>
        </w:rPr>
        <w:t>qasja</w:t>
      </w:r>
      <w:r w:rsidRPr="002B3C99">
        <w:rPr>
          <w:rFonts w:ascii="StobiSerif Regular" w:eastAsia="Times New Roman" w:hAnsi="StobiSerif Regular" w:cs="Times New Roman"/>
          <w:kern w:val="0"/>
          <w:szCs w:val="24"/>
          <w:lang w:val="sq-AL"/>
          <w14:ligatures w14:val="none"/>
        </w:rPr>
        <w:t xml:space="preserve"> në informacion</w:t>
      </w:r>
      <w:r>
        <w:rPr>
          <w:rFonts w:ascii="StobiSerif Regular" w:eastAsia="Times New Roman" w:hAnsi="StobiSerif Regular" w:cs="Times New Roman"/>
          <w:kern w:val="0"/>
          <w:szCs w:val="24"/>
          <w:lang w:val="sq-AL"/>
          <w14:ligatures w14:val="none"/>
        </w:rPr>
        <w:t>e</w:t>
      </w:r>
      <w:r w:rsidRPr="002B3C99">
        <w:rPr>
          <w:rFonts w:ascii="StobiSerif Regular" w:eastAsia="Times New Roman" w:hAnsi="StobiSerif Regular" w:cs="Times New Roman"/>
          <w:kern w:val="0"/>
          <w:szCs w:val="24"/>
          <w:lang w:val="sq-AL"/>
          <w14:ligatures w14:val="none"/>
        </w:rPr>
        <w:t xml:space="preserve"> bëhet kanali kryesor për zbulimin e veprimeve të paligjshme.</w:t>
      </w:r>
    </w:p>
    <w:p w14:paraId="1BD1FBC3" w14:textId="77777777" w:rsidR="00D472C8" w:rsidRPr="00FE28C8" w:rsidRDefault="00D472C8" w:rsidP="00E730CB">
      <w:p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p>
    <w:p w14:paraId="05D2587C" w14:textId="77777777" w:rsidR="00021A25" w:rsidRPr="00FE28C8" w:rsidRDefault="00021A25" w:rsidP="00E730CB">
      <w:p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p>
    <w:p w14:paraId="46E95691" w14:textId="1BB90BA1" w:rsidR="004D77A7" w:rsidRPr="00FE28C8" w:rsidRDefault="003F053C" w:rsidP="008331DA">
      <w:pPr>
        <w:spacing w:before="100" w:beforeAutospacing="1" w:after="100" w:afterAutospacing="1" w:line="240" w:lineRule="auto"/>
        <w:jc w:val="both"/>
        <w:outlineLvl w:val="2"/>
        <w:rPr>
          <w:rFonts w:ascii="StobiSerif Regular" w:eastAsia="Times New Roman" w:hAnsi="StobiSerif Regular" w:cs="Times New Roman"/>
          <w:b/>
          <w:bCs/>
          <w:kern w:val="0"/>
          <w:sz w:val="27"/>
          <w:szCs w:val="27"/>
          <w:lang w:val="sq-AL"/>
          <w14:ligatures w14:val="none"/>
        </w:rPr>
      </w:pPr>
      <w:r w:rsidRPr="00FE28C8">
        <w:rPr>
          <w:rFonts w:ascii="StobiSerif Regular" w:eastAsia="Times New Roman" w:hAnsi="StobiSerif Regular" w:cs="Times New Roman"/>
          <w:b/>
          <w:bCs/>
          <w:kern w:val="0"/>
          <w:sz w:val="27"/>
          <w:szCs w:val="27"/>
          <w:lang w:val="sq-AL"/>
          <w14:ligatures w14:val="none"/>
        </w:rPr>
        <w:t>ЕЛЕКТРОНСКИ СИСТЕМИ ЗА ПРИСТАП ДО ИНФОРМАЦИИ И ДИГИТАЛИЗАЦИЈА</w:t>
      </w:r>
    </w:p>
    <w:p w14:paraId="00AAC4F5" w14:textId="55E280EB" w:rsidR="004D77A7" w:rsidRPr="00FE28C8" w:rsidRDefault="005F1D17" w:rsidP="008331DA">
      <w:p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5F1D17">
        <w:rPr>
          <w:rFonts w:ascii="StobiSerif Regular" w:eastAsia="Times New Roman" w:hAnsi="StobiSerif Regular" w:cs="Times New Roman"/>
          <w:kern w:val="0"/>
          <w:szCs w:val="24"/>
          <w:lang w:val="sq-AL"/>
          <w14:ligatures w14:val="none"/>
        </w:rPr>
        <w:t>Platformat elektronike k</w:t>
      </w:r>
      <w:r>
        <w:rPr>
          <w:rFonts w:ascii="StobiSerif Regular" w:eastAsia="Times New Roman" w:hAnsi="StobiSerif Regular" w:cs="Times New Roman"/>
          <w:kern w:val="0"/>
          <w:szCs w:val="24"/>
          <w:lang w:val="sq-AL"/>
          <w14:ligatures w14:val="none"/>
        </w:rPr>
        <w:t>anë lehtësuar shumë zbatimin e t</w:t>
      </w:r>
      <w:r w:rsidRPr="005F1D17">
        <w:rPr>
          <w:rFonts w:ascii="StobiSerif Regular" w:eastAsia="Times New Roman" w:hAnsi="StobiSerif Regular" w:cs="Times New Roman"/>
          <w:kern w:val="0"/>
          <w:szCs w:val="24"/>
          <w:lang w:val="sq-AL"/>
          <w14:ligatures w14:val="none"/>
        </w:rPr>
        <w:t xml:space="preserve">ë drejtës së </w:t>
      </w:r>
      <w:r>
        <w:rPr>
          <w:rFonts w:ascii="StobiSerif Regular" w:eastAsia="Times New Roman" w:hAnsi="StobiSerif Regular" w:cs="Times New Roman"/>
          <w:kern w:val="0"/>
          <w:szCs w:val="24"/>
          <w:lang w:val="sq-AL"/>
          <w14:ligatures w14:val="none"/>
        </w:rPr>
        <w:t>qasjes</w:t>
      </w:r>
      <w:r w:rsidRPr="005F1D17">
        <w:rPr>
          <w:rFonts w:ascii="StobiSerif Regular" w:eastAsia="Times New Roman" w:hAnsi="StobiSerif Regular" w:cs="Times New Roman"/>
          <w:kern w:val="0"/>
          <w:szCs w:val="24"/>
          <w:lang w:val="sq-AL"/>
          <w14:ligatures w14:val="none"/>
        </w:rPr>
        <w:t xml:space="preserve"> në shumë vende. Platformat online ku qytetarët mund të paraqesin kërkesa për informacion publik dhe të ndjekin proceset e përpunimit të kërkesave rrisin nivelin e transparencës dhe reduktojnë pengesat administrative.</w:t>
      </w:r>
    </w:p>
    <w:p w14:paraId="5D23D234" w14:textId="34AFF883" w:rsidR="005F1D17" w:rsidRPr="005F1D17" w:rsidRDefault="005F1D17" w:rsidP="005F1D17">
      <w:pPr>
        <w:numPr>
          <w:ilvl w:val="0"/>
          <w:numId w:val="9"/>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5F1D17">
        <w:rPr>
          <w:rFonts w:ascii="StobiSerif Regular" w:eastAsia="Times New Roman" w:hAnsi="StobiSerif Regular" w:cs="Times New Roman"/>
          <w:b/>
          <w:kern w:val="0"/>
          <w:szCs w:val="24"/>
          <w:lang w:val="sq-AL"/>
          <w14:ligatures w14:val="none"/>
        </w:rPr>
        <w:t>Shembull nga SHBA:</w:t>
      </w:r>
      <w:r w:rsidRPr="005F1D17">
        <w:rPr>
          <w:rFonts w:ascii="StobiSerif Regular" w:eastAsia="Times New Roman" w:hAnsi="StobiSerif Regular" w:cs="Times New Roman"/>
          <w:kern w:val="0"/>
          <w:szCs w:val="24"/>
          <w:lang w:val="sq-AL"/>
          <w14:ligatures w14:val="none"/>
        </w:rPr>
        <w:t xml:space="preserve"> Sistemi FOIAonline (sistemi online për </w:t>
      </w:r>
      <w:r>
        <w:rPr>
          <w:rFonts w:ascii="StobiSerif Regular" w:eastAsia="Times New Roman" w:hAnsi="StobiSerif Regular" w:cs="Times New Roman"/>
          <w:kern w:val="0"/>
          <w:szCs w:val="24"/>
          <w:lang w:val="sq-AL"/>
          <w14:ligatures w14:val="none"/>
        </w:rPr>
        <w:t>qasje të lirë</w:t>
      </w:r>
      <w:r w:rsidRPr="005F1D17">
        <w:rPr>
          <w:rFonts w:ascii="StobiSerif Regular" w:eastAsia="Times New Roman" w:hAnsi="StobiSerif Regular" w:cs="Times New Roman"/>
          <w:kern w:val="0"/>
          <w:szCs w:val="24"/>
          <w:lang w:val="sq-AL"/>
          <w14:ligatures w14:val="none"/>
        </w:rPr>
        <w:t xml:space="preserve"> në informacion</w:t>
      </w:r>
      <w:r>
        <w:rPr>
          <w:rFonts w:ascii="StobiSerif Regular" w:eastAsia="Times New Roman" w:hAnsi="StobiSerif Regular" w:cs="Times New Roman"/>
          <w:kern w:val="0"/>
          <w:szCs w:val="24"/>
          <w:lang w:val="sq-AL"/>
          <w14:ligatures w14:val="none"/>
        </w:rPr>
        <w:t>e</w:t>
      </w:r>
      <w:r w:rsidRPr="005F1D17">
        <w:rPr>
          <w:rFonts w:ascii="StobiSerif Regular" w:eastAsia="Times New Roman" w:hAnsi="StobiSerif Regular" w:cs="Times New Roman"/>
          <w:kern w:val="0"/>
          <w:szCs w:val="24"/>
          <w:lang w:val="sq-AL"/>
          <w14:ligatures w14:val="none"/>
        </w:rPr>
        <w:t xml:space="preserve"> në SHBA) u mundëson qytetarëve të paraqesin kërkesa dhe të marrin përgjigje shpejt, pa pasur nevojë të kalojnë nëpër procedura të komplikuara burokratike.</w:t>
      </w:r>
    </w:p>
    <w:p w14:paraId="2070C3A8" w14:textId="3BE0CE69" w:rsidR="00021A25" w:rsidRDefault="005F1D17" w:rsidP="005F1D17">
      <w:pPr>
        <w:numPr>
          <w:ilvl w:val="0"/>
          <w:numId w:val="9"/>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5F1D17">
        <w:rPr>
          <w:rFonts w:ascii="StobiSerif Regular" w:eastAsia="Times New Roman" w:hAnsi="StobiSerif Regular" w:cs="Times New Roman"/>
          <w:b/>
          <w:kern w:val="0"/>
          <w:szCs w:val="24"/>
          <w:lang w:val="sq-AL"/>
          <w14:ligatures w14:val="none"/>
        </w:rPr>
        <w:t>Tendencat e përgjithshme në dixhitalizim:</w:t>
      </w:r>
      <w:r w:rsidRPr="005F1D17">
        <w:rPr>
          <w:rFonts w:ascii="StobiSerif Regular" w:eastAsia="Times New Roman" w:hAnsi="StobiSerif Regular" w:cs="Times New Roman"/>
          <w:kern w:val="0"/>
          <w:szCs w:val="24"/>
          <w:lang w:val="sq-AL"/>
          <w14:ligatures w14:val="none"/>
        </w:rPr>
        <w:t xml:space="preserve"> Vende si Estonia janë liderë në dixhitalizimin e shërbimev</w:t>
      </w:r>
      <w:r>
        <w:rPr>
          <w:rFonts w:ascii="StobiSerif Regular" w:eastAsia="Times New Roman" w:hAnsi="StobiSerif Regular" w:cs="Times New Roman"/>
          <w:kern w:val="0"/>
          <w:szCs w:val="24"/>
          <w:lang w:val="sq-AL"/>
          <w14:ligatures w14:val="none"/>
        </w:rPr>
        <w:t>e publike, duke përfshirë qasje</w:t>
      </w:r>
      <w:r w:rsidRPr="005F1D17">
        <w:rPr>
          <w:rFonts w:ascii="StobiSerif Regular" w:eastAsia="Times New Roman" w:hAnsi="StobiSerif Regular" w:cs="Times New Roman"/>
          <w:kern w:val="0"/>
          <w:szCs w:val="24"/>
          <w:lang w:val="sq-AL"/>
          <w14:ligatures w14:val="none"/>
        </w:rPr>
        <w:t xml:space="preserve">n në informacion. Në Estoni, qytetarët mund të kenë </w:t>
      </w:r>
      <w:r>
        <w:rPr>
          <w:rFonts w:ascii="StobiSerif Regular" w:eastAsia="Times New Roman" w:hAnsi="StobiSerif Regular" w:cs="Times New Roman"/>
          <w:kern w:val="0"/>
          <w:szCs w:val="24"/>
          <w:lang w:val="sq-AL"/>
          <w14:ligatures w14:val="none"/>
        </w:rPr>
        <w:t>qasje</w:t>
      </w:r>
      <w:r w:rsidRPr="005F1D17">
        <w:rPr>
          <w:rFonts w:ascii="StobiSerif Regular" w:eastAsia="Times New Roman" w:hAnsi="StobiSerif Regular" w:cs="Times New Roman"/>
          <w:kern w:val="0"/>
          <w:szCs w:val="24"/>
          <w:lang w:val="sq-AL"/>
          <w14:ligatures w14:val="none"/>
        </w:rPr>
        <w:t xml:space="preserve"> në dokumente të rëndësishme publike përmes portaleve të qeverisjes elektronike dhe shumë prej agjencive qeveritare të Estonisë janë të përkushtuara ndaj të dhënave të hapura.</w:t>
      </w:r>
    </w:p>
    <w:p w14:paraId="3A5B59DA" w14:textId="77777777" w:rsidR="005F1D17" w:rsidRPr="005F1D17" w:rsidRDefault="005F1D17" w:rsidP="005F1D17">
      <w:p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p>
    <w:p w14:paraId="2BD1CEFB" w14:textId="0042AC1F" w:rsidR="004D77A7" w:rsidRPr="00FE28C8" w:rsidRDefault="005F1D17" w:rsidP="003F053C">
      <w:p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Pr>
          <w:rFonts w:ascii="StobiSerif Regular" w:eastAsia="Times New Roman" w:hAnsi="StobiSerif Regular" w:cs="Times New Roman"/>
          <w:b/>
          <w:bCs/>
          <w:kern w:val="0"/>
          <w:sz w:val="27"/>
          <w:szCs w:val="27"/>
          <w:lang w:val="sq-AL"/>
          <w14:ligatures w14:val="none"/>
        </w:rPr>
        <w:t>ORGANE TË PAVARURA PËR MBIKQYRJE DHE RROLI I SHOQËRISË QYTETARE</w:t>
      </w:r>
    </w:p>
    <w:p w14:paraId="0DE0A163" w14:textId="35D60900" w:rsidR="005F1D17" w:rsidRDefault="005F1D17" w:rsidP="008331DA">
      <w:p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5F1D17">
        <w:rPr>
          <w:rFonts w:ascii="StobiSerif Regular" w:eastAsia="Times New Roman" w:hAnsi="StobiSerif Regular" w:cs="Times New Roman"/>
          <w:kern w:val="0"/>
          <w:szCs w:val="24"/>
          <w:lang w:val="sq-AL"/>
          <w14:ligatures w14:val="none"/>
        </w:rPr>
        <w:t xml:space="preserve">Megjithëse shumë vende kanë ligje për </w:t>
      </w:r>
      <w:r>
        <w:rPr>
          <w:rFonts w:ascii="StobiSerif Regular" w:eastAsia="Times New Roman" w:hAnsi="StobiSerif Regular" w:cs="Times New Roman"/>
          <w:kern w:val="0"/>
          <w:szCs w:val="24"/>
          <w:lang w:val="sq-AL"/>
          <w14:ligatures w14:val="none"/>
        </w:rPr>
        <w:t>qasje</w:t>
      </w:r>
      <w:r w:rsidRPr="005F1D17">
        <w:rPr>
          <w:rFonts w:ascii="StobiSerif Regular" w:eastAsia="Times New Roman" w:hAnsi="StobiSerif Regular" w:cs="Times New Roman"/>
          <w:kern w:val="0"/>
          <w:szCs w:val="24"/>
          <w:lang w:val="sq-AL"/>
          <w14:ligatures w14:val="none"/>
        </w:rPr>
        <w:t xml:space="preserve"> në informacion, zbatimi i tyre nuk është gjithmonë efektiv pa organe të pavarura që kontrollojnë institucionet qeveritare dhe sigurojnë llogaridhënie në operacionet e tyre. Prandaj, shumë shtete kanë krijuar </w:t>
      </w:r>
      <w:r w:rsidRPr="005F1D17">
        <w:rPr>
          <w:rFonts w:ascii="StobiSerif Regular" w:eastAsia="Times New Roman" w:hAnsi="StobiSerif Regular" w:cs="Times New Roman"/>
          <w:b/>
          <w:kern w:val="0"/>
          <w:szCs w:val="24"/>
          <w:lang w:val="sq-AL"/>
          <w14:ligatures w14:val="none"/>
        </w:rPr>
        <w:t>komisionerë informacioni ose agjenci të pavarura</w:t>
      </w:r>
      <w:r w:rsidRPr="005F1D17">
        <w:rPr>
          <w:rFonts w:ascii="StobiSerif Regular" w:eastAsia="Times New Roman" w:hAnsi="StobiSerif Regular" w:cs="Times New Roman"/>
          <w:kern w:val="0"/>
          <w:szCs w:val="24"/>
          <w:lang w:val="sq-AL"/>
          <w14:ligatures w14:val="none"/>
        </w:rPr>
        <w:t xml:space="preserve"> të </w:t>
      </w:r>
      <w:r>
        <w:rPr>
          <w:rFonts w:ascii="StobiSerif Regular" w:eastAsia="Times New Roman" w:hAnsi="StobiSerif Regular" w:cs="Times New Roman"/>
          <w:kern w:val="0"/>
          <w:szCs w:val="24"/>
          <w:lang w:val="sq-AL"/>
          <w14:ligatures w14:val="none"/>
        </w:rPr>
        <w:t>obliguara</w:t>
      </w:r>
      <w:r w:rsidRPr="005F1D17">
        <w:rPr>
          <w:rFonts w:ascii="StobiSerif Regular" w:eastAsia="Times New Roman" w:hAnsi="StobiSerif Regular" w:cs="Times New Roman"/>
          <w:kern w:val="0"/>
          <w:szCs w:val="24"/>
          <w:lang w:val="sq-AL"/>
          <w14:ligatures w14:val="none"/>
        </w:rPr>
        <w:t xml:space="preserve"> me mbikëqyrjen e zbatimit të ligjeve për </w:t>
      </w:r>
      <w:r>
        <w:rPr>
          <w:rFonts w:ascii="StobiSerif Regular" w:eastAsia="Times New Roman" w:hAnsi="StobiSerif Regular" w:cs="Times New Roman"/>
          <w:kern w:val="0"/>
          <w:szCs w:val="24"/>
          <w:lang w:val="sq-AL"/>
          <w14:ligatures w14:val="none"/>
        </w:rPr>
        <w:t>qasjen</w:t>
      </w:r>
      <w:r w:rsidRPr="005F1D17">
        <w:rPr>
          <w:rFonts w:ascii="StobiSerif Regular" w:eastAsia="Times New Roman" w:hAnsi="StobiSerif Regular" w:cs="Times New Roman"/>
          <w:kern w:val="0"/>
          <w:szCs w:val="24"/>
          <w:lang w:val="sq-AL"/>
          <w14:ligatures w14:val="none"/>
        </w:rPr>
        <w:t xml:space="preserve"> në informacion.</w:t>
      </w:r>
    </w:p>
    <w:p w14:paraId="3CD3DA73" w14:textId="6888774A" w:rsidR="00475A80" w:rsidRPr="00FE28C8" w:rsidRDefault="005F1D17" w:rsidP="00475A80">
      <w:pPr>
        <w:spacing w:before="100" w:beforeAutospacing="1" w:after="100" w:afterAutospacing="1" w:line="240" w:lineRule="auto"/>
        <w:ind w:left="720"/>
        <w:jc w:val="both"/>
        <w:rPr>
          <w:rFonts w:ascii="StobiSerif Regular" w:eastAsia="Times New Roman" w:hAnsi="StobiSerif Regular" w:cs="Times New Roman"/>
          <w:kern w:val="0"/>
          <w:szCs w:val="24"/>
          <w:lang w:val="sq-AL"/>
          <w14:ligatures w14:val="none"/>
        </w:rPr>
      </w:pPr>
      <w:r>
        <w:rPr>
          <w:rFonts w:ascii="StobiSerif Regular" w:eastAsia="Times New Roman" w:hAnsi="StobiSerif Regular" w:cs="Times New Roman"/>
          <w:b/>
          <w:bCs/>
          <w:kern w:val="0"/>
          <w:szCs w:val="24"/>
          <w:lang w:val="sq-AL"/>
          <w14:ligatures w14:val="none"/>
        </w:rPr>
        <w:t>Shembull</w:t>
      </w:r>
      <w:r w:rsidR="004D77A7" w:rsidRPr="00FE28C8">
        <w:rPr>
          <w:rFonts w:ascii="StobiSerif Regular" w:eastAsia="Times New Roman" w:hAnsi="StobiSerif Regular" w:cs="Times New Roman"/>
          <w:b/>
          <w:bCs/>
          <w:kern w:val="0"/>
          <w:szCs w:val="24"/>
          <w:lang w:val="sq-AL"/>
          <w14:ligatures w14:val="none"/>
        </w:rPr>
        <w:t xml:space="preserve">: </w:t>
      </w:r>
    </w:p>
    <w:p w14:paraId="26315F5E" w14:textId="37F7B627" w:rsidR="005F1D17" w:rsidRPr="005F1D17" w:rsidRDefault="005F1D17" w:rsidP="005F1D17">
      <w:pPr>
        <w:numPr>
          <w:ilvl w:val="0"/>
          <w:numId w:val="10"/>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5F1D17">
        <w:rPr>
          <w:rFonts w:ascii="StobiSerif Regular" w:eastAsia="Times New Roman" w:hAnsi="StobiSerif Regular" w:cs="Times New Roman"/>
          <w:b/>
          <w:kern w:val="0"/>
          <w:szCs w:val="24"/>
          <w:lang w:val="sq-AL"/>
          <w14:ligatures w14:val="none"/>
        </w:rPr>
        <w:t xml:space="preserve">Komisioneri Kanadez </w:t>
      </w:r>
      <w:r>
        <w:rPr>
          <w:rFonts w:ascii="StobiSerif Regular" w:eastAsia="Times New Roman" w:hAnsi="StobiSerif Regular" w:cs="Times New Roman"/>
          <w:b/>
          <w:kern w:val="0"/>
          <w:szCs w:val="24"/>
          <w:lang w:val="sq-AL"/>
          <w14:ligatures w14:val="none"/>
        </w:rPr>
        <w:t>për Informacione</w:t>
      </w:r>
      <w:r w:rsidRPr="005F1D17">
        <w:rPr>
          <w:rFonts w:ascii="StobiSerif Regular" w:eastAsia="Times New Roman" w:hAnsi="StobiSerif Regular" w:cs="Times New Roman"/>
          <w:b/>
          <w:kern w:val="0"/>
          <w:szCs w:val="24"/>
          <w:lang w:val="sq-AL"/>
          <w14:ligatures w14:val="none"/>
        </w:rPr>
        <w:t>:</w:t>
      </w:r>
      <w:r w:rsidRPr="005F1D17">
        <w:rPr>
          <w:rFonts w:ascii="StobiSerif Regular" w:eastAsia="Times New Roman" w:hAnsi="StobiSerif Regular" w:cs="Times New Roman"/>
          <w:kern w:val="0"/>
          <w:szCs w:val="24"/>
          <w:lang w:val="sq-AL"/>
          <w14:ligatures w14:val="none"/>
        </w:rPr>
        <w:t xml:space="preserve"> Komisioneri Kanadez </w:t>
      </w:r>
      <w:r>
        <w:rPr>
          <w:rFonts w:ascii="StobiSerif Regular" w:eastAsia="Times New Roman" w:hAnsi="StobiSerif Regular" w:cs="Times New Roman"/>
          <w:kern w:val="0"/>
          <w:szCs w:val="24"/>
          <w:lang w:val="sq-AL"/>
          <w14:ligatures w14:val="none"/>
        </w:rPr>
        <w:t>për</w:t>
      </w:r>
      <w:r w:rsidRPr="005F1D17">
        <w:rPr>
          <w:rFonts w:ascii="StobiSerif Regular" w:eastAsia="Times New Roman" w:hAnsi="StobiSerif Regular" w:cs="Times New Roman"/>
          <w:kern w:val="0"/>
          <w:szCs w:val="24"/>
          <w:lang w:val="sq-AL"/>
          <w14:ligatures w14:val="none"/>
        </w:rPr>
        <w:t xml:space="preserve"> Informacion</w:t>
      </w:r>
      <w:r>
        <w:rPr>
          <w:rFonts w:ascii="StobiSerif Regular" w:eastAsia="Times New Roman" w:hAnsi="StobiSerif Regular" w:cs="Times New Roman"/>
          <w:kern w:val="0"/>
          <w:szCs w:val="24"/>
          <w:lang w:val="sq-AL"/>
          <w14:ligatures w14:val="none"/>
        </w:rPr>
        <w:t>e</w:t>
      </w:r>
      <w:r w:rsidRPr="005F1D17">
        <w:rPr>
          <w:rFonts w:ascii="StobiSerif Regular" w:eastAsia="Times New Roman" w:hAnsi="StobiSerif Regular" w:cs="Times New Roman"/>
          <w:kern w:val="0"/>
          <w:szCs w:val="24"/>
          <w:lang w:val="sq-AL"/>
          <w14:ligatures w14:val="none"/>
        </w:rPr>
        <w:t xml:space="preserve"> ka autoritetin të hetojë dhe të vendosë sanksione ndaj institucioneve publike që nuk janë në përputhje me Aktin e Qasjes në Informacion. Ky organ ka edhe funksionin e edukimit të qytetarëve dhe institucioneve qeveritare për të drejtat dhe detyrimet në lidhje me </w:t>
      </w:r>
      <w:r>
        <w:rPr>
          <w:rFonts w:ascii="StobiSerif Regular" w:eastAsia="Times New Roman" w:hAnsi="StobiSerif Regular" w:cs="Times New Roman"/>
          <w:kern w:val="0"/>
          <w:szCs w:val="24"/>
          <w:lang w:val="sq-AL"/>
          <w14:ligatures w14:val="none"/>
        </w:rPr>
        <w:t>qasje</w:t>
      </w:r>
      <w:r w:rsidRPr="005F1D17">
        <w:rPr>
          <w:rFonts w:ascii="StobiSerif Regular" w:eastAsia="Times New Roman" w:hAnsi="StobiSerif Regular" w:cs="Times New Roman"/>
          <w:kern w:val="0"/>
          <w:szCs w:val="24"/>
          <w:lang w:val="sq-AL"/>
          <w14:ligatures w14:val="none"/>
        </w:rPr>
        <w:t>n në informacion</w:t>
      </w:r>
      <w:r>
        <w:rPr>
          <w:rFonts w:ascii="StobiSerif Regular" w:eastAsia="Times New Roman" w:hAnsi="StobiSerif Regular" w:cs="Times New Roman"/>
          <w:kern w:val="0"/>
          <w:szCs w:val="24"/>
          <w:lang w:val="sq-AL"/>
          <w14:ligatures w14:val="none"/>
        </w:rPr>
        <w:t>e</w:t>
      </w:r>
      <w:r w:rsidRPr="005F1D17">
        <w:rPr>
          <w:rFonts w:ascii="StobiSerif Regular" w:eastAsia="Times New Roman" w:hAnsi="StobiSerif Regular" w:cs="Times New Roman"/>
          <w:kern w:val="0"/>
          <w:szCs w:val="24"/>
          <w:lang w:val="sq-AL"/>
          <w14:ligatures w14:val="none"/>
        </w:rPr>
        <w:t>.</w:t>
      </w:r>
    </w:p>
    <w:p w14:paraId="2379ABC5" w14:textId="51388100" w:rsidR="00475A80" w:rsidRPr="005F1D17" w:rsidRDefault="005F1D17" w:rsidP="005F1D17">
      <w:pPr>
        <w:numPr>
          <w:ilvl w:val="0"/>
          <w:numId w:val="10"/>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5F1D17">
        <w:rPr>
          <w:rFonts w:ascii="StobiSerif Regular" w:eastAsia="Times New Roman" w:hAnsi="StobiSerif Regular" w:cs="Times New Roman"/>
          <w:b/>
          <w:kern w:val="0"/>
          <w:szCs w:val="24"/>
          <w:lang w:val="sq-AL"/>
          <w14:ligatures w14:val="none"/>
        </w:rPr>
        <w:t>Roli i sektorit civil:</w:t>
      </w:r>
      <w:r w:rsidRPr="005F1D17">
        <w:rPr>
          <w:rFonts w:ascii="StobiSerif Regular" w:eastAsia="Times New Roman" w:hAnsi="StobiSerif Regular" w:cs="Times New Roman"/>
          <w:kern w:val="0"/>
          <w:szCs w:val="24"/>
          <w:lang w:val="sq-AL"/>
          <w14:ligatures w14:val="none"/>
        </w:rPr>
        <w:t xml:space="preserve"> OJQ-të dhe mediat luajnë një rol të rëndësishëm në promovimin e transparencës. Në shumë raste, ata janë iniciatorë të fushatave që fokusohen në sigurimin e aksesit në informacion dhe u bëjnë presion institucioneve qeveritare për të përmbushur </w:t>
      </w:r>
      <w:r w:rsidRPr="005F1D17">
        <w:rPr>
          <w:rFonts w:ascii="StobiSerif Regular" w:eastAsia="Times New Roman" w:hAnsi="StobiSerif Regular" w:cs="Times New Roman"/>
          <w:kern w:val="0"/>
          <w:szCs w:val="24"/>
          <w:lang w:val="sq-AL"/>
          <w14:ligatures w14:val="none"/>
        </w:rPr>
        <w:lastRenderedPageBreak/>
        <w:t>detyrimet e tyre. Një shembull i kësaj është organizata Access Info Europe, e cila luan një rol kyç në krijimin e ndryshimeve legjislative në vendet evropiane.</w:t>
      </w:r>
    </w:p>
    <w:p w14:paraId="1E6BAD4A" w14:textId="77777777" w:rsidR="005F1D17" w:rsidRDefault="005F1D17" w:rsidP="008331DA">
      <w:pPr>
        <w:spacing w:before="100" w:beforeAutospacing="1" w:after="100" w:afterAutospacing="1" w:line="240" w:lineRule="auto"/>
        <w:jc w:val="both"/>
        <w:outlineLvl w:val="2"/>
        <w:rPr>
          <w:rFonts w:ascii="StobiSerif Regular" w:eastAsia="Times New Roman" w:hAnsi="StobiSerif Regular" w:cs="Times New Roman"/>
          <w:b/>
          <w:bCs/>
          <w:kern w:val="0"/>
          <w:sz w:val="27"/>
          <w:szCs w:val="27"/>
          <w:lang w:val="sq-AL"/>
          <w14:ligatures w14:val="none"/>
        </w:rPr>
      </w:pPr>
    </w:p>
    <w:p w14:paraId="6C460E54" w14:textId="7971D0FF" w:rsidR="004D77A7" w:rsidRPr="00FE28C8" w:rsidRDefault="005F1D17" w:rsidP="008331DA">
      <w:pPr>
        <w:spacing w:before="100" w:beforeAutospacing="1" w:after="100" w:afterAutospacing="1" w:line="240" w:lineRule="auto"/>
        <w:jc w:val="both"/>
        <w:outlineLvl w:val="2"/>
        <w:rPr>
          <w:rFonts w:ascii="StobiSerif Regular" w:eastAsia="Times New Roman" w:hAnsi="StobiSerif Regular" w:cs="Times New Roman"/>
          <w:b/>
          <w:bCs/>
          <w:kern w:val="0"/>
          <w:sz w:val="27"/>
          <w:szCs w:val="27"/>
          <w:lang w:val="sq-AL"/>
          <w14:ligatures w14:val="none"/>
        </w:rPr>
      </w:pPr>
      <w:r>
        <w:rPr>
          <w:rFonts w:ascii="StobiSerif Regular" w:eastAsia="Times New Roman" w:hAnsi="StobiSerif Regular" w:cs="Times New Roman"/>
          <w:b/>
          <w:bCs/>
          <w:kern w:val="0"/>
          <w:sz w:val="27"/>
          <w:szCs w:val="27"/>
          <w:lang w:val="sq-AL"/>
          <w14:ligatures w14:val="none"/>
        </w:rPr>
        <w:t>MONITORIMI I IMPLEMENTIMIT TË SË DREJTËS NË QASJE</w:t>
      </w:r>
    </w:p>
    <w:p w14:paraId="79E13733" w14:textId="46ED23BA" w:rsidR="005F1D17" w:rsidRDefault="005F1D17" w:rsidP="008331DA">
      <w:p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5F1D17">
        <w:rPr>
          <w:rFonts w:ascii="StobiSerif Regular" w:eastAsia="Times New Roman" w:hAnsi="StobiSerif Regular" w:cs="Times New Roman"/>
          <w:kern w:val="0"/>
          <w:szCs w:val="24"/>
          <w:lang w:val="sq-AL"/>
          <w14:ligatures w14:val="none"/>
        </w:rPr>
        <w:t>Institucionet ndërkombëtare dhe organizatat e pavarura shpesh monitorojnë dhe vlerësojnë zbatimin e së drejtës për akses në informacion në nivel global. Këta indekse mund të ofrojnë të dhëna të dobishme për progresin ose kthimin prapa në lidhje me këtë të drejtë.</w:t>
      </w:r>
    </w:p>
    <w:p w14:paraId="5705A228" w14:textId="64C58A5D" w:rsidR="005F1D17" w:rsidRPr="005F1D17" w:rsidRDefault="005F1D17" w:rsidP="005F1D17">
      <w:pPr>
        <w:numPr>
          <w:ilvl w:val="0"/>
          <w:numId w:val="11"/>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5F1D17">
        <w:rPr>
          <w:rFonts w:ascii="StobiSerif Regular" w:eastAsia="Times New Roman" w:hAnsi="StobiSerif Regular" w:cs="Times New Roman"/>
          <w:b/>
          <w:kern w:val="0"/>
          <w:szCs w:val="24"/>
          <w:lang w:val="sq-AL"/>
          <w14:ligatures w14:val="none"/>
        </w:rPr>
        <w:t>Indeksi i Lirisë së Informacionit:</w:t>
      </w:r>
      <w:r w:rsidRPr="005F1D17">
        <w:rPr>
          <w:rFonts w:ascii="StobiSerif Regular" w:eastAsia="Times New Roman" w:hAnsi="StobiSerif Regular" w:cs="Times New Roman"/>
          <w:kern w:val="0"/>
          <w:szCs w:val="24"/>
          <w:lang w:val="sq-AL"/>
          <w14:ligatures w14:val="none"/>
        </w:rPr>
        <w:t xml:space="preserve"> Ky është një mjet që vlerëson vendet bazuar në transparencën e tyre dhe zbatimin e të drejtës për </w:t>
      </w:r>
      <w:r w:rsidR="001C688B">
        <w:rPr>
          <w:rFonts w:ascii="StobiSerif Regular" w:eastAsia="Times New Roman" w:hAnsi="StobiSerif Regular" w:cs="Times New Roman"/>
          <w:kern w:val="0"/>
          <w:szCs w:val="24"/>
          <w:lang w:val="sq-AL"/>
          <w14:ligatures w14:val="none"/>
        </w:rPr>
        <w:t>qasje</w:t>
      </w:r>
      <w:r w:rsidRPr="005F1D17">
        <w:rPr>
          <w:rFonts w:ascii="StobiSerif Regular" w:eastAsia="Times New Roman" w:hAnsi="StobiSerif Regular" w:cs="Times New Roman"/>
          <w:kern w:val="0"/>
          <w:szCs w:val="24"/>
          <w:lang w:val="sq-AL"/>
          <w14:ligatures w14:val="none"/>
        </w:rPr>
        <w:t xml:space="preserve"> në informacion. Vendet me pikë të larta janë Suedia dhe Finlanda, dhe vendet me pikë të ulëta janë Indonezia dhe Kina.</w:t>
      </w:r>
    </w:p>
    <w:p w14:paraId="06C743CF" w14:textId="6D441FC2" w:rsidR="004D77A7" w:rsidRPr="001C688B" w:rsidRDefault="005F1D17" w:rsidP="001C688B">
      <w:pPr>
        <w:numPr>
          <w:ilvl w:val="0"/>
          <w:numId w:val="11"/>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1C688B">
        <w:rPr>
          <w:rFonts w:ascii="StobiSerif Regular" w:eastAsia="Times New Roman" w:hAnsi="StobiSerif Regular" w:cs="Times New Roman"/>
          <w:b/>
          <w:kern w:val="0"/>
          <w:szCs w:val="24"/>
          <w:lang w:val="sq-AL"/>
          <w14:ligatures w14:val="none"/>
        </w:rPr>
        <w:t>Indeksi Global i Lirisë së Medias:</w:t>
      </w:r>
      <w:r w:rsidRPr="005F1D17">
        <w:rPr>
          <w:rFonts w:ascii="StobiSerif Regular" w:eastAsia="Times New Roman" w:hAnsi="StobiSerif Regular" w:cs="Times New Roman"/>
          <w:kern w:val="0"/>
          <w:szCs w:val="24"/>
          <w:lang w:val="sq-AL"/>
          <w14:ligatures w14:val="none"/>
        </w:rPr>
        <w:t xml:space="preserve"> Megjithëse ky indeks fokusohet në media, ai gjithashtu ofron kontekst për lirinë e aksesit në informacion, pasi media luan një rol qendror në publikimin e dokumenteve publike.</w:t>
      </w:r>
    </w:p>
    <w:p w14:paraId="6D610A8D" w14:textId="1AD11289" w:rsidR="001C688B" w:rsidRDefault="001C688B" w:rsidP="00B54758">
      <w:p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1C688B">
        <w:rPr>
          <w:rFonts w:ascii="StobiSerif Regular" w:eastAsia="Times New Roman" w:hAnsi="StobiSerif Regular" w:cs="Times New Roman"/>
          <w:kern w:val="0"/>
          <w:szCs w:val="24"/>
          <w:lang w:val="sq-AL"/>
          <w14:ligatures w14:val="none"/>
        </w:rPr>
        <w:t xml:space="preserve">Vendet që janë liderë në </w:t>
      </w:r>
      <w:r>
        <w:rPr>
          <w:rFonts w:ascii="StobiSerif Regular" w:eastAsia="Times New Roman" w:hAnsi="StobiSerif Regular" w:cs="Times New Roman"/>
          <w:kern w:val="0"/>
          <w:szCs w:val="24"/>
          <w:lang w:val="sq-AL"/>
          <w14:ligatures w14:val="none"/>
        </w:rPr>
        <w:t>qasjen</w:t>
      </w:r>
      <w:r w:rsidRPr="001C688B">
        <w:rPr>
          <w:rFonts w:ascii="StobiSerif Regular" w:eastAsia="Times New Roman" w:hAnsi="StobiSerif Regular" w:cs="Times New Roman"/>
          <w:kern w:val="0"/>
          <w:szCs w:val="24"/>
          <w:lang w:val="sq-AL"/>
          <w14:ligatures w14:val="none"/>
        </w:rPr>
        <w:t xml:space="preserve"> në informacion kanë korniza ligjore shumë të zhvilluara, praktika transparente qeveritare dhe mekanizma efektivë për zbatimin e të drejtës për </w:t>
      </w:r>
      <w:r>
        <w:rPr>
          <w:rFonts w:ascii="StobiSerif Regular" w:eastAsia="Times New Roman" w:hAnsi="StobiSerif Regular" w:cs="Times New Roman"/>
          <w:kern w:val="0"/>
          <w:szCs w:val="24"/>
          <w:lang w:val="sq-AL"/>
          <w14:ligatures w14:val="none"/>
        </w:rPr>
        <w:t>qasje</w:t>
      </w:r>
      <w:r w:rsidRPr="001C688B">
        <w:rPr>
          <w:rFonts w:ascii="StobiSerif Regular" w:eastAsia="Times New Roman" w:hAnsi="StobiSerif Regular" w:cs="Times New Roman"/>
          <w:kern w:val="0"/>
          <w:szCs w:val="24"/>
          <w:lang w:val="sq-AL"/>
          <w14:ligatures w14:val="none"/>
        </w:rPr>
        <w:t xml:space="preserve"> të lirë në informacion. Këto vende sigurojnë të drejtën e </w:t>
      </w:r>
      <w:r>
        <w:rPr>
          <w:rFonts w:ascii="StobiSerif Regular" w:eastAsia="Times New Roman" w:hAnsi="StobiSerif Regular" w:cs="Times New Roman"/>
          <w:kern w:val="0"/>
          <w:szCs w:val="24"/>
          <w:lang w:val="sq-AL"/>
          <w14:ligatures w14:val="none"/>
        </w:rPr>
        <w:t>qasjes</w:t>
      </w:r>
      <w:r w:rsidRPr="001C688B">
        <w:rPr>
          <w:rFonts w:ascii="StobiSerif Regular" w:eastAsia="Times New Roman" w:hAnsi="StobiSerif Regular" w:cs="Times New Roman"/>
          <w:kern w:val="0"/>
          <w:szCs w:val="24"/>
          <w:lang w:val="sq-AL"/>
          <w14:ligatures w14:val="none"/>
        </w:rPr>
        <w:t xml:space="preserve"> për qytetarët e tyre dhe krijojnë kanale të hapura për mbikëqyrjen publike, duke çuar në përmirësimin e llogaridhënies dhe reduktimin e korrupsionit. Më poshtë janë disa nga vendet me praktikat e tyre më të mira:</w:t>
      </w:r>
    </w:p>
    <w:p w14:paraId="49FB2B6D" w14:textId="419C541F" w:rsidR="004D77A7" w:rsidRPr="00FE28C8" w:rsidRDefault="001C688B" w:rsidP="008331DA">
      <w:pPr>
        <w:spacing w:before="100" w:beforeAutospacing="1" w:after="100" w:afterAutospacing="1" w:line="240" w:lineRule="auto"/>
        <w:jc w:val="both"/>
        <w:outlineLvl w:val="2"/>
        <w:rPr>
          <w:rFonts w:ascii="StobiSerif Regular" w:eastAsia="Times New Roman" w:hAnsi="StobiSerif Regular" w:cs="Times New Roman"/>
          <w:b/>
          <w:bCs/>
          <w:kern w:val="0"/>
          <w:sz w:val="27"/>
          <w:szCs w:val="27"/>
          <w:lang w:val="sq-AL"/>
          <w14:ligatures w14:val="none"/>
        </w:rPr>
      </w:pPr>
      <w:r>
        <w:rPr>
          <w:rFonts w:ascii="StobiSerif Regular" w:eastAsia="Times New Roman" w:hAnsi="StobiSerif Regular" w:cs="Times New Roman"/>
          <w:b/>
          <w:bCs/>
          <w:kern w:val="0"/>
          <w:sz w:val="27"/>
          <w:szCs w:val="27"/>
          <w:lang w:val="sq-AL"/>
          <w14:ligatures w14:val="none"/>
        </w:rPr>
        <w:t>Suedia</w:t>
      </w:r>
    </w:p>
    <w:p w14:paraId="5CB3A295" w14:textId="318F0E1C" w:rsidR="001C688B" w:rsidRPr="001C688B" w:rsidRDefault="001C688B" w:rsidP="001C688B">
      <w:pPr>
        <w:numPr>
          <w:ilvl w:val="1"/>
          <w:numId w:val="12"/>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1C688B">
        <w:rPr>
          <w:rFonts w:ascii="StobiSerif Regular" w:eastAsia="Times New Roman" w:hAnsi="StobiSerif Regular" w:cs="Times New Roman"/>
          <w:b/>
          <w:kern w:val="0"/>
          <w:szCs w:val="24"/>
          <w:lang w:val="sq-AL"/>
          <w14:ligatures w14:val="none"/>
        </w:rPr>
        <w:t>Transparencë e plotë:</w:t>
      </w:r>
      <w:r w:rsidRPr="001C688B">
        <w:rPr>
          <w:rFonts w:ascii="StobiSerif Regular" w:eastAsia="Times New Roman" w:hAnsi="StobiSerif Regular" w:cs="Times New Roman"/>
          <w:kern w:val="0"/>
          <w:szCs w:val="24"/>
          <w:lang w:val="sq-AL"/>
          <w14:ligatures w14:val="none"/>
        </w:rPr>
        <w:t xml:space="preserve"> Suedia siguron që të gjitha dokumentet që lidhen me sektorin publik të jenë të disponueshme për publikun, përveç nëse ka kufizime specifike ligjore (si siguria kombëtare ose të dhënat personale).</w:t>
      </w:r>
    </w:p>
    <w:p w14:paraId="7271251D" w14:textId="4EB7C4E3" w:rsidR="001C688B" w:rsidRPr="001C688B" w:rsidRDefault="001C688B" w:rsidP="001C688B">
      <w:pPr>
        <w:numPr>
          <w:ilvl w:val="1"/>
          <w:numId w:val="12"/>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1C688B">
        <w:rPr>
          <w:rFonts w:ascii="StobiSerif Regular" w:eastAsia="Times New Roman" w:hAnsi="StobiSerif Regular" w:cs="Times New Roman"/>
          <w:b/>
          <w:kern w:val="0"/>
          <w:szCs w:val="24"/>
          <w:lang w:val="sq-AL"/>
          <w14:ligatures w14:val="none"/>
        </w:rPr>
        <w:t>Sistemi i aksesit elektronik:</w:t>
      </w:r>
      <w:r w:rsidRPr="001C688B">
        <w:rPr>
          <w:rFonts w:ascii="StobiSerif Regular" w:eastAsia="Times New Roman" w:hAnsi="StobiSerif Regular" w:cs="Times New Roman"/>
          <w:kern w:val="0"/>
          <w:szCs w:val="24"/>
          <w:lang w:val="sq-AL"/>
          <w14:ligatures w14:val="none"/>
        </w:rPr>
        <w:t xml:space="preserve"> Suedia ka një sistem shumë të zhvilluar për akses elektronik në dokumente publike, i cili është i integruar me shërbimet e tjera publike përmes portalit të shërbimeve elektronike të shtetit.</w:t>
      </w:r>
    </w:p>
    <w:p w14:paraId="53AB4A57" w14:textId="25C8EF88" w:rsidR="004D77A7" w:rsidRPr="001C688B" w:rsidRDefault="001C688B" w:rsidP="001C688B">
      <w:pPr>
        <w:numPr>
          <w:ilvl w:val="1"/>
          <w:numId w:val="12"/>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1C688B">
        <w:rPr>
          <w:rFonts w:ascii="StobiSerif Regular" w:eastAsia="Times New Roman" w:hAnsi="StobiSerif Regular" w:cs="Times New Roman"/>
          <w:b/>
          <w:kern w:val="0"/>
          <w:szCs w:val="24"/>
          <w:lang w:val="sq-AL"/>
          <w14:ligatures w14:val="none"/>
        </w:rPr>
        <w:t>Kontrolli dhe mbikëqyrja:</w:t>
      </w:r>
      <w:r w:rsidRPr="001C688B">
        <w:rPr>
          <w:rFonts w:ascii="StobiSerif Regular" w:eastAsia="Times New Roman" w:hAnsi="StobiSerif Regular" w:cs="Times New Roman"/>
          <w:kern w:val="0"/>
          <w:szCs w:val="24"/>
          <w:lang w:val="sq-AL"/>
          <w14:ligatures w14:val="none"/>
        </w:rPr>
        <w:t xml:space="preserve"> Në nivel kombëtar, </w:t>
      </w:r>
      <w:r w:rsidRPr="001C688B">
        <w:rPr>
          <w:rFonts w:ascii="StobiSerif Regular" w:eastAsia="Times New Roman" w:hAnsi="StobiSerif Regular" w:cs="Times New Roman"/>
          <w:b/>
          <w:kern w:val="0"/>
          <w:szCs w:val="24"/>
          <w:lang w:val="sq-AL"/>
          <w14:ligatures w14:val="none"/>
        </w:rPr>
        <w:t>Avokati i Popullit suedez</w:t>
      </w:r>
      <w:r w:rsidRPr="001C688B">
        <w:rPr>
          <w:rFonts w:ascii="StobiSerif Regular" w:eastAsia="Times New Roman" w:hAnsi="StobiSerif Regular" w:cs="Times New Roman"/>
          <w:kern w:val="0"/>
          <w:szCs w:val="24"/>
          <w:lang w:val="sq-AL"/>
          <w14:ligatures w14:val="none"/>
        </w:rPr>
        <w:t xml:space="preserve"> dhe organe të tjera të pavarura monitorojnë zbatimin e ligjit për akses të lirë, duke siguruar që të gjithë qytetarët të kenë akses të barabartë në informacion.</w:t>
      </w:r>
    </w:p>
    <w:p w14:paraId="6D4FCC69" w14:textId="4FC3785C" w:rsidR="004D77A7" w:rsidRPr="00FE28C8" w:rsidRDefault="001C688B" w:rsidP="008331DA">
      <w:p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1C688B">
        <w:rPr>
          <w:rFonts w:ascii="StobiSerif Regular" w:eastAsia="Times New Roman" w:hAnsi="StobiSerif Regular" w:cs="Times New Roman"/>
          <w:kern w:val="0"/>
          <w:szCs w:val="24"/>
          <w:lang w:val="sq-AL"/>
          <w14:ligatures w14:val="none"/>
        </w:rPr>
        <w:t>Suedia vazhdon të jetë një model për zbatimin e suksesshëm të së drejtës së aksesit, me një theks të fortë në transparencë dhe llogaridhënie.</w:t>
      </w:r>
    </w:p>
    <w:p w14:paraId="12AF298F" w14:textId="6EA784B0" w:rsidR="004D77A7" w:rsidRPr="00FE28C8" w:rsidRDefault="001C688B" w:rsidP="00021A25">
      <w:pPr>
        <w:spacing w:before="100" w:beforeAutospacing="1" w:after="100" w:afterAutospacing="1" w:line="240" w:lineRule="auto"/>
        <w:jc w:val="both"/>
        <w:outlineLvl w:val="2"/>
        <w:rPr>
          <w:rFonts w:ascii="StobiSerif Regular" w:eastAsia="Times New Roman" w:hAnsi="StobiSerif Regular" w:cs="Times New Roman"/>
          <w:b/>
          <w:bCs/>
          <w:kern w:val="0"/>
          <w:sz w:val="27"/>
          <w:szCs w:val="27"/>
          <w:lang w:val="sq-AL"/>
          <w14:ligatures w14:val="none"/>
        </w:rPr>
      </w:pPr>
      <w:r>
        <w:rPr>
          <w:rFonts w:ascii="StobiSerif Regular" w:eastAsia="Times New Roman" w:hAnsi="StobiSerif Regular" w:cs="Times New Roman"/>
          <w:b/>
          <w:bCs/>
          <w:kern w:val="0"/>
          <w:sz w:val="27"/>
          <w:szCs w:val="27"/>
          <w:lang w:val="sq-AL"/>
          <w14:ligatures w14:val="none"/>
        </w:rPr>
        <w:t>SHBA</w:t>
      </w:r>
    </w:p>
    <w:p w14:paraId="4ED3555E" w14:textId="2520F589" w:rsidR="001C688B" w:rsidRPr="001C688B" w:rsidRDefault="001C688B" w:rsidP="001C688B">
      <w:pPr>
        <w:pStyle w:val="ListParagraph"/>
        <w:numPr>
          <w:ilvl w:val="0"/>
          <w:numId w:val="25"/>
        </w:numPr>
        <w:spacing w:before="100" w:beforeAutospacing="1" w:after="100" w:afterAutospacing="1" w:line="240" w:lineRule="auto"/>
        <w:jc w:val="both"/>
        <w:outlineLvl w:val="2"/>
        <w:rPr>
          <w:rFonts w:ascii="StobiSerif Regular" w:eastAsia="Times New Roman" w:hAnsi="StobiSerif Regular" w:cs="Times New Roman"/>
          <w:kern w:val="0"/>
          <w:szCs w:val="24"/>
          <w:lang w:val="sq-AL"/>
          <w14:ligatures w14:val="none"/>
        </w:rPr>
      </w:pPr>
      <w:r w:rsidRPr="001C688B">
        <w:rPr>
          <w:rFonts w:ascii="StobiSerif Regular" w:eastAsia="Times New Roman" w:hAnsi="StobiSerif Regular" w:cs="Times New Roman"/>
          <w:b/>
          <w:kern w:val="0"/>
          <w:szCs w:val="24"/>
          <w:lang w:val="sq-AL"/>
          <w14:ligatures w14:val="none"/>
        </w:rPr>
        <w:t>Zbatim i gjerë i FOIA:</w:t>
      </w:r>
      <w:r w:rsidRPr="001C688B">
        <w:rPr>
          <w:rFonts w:ascii="StobiSerif Regular" w:eastAsia="Times New Roman" w:hAnsi="StobiSerif Regular" w:cs="Times New Roman"/>
          <w:kern w:val="0"/>
          <w:szCs w:val="24"/>
          <w:lang w:val="sq-AL"/>
          <w14:ligatures w14:val="none"/>
        </w:rPr>
        <w:t xml:space="preserve"> Akti i Lirisë së Informacionit të Departamentit të Shtetit të SHBA-së (FOIA). FOIA synon të sigurojë akses në dokumentet e krijuara nga agjencitë federale. Është krijuar një sistem për paraqitjen elektronike të kërkesave për akses, i cili e bën procesin më të shpejtë dhe më efikas.</w:t>
      </w:r>
    </w:p>
    <w:p w14:paraId="1C7EE046" w14:textId="775FCEA6" w:rsidR="001C688B" w:rsidRPr="001C688B" w:rsidRDefault="001C688B" w:rsidP="001C688B">
      <w:pPr>
        <w:pStyle w:val="ListParagraph"/>
        <w:numPr>
          <w:ilvl w:val="0"/>
          <w:numId w:val="25"/>
        </w:numPr>
        <w:spacing w:before="100" w:beforeAutospacing="1" w:after="100" w:afterAutospacing="1" w:line="240" w:lineRule="auto"/>
        <w:jc w:val="both"/>
        <w:outlineLvl w:val="2"/>
        <w:rPr>
          <w:rFonts w:ascii="StobiSerif Regular" w:eastAsia="Times New Roman" w:hAnsi="StobiSerif Regular" w:cs="Times New Roman"/>
          <w:kern w:val="0"/>
          <w:szCs w:val="24"/>
          <w:lang w:val="sq-AL"/>
          <w14:ligatures w14:val="none"/>
        </w:rPr>
      </w:pPr>
      <w:r w:rsidRPr="001C688B">
        <w:rPr>
          <w:rFonts w:ascii="StobiSerif Regular" w:eastAsia="Times New Roman" w:hAnsi="StobiSerif Regular" w:cs="Times New Roman"/>
          <w:b/>
          <w:kern w:val="0"/>
          <w:szCs w:val="24"/>
          <w:lang w:val="sq-AL"/>
          <w14:ligatures w14:val="none"/>
        </w:rPr>
        <w:lastRenderedPageBreak/>
        <w:t>Sistemi i klasifikimeve dhe përjashtimeve:</w:t>
      </w:r>
      <w:r w:rsidRPr="001C688B">
        <w:rPr>
          <w:rFonts w:ascii="StobiSerif Regular" w:eastAsia="Times New Roman" w:hAnsi="StobiSerif Regular" w:cs="Times New Roman"/>
          <w:kern w:val="0"/>
          <w:szCs w:val="24"/>
          <w:lang w:val="sq-AL"/>
          <w14:ligatures w14:val="none"/>
        </w:rPr>
        <w:t xml:space="preserve"> Edhe pse ka përjashtime nga aksesi në informacion (si mbrojtja e sigurisë kombëtare ose privatësisë), SHBA-ja ka zhvilluar një sistem për kundërshtimin e vendimeve për kërkesat e refuzuara përmes proceseve gjyqësore, i cili përforcon transparencën.</w:t>
      </w:r>
    </w:p>
    <w:p w14:paraId="3962FE9F" w14:textId="02EC6582" w:rsidR="00021A25" w:rsidRPr="001C688B" w:rsidRDefault="001C688B" w:rsidP="001C688B">
      <w:pPr>
        <w:pStyle w:val="ListParagraph"/>
        <w:numPr>
          <w:ilvl w:val="0"/>
          <w:numId w:val="25"/>
        </w:numPr>
        <w:spacing w:before="100" w:beforeAutospacing="1" w:after="100" w:afterAutospacing="1" w:line="240" w:lineRule="auto"/>
        <w:jc w:val="both"/>
        <w:outlineLvl w:val="2"/>
        <w:rPr>
          <w:rFonts w:ascii="StobiSerif Regular" w:eastAsia="Times New Roman" w:hAnsi="StobiSerif Regular" w:cs="Times New Roman"/>
          <w:kern w:val="0"/>
          <w:szCs w:val="24"/>
          <w:lang w:val="sq-AL"/>
          <w14:ligatures w14:val="none"/>
        </w:rPr>
      </w:pPr>
      <w:r w:rsidRPr="001C688B">
        <w:rPr>
          <w:rFonts w:ascii="StobiSerif Regular" w:eastAsia="Times New Roman" w:hAnsi="StobiSerif Regular" w:cs="Times New Roman"/>
          <w:b/>
          <w:kern w:val="0"/>
          <w:szCs w:val="24"/>
          <w:lang w:val="sq-AL"/>
          <w14:ligatures w14:val="none"/>
        </w:rPr>
        <w:t>Aktivizmi qytetar dhe media:</w:t>
      </w:r>
      <w:r w:rsidRPr="001C688B">
        <w:rPr>
          <w:rFonts w:ascii="StobiSerif Regular" w:eastAsia="Times New Roman" w:hAnsi="StobiSerif Regular" w:cs="Times New Roman"/>
          <w:kern w:val="0"/>
          <w:szCs w:val="24"/>
          <w:lang w:val="sq-AL"/>
          <w14:ligatures w14:val="none"/>
        </w:rPr>
        <w:t xml:space="preserve"> Media dhe organizatat joqeveritare përdorin në mënyrë aktive FOIA për të zbuluar informacione që nuk janë lehtësisht të disponueshme, veçanërisht në rastet e parregullsive në punën e institucioneve. Në shumë raste kur hetimet janë ndërmarrë, ato janë rezultat i kërkesave për FOIA.</w:t>
      </w:r>
    </w:p>
    <w:p w14:paraId="7781A282" w14:textId="10FF5A92" w:rsidR="004D77A7" w:rsidRPr="00FE28C8" w:rsidRDefault="001C688B" w:rsidP="008331DA">
      <w:pPr>
        <w:spacing w:before="100" w:beforeAutospacing="1" w:after="100" w:afterAutospacing="1" w:line="240" w:lineRule="auto"/>
        <w:jc w:val="both"/>
        <w:outlineLvl w:val="2"/>
        <w:rPr>
          <w:rFonts w:ascii="StobiSerif Regular" w:eastAsia="Times New Roman" w:hAnsi="StobiSerif Regular" w:cs="Times New Roman"/>
          <w:b/>
          <w:bCs/>
          <w:kern w:val="0"/>
          <w:sz w:val="27"/>
          <w:szCs w:val="27"/>
          <w:lang w:val="sq-AL"/>
          <w14:ligatures w14:val="none"/>
        </w:rPr>
      </w:pPr>
      <w:r>
        <w:rPr>
          <w:rFonts w:ascii="StobiSerif Regular" w:eastAsia="Times New Roman" w:hAnsi="StobiSerif Regular" w:cs="Times New Roman"/>
          <w:b/>
          <w:bCs/>
          <w:kern w:val="0"/>
          <w:sz w:val="27"/>
          <w:szCs w:val="27"/>
          <w:lang w:val="sq-AL"/>
          <w14:ligatures w14:val="none"/>
        </w:rPr>
        <w:t>India</w:t>
      </w:r>
    </w:p>
    <w:p w14:paraId="4CFB5E81" w14:textId="2DA3BA29" w:rsidR="001C688B" w:rsidRPr="001C688B" w:rsidRDefault="001C688B" w:rsidP="001C688B">
      <w:pPr>
        <w:numPr>
          <w:ilvl w:val="1"/>
          <w:numId w:val="14"/>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1C688B">
        <w:rPr>
          <w:rFonts w:ascii="StobiSerif Regular" w:eastAsia="Times New Roman" w:hAnsi="StobiSerif Regular" w:cs="Times New Roman"/>
          <w:b/>
          <w:kern w:val="0"/>
          <w:szCs w:val="24"/>
          <w:lang w:val="sq-AL"/>
          <w14:ligatures w14:val="none"/>
        </w:rPr>
        <w:t>Procesi dinamik i aplikimit:</w:t>
      </w:r>
      <w:r w:rsidRPr="001C688B">
        <w:rPr>
          <w:rFonts w:ascii="StobiSerif Regular" w:eastAsia="Times New Roman" w:hAnsi="StobiSerif Regular" w:cs="Times New Roman"/>
          <w:kern w:val="0"/>
          <w:szCs w:val="24"/>
          <w:lang w:val="sq-AL"/>
          <w14:ligatures w14:val="none"/>
        </w:rPr>
        <w:t xml:space="preserve"> Ligji për Qasje në Informacion i mundëson çdo qytetari të kërkojë dhe të marrë dokumente nga institucionet qeveritare. Ligji detyron institucionet që t'u përgjigjen shpejt kërkesave, gjë që përmirëson ndjeshëm transparencën e institucioneve.</w:t>
      </w:r>
    </w:p>
    <w:p w14:paraId="62656410" w14:textId="56AF90B8" w:rsidR="001C688B" w:rsidRPr="001C688B" w:rsidRDefault="001C688B" w:rsidP="001C688B">
      <w:pPr>
        <w:numPr>
          <w:ilvl w:val="1"/>
          <w:numId w:val="14"/>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1C688B">
        <w:rPr>
          <w:rFonts w:ascii="StobiSerif Regular" w:eastAsia="Times New Roman" w:hAnsi="StobiSerif Regular" w:cs="Times New Roman"/>
          <w:b/>
          <w:kern w:val="0"/>
          <w:szCs w:val="24"/>
          <w:lang w:val="sq-AL"/>
          <w14:ligatures w14:val="none"/>
        </w:rPr>
        <w:t>Mekanizma të pavarur për mbikëqyrje:</w:t>
      </w:r>
      <w:r w:rsidRPr="001C688B">
        <w:rPr>
          <w:rFonts w:ascii="StobiSerif Regular" w:eastAsia="Times New Roman" w:hAnsi="StobiSerif Regular" w:cs="Times New Roman"/>
          <w:kern w:val="0"/>
          <w:szCs w:val="24"/>
          <w:lang w:val="sq-AL"/>
          <w14:ligatures w14:val="none"/>
        </w:rPr>
        <w:t xml:space="preserve"> Ekzistojnë komisione të pavarura që kontrollojnë zbatimin e Ligjit për qasje në informata dhe vendosin për ankesat e qytetarëve në rast të parregullsive në zbatimin e tij.</w:t>
      </w:r>
    </w:p>
    <w:p w14:paraId="66BC948C" w14:textId="74B7882B" w:rsidR="001C688B" w:rsidRPr="001C688B" w:rsidRDefault="001C688B" w:rsidP="001C688B">
      <w:pPr>
        <w:numPr>
          <w:ilvl w:val="1"/>
          <w:numId w:val="14"/>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1C688B">
        <w:rPr>
          <w:rFonts w:ascii="StobiSerif Regular" w:eastAsia="Times New Roman" w:hAnsi="StobiSerif Regular" w:cs="Times New Roman"/>
          <w:b/>
          <w:kern w:val="0"/>
          <w:szCs w:val="24"/>
          <w:lang w:val="sq-AL"/>
          <w14:ligatures w14:val="none"/>
        </w:rPr>
        <w:t>Zbatimi në nivel lokal:</w:t>
      </w:r>
      <w:r w:rsidRPr="001C688B">
        <w:rPr>
          <w:rFonts w:ascii="StobiSerif Regular" w:eastAsia="Times New Roman" w:hAnsi="StobiSerif Regular" w:cs="Times New Roman"/>
          <w:kern w:val="0"/>
          <w:szCs w:val="24"/>
          <w:lang w:val="sq-AL"/>
          <w14:ligatures w14:val="none"/>
        </w:rPr>
        <w:t xml:space="preserve"> Ndryshe nga shumë vende të tjera, India ka integruar me sukses Aktin e Qasjes në Informacion edhe në nivel lokal, duke lejuar rritjen e transparencës dhe llogaridhënies.</w:t>
      </w:r>
    </w:p>
    <w:p w14:paraId="71E9CAE5" w14:textId="7213528F" w:rsidR="003C598D" w:rsidRPr="001C688B" w:rsidRDefault="001C688B" w:rsidP="001C688B">
      <w:pPr>
        <w:numPr>
          <w:ilvl w:val="1"/>
          <w:numId w:val="14"/>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1C688B">
        <w:rPr>
          <w:rFonts w:ascii="StobiSerif Regular" w:eastAsia="Times New Roman" w:hAnsi="StobiSerif Regular" w:cs="Times New Roman"/>
          <w:b/>
          <w:kern w:val="0"/>
          <w:szCs w:val="24"/>
          <w:lang w:val="sq-AL"/>
          <w14:ligatures w14:val="none"/>
        </w:rPr>
        <w:t>Përfshirja e qytetarëve:</w:t>
      </w:r>
      <w:r w:rsidRPr="001C688B">
        <w:rPr>
          <w:rFonts w:ascii="StobiSerif Regular" w:eastAsia="Times New Roman" w:hAnsi="StobiSerif Regular" w:cs="Times New Roman"/>
          <w:kern w:val="0"/>
          <w:szCs w:val="24"/>
          <w:lang w:val="sq-AL"/>
          <w14:ligatures w14:val="none"/>
        </w:rPr>
        <w:t xml:space="preserve"> Aktivistët dhe organizatat e shoqërisë civile luajnë një rol kyç në përdorimin e PII për të zbuluar parregullsitë dhe abuzimet e autoriteteve.</w:t>
      </w:r>
    </w:p>
    <w:p w14:paraId="3559FB4E" w14:textId="763B626E" w:rsidR="004D77A7" w:rsidRPr="00FE28C8" w:rsidRDefault="001C688B" w:rsidP="003C598D">
      <w:pPr>
        <w:spacing w:before="100" w:beforeAutospacing="1" w:after="100" w:afterAutospacing="1" w:line="240" w:lineRule="auto"/>
        <w:jc w:val="both"/>
        <w:outlineLvl w:val="2"/>
        <w:rPr>
          <w:rFonts w:ascii="StobiSerif Regular" w:eastAsia="Times New Roman" w:hAnsi="StobiSerif Regular" w:cs="Times New Roman"/>
          <w:b/>
          <w:bCs/>
          <w:kern w:val="0"/>
          <w:sz w:val="27"/>
          <w:szCs w:val="27"/>
          <w:lang w:val="sq-AL"/>
          <w14:ligatures w14:val="none"/>
        </w:rPr>
      </w:pPr>
      <w:r>
        <w:rPr>
          <w:rFonts w:ascii="StobiSerif Regular" w:eastAsia="Times New Roman" w:hAnsi="StobiSerif Regular" w:cs="Times New Roman"/>
          <w:b/>
          <w:bCs/>
          <w:kern w:val="0"/>
          <w:sz w:val="27"/>
          <w:szCs w:val="27"/>
          <w:lang w:val="sq-AL"/>
          <w14:ligatures w14:val="none"/>
        </w:rPr>
        <w:t>Afrika jugore</w:t>
      </w:r>
    </w:p>
    <w:p w14:paraId="57C01443" w14:textId="7D5079F4" w:rsidR="001C688B" w:rsidRPr="001C688B" w:rsidRDefault="001C688B" w:rsidP="001C688B">
      <w:pPr>
        <w:numPr>
          <w:ilvl w:val="1"/>
          <w:numId w:val="15"/>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ED3A10">
        <w:rPr>
          <w:rFonts w:ascii="StobiSerif Regular" w:eastAsia="Times New Roman" w:hAnsi="StobiSerif Regular" w:cs="Times New Roman"/>
          <w:b/>
          <w:kern w:val="0"/>
          <w:szCs w:val="24"/>
          <w:lang w:val="sq-AL"/>
          <w14:ligatures w14:val="none"/>
        </w:rPr>
        <w:t>Trajnimi dhe mbështetja:</w:t>
      </w:r>
      <w:r w:rsidRPr="001C688B">
        <w:rPr>
          <w:rFonts w:ascii="StobiSerif Regular" w:eastAsia="Times New Roman" w:hAnsi="StobiSerif Regular" w:cs="Times New Roman"/>
          <w:kern w:val="0"/>
          <w:szCs w:val="24"/>
          <w:lang w:val="sq-AL"/>
          <w14:ligatures w14:val="none"/>
        </w:rPr>
        <w:t xml:space="preserve"> Në Afrikën e Jugut, zyrtarët publikë dhe qytetarët trajnohen në mënyrë aktive për përdorimin aktiv të së drejtës për </w:t>
      </w:r>
      <w:r w:rsidR="00ED3A10">
        <w:rPr>
          <w:rFonts w:ascii="StobiSerif Regular" w:eastAsia="Times New Roman" w:hAnsi="StobiSerif Regular" w:cs="Times New Roman"/>
          <w:kern w:val="0"/>
          <w:szCs w:val="24"/>
          <w:lang w:val="sq-AL"/>
          <w14:ligatures w14:val="none"/>
        </w:rPr>
        <w:t>qasje</w:t>
      </w:r>
      <w:r w:rsidRPr="001C688B">
        <w:rPr>
          <w:rFonts w:ascii="StobiSerif Regular" w:eastAsia="Times New Roman" w:hAnsi="StobiSerif Regular" w:cs="Times New Roman"/>
          <w:kern w:val="0"/>
          <w:szCs w:val="24"/>
          <w:lang w:val="sq-AL"/>
          <w14:ligatures w14:val="none"/>
        </w:rPr>
        <w:t xml:space="preserve"> në informacion, duke rritur kështu ndërgjegjësimin për përdorimin e ligjit.</w:t>
      </w:r>
    </w:p>
    <w:p w14:paraId="7ED64266" w14:textId="451916E5" w:rsidR="001C688B" w:rsidRPr="001C688B" w:rsidRDefault="001C688B" w:rsidP="001C688B">
      <w:pPr>
        <w:numPr>
          <w:ilvl w:val="1"/>
          <w:numId w:val="15"/>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ED3A10">
        <w:rPr>
          <w:rFonts w:ascii="StobiSerif Regular" w:eastAsia="Times New Roman" w:hAnsi="StobiSerif Regular" w:cs="Times New Roman"/>
          <w:b/>
          <w:kern w:val="0"/>
          <w:szCs w:val="24"/>
          <w:lang w:val="sq-AL"/>
          <w14:ligatures w14:val="none"/>
        </w:rPr>
        <w:t>Modernizimi gradual:</w:t>
      </w:r>
      <w:r w:rsidRPr="001C688B">
        <w:rPr>
          <w:rFonts w:ascii="StobiSerif Regular" w:eastAsia="Times New Roman" w:hAnsi="StobiSerif Regular" w:cs="Times New Roman"/>
          <w:kern w:val="0"/>
          <w:szCs w:val="24"/>
          <w:lang w:val="sq-AL"/>
          <w14:ligatures w14:val="none"/>
        </w:rPr>
        <w:t xml:space="preserve"> Shumë institucione qeveritare po dixhitalizojnë të dhënat e tyre dhe po prezantojnë platforma online për të aksesuar informacionin.</w:t>
      </w:r>
    </w:p>
    <w:p w14:paraId="49E7CE73" w14:textId="183A480F" w:rsidR="007042D0" w:rsidRPr="00ED3A10" w:rsidRDefault="001C688B" w:rsidP="00ED3A10">
      <w:pPr>
        <w:numPr>
          <w:ilvl w:val="1"/>
          <w:numId w:val="15"/>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ED3A10">
        <w:rPr>
          <w:rFonts w:ascii="StobiSerif Regular" w:eastAsia="Times New Roman" w:hAnsi="StobiSerif Regular" w:cs="Times New Roman"/>
          <w:b/>
          <w:kern w:val="0"/>
          <w:szCs w:val="24"/>
          <w:lang w:val="sq-AL"/>
          <w14:ligatures w14:val="none"/>
        </w:rPr>
        <w:t>Mbikëqyrja e pavarur:</w:t>
      </w:r>
      <w:r w:rsidRPr="001C688B">
        <w:rPr>
          <w:rFonts w:ascii="StobiSerif Regular" w:eastAsia="Times New Roman" w:hAnsi="StobiSerif Regular" w:cs="Times New Roman"/>
          <w:kern w:val="0"/>
          <w:szCs w:val="24"/>
          <w:lang w:val="sq-AL"/>
          <w14:ligatures w14:val="none"/>
        </w:rPr>
        <w:t xml:space="preserve"> Komisioneri i Informacionit luan një rol kyç në monitorimin e zbatimit të Aktit të Qasjes në Informacion (PAIA), duke siguruar llogaridhënie dhe transparencë.</w:t>
      </w:r>
    </w:p>
    <w:p w14:paraId="4B52A455" w14:textId="7010CA11" w:rsidR="004D77A7" w:rsidRPr="00FE28C8" w:rsidRDefault="00ED3A10" w:rsidP="008331DA">
      <w:pPr>
        <w:spacing w:before="100" w:beforeAutospacing="1" w:after="100" w:afterAutospacing="1" w:line="240" w:lineRule="auto"/>
        <w:jc w:val="both"/>
        <w:outlineLvl w:val="2"/>
        <w:rPr>
          <w:rFonts w:ascii="StobiSerif Regular" w:eastAsia="Times New Roman" w:hAnsi="StobiSerif Regular" w:cs="Times New Roman"/>
          <w:b/>
          <w:bCs/>
          <w:kern w:val="0"/>
          <w:sz w:val="27"/>
          <w:szCs w:val="27"/>
          <w:lang w:val="sq-AL"/>
          <w14:ligatures w14:val="none"/>
        </w:rPr>
      </w:pPr>
      <w:r>
        <w:rPr>
          <w:rFonts w:ascii="StobiSerif Regular" w:eastAsia="Times New Roman" w:hAnsi="StobiSerif Regular" w:cs="Times New Roman"/>
          <w:b/>
          <w:bCs/>
          <w:kern w:val="0"/>
          <w:sz w:val="27"/>
          <w:szCs w:val="27"/>
          <w:lang w:val="sq-AL"/>
          <w14:ligatures w14:val="none"/>
        </w:rPr>
        <w:t>Çile</w:t>
      </w:r>
    </w:p>
    <w:p w14:paraId="14BCF562" w14:textId="2784C132" w:rsidR="00ED3A10" w:rsidRPr="00ED3A10" w:rsidRDefault="00ED3A10" w:rsidP="00ED3A10">
      <w:pPr>
        <w:numPr>
          <w:ilvl w:val="1"/>
          <w:numId w:val="16"/>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ED3A10">
        <w:rPr>
          <w:rFonts w:ascii="StobiSerif Regular" w:eastAsia="Times New Roman" w:hAnsi="StobiSerif Regular" w:cs="Times New Roman"/>
          <w:b/>
          <w:kern w:val="0"/>
          <w:szCs w:val="24"/>
          <w:lang w:val="sq-AL"/>
          <w14:ligatures w14:val="none"/>
        </w:rPr>
        <w:t>Transparenca dhe llogaridhënia:</w:t>
      </w:r>
      <w:r w:rsidRPr="00ED3A10">
        <w:rPr>
          <w:rFonts w:ascii="StobiSerif Regular" w:eastAsia="Times New Roman" w:hAnsi="StobiSerif Regular" w:cs="Times New Roman"/>
          <w:kern w:val="0"/>
          <w:szCs w:val="24"/>
          <w:lang w:val="sq-AL"/>
          <w14:ligatures w14:val="none"/>
        </w:rPr>
        <w:t xml:space="preserve"> Në Kili, kërkesat për informacion monitorohen në mënyrë aktive përmes një platforme elektronike me afate të përcaktuara qartë të përgjigjes.</w:t>
      </w:r>
    </w:p>
    <w:p w14:paraId="301E66ED" w14:textId="539F9026" w:rsidR="00ED3A10" w:rsidRPr="00ED3A10" w:rsidRDefault="00ED3A10" w:rsidP="00ED3A10">
      <w:pPr>
        <w:numPr>
          <w:ilvl w:val="1"/>
          <w:numId w:val="16"/>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ED3A10">
        <w:rPr>
          <w:rFonts w:ascii="StobiSerif Regular" w:eastAsia="Times New Roman" w:hAnsi="StobiSerif Regular" w:cs="Times New Roman"/>
          <w:b/>
          <w:kern w:val="0"/>
          <w:szCs w:val="24"/>
          <w:lang w:val="sq-AL"/>
          <w14:ligatures w14:val="none"/>
        </w:rPr>
        <w:t>Raporte dhe të dhëna të hapura:</w:t>
      </w:r>
      <w:r w:rsidRPr="00ED3A10">
        <w:rPr>
          <w:rFonts w:ascii="StobiSerif Regular" w:eastAsia="Times New Roman" w:hAnsi="StobiSerif Regular" w:cs="Times New Roman"/>
          <w:kern w:val="0"/>
          <w:szCs w:val="24"/>
          <w:lang w:val="sq-AL"/>
          <w14:ligatures w14:val="none"/>
        </w:rPr>
        <w:t xml:space="preserve"> Qeveria ofron raporte dhe të dhëna të hapura për të gjitha aktivitetet e rëndësishme të qeverisë, gjë që rrit mbikëqyrjen publike.</w:t>
      </w:r>
    </w:p>
    <w:p w14:paraId="4FA95298" w14:textId="74029DC4" w:rsidR="004D77A7" w:rsidRPr="00ED3A10" w:rsidRDefault="00ED3A10" w:rsidP="00ED3A10">
      <w:pPr>
        <w:numPr>
          <w:ilvl w:val="1"/>
          <w:numId w:val="16"/>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ED3A10">
        <w:rPr>
          <w:rFonts w:ascii="StobiSerif Regular" w:eastAsia="Times New Roman" w:hAnsi="StobiSerif Regular" w:cs="Times New Roman"/>
          <w:b/>
          <w:kern w:val="0"/>
          <w:szCs w:val="24"/>
          <w:lang w:val="sq-AL"/>
          <w14:ligatures w14:val="none"/>
        </w:rPr>
        <w:t>Organ i pavarur:</w:t>
      </w:r>
      <w:r w:rsidRPr="00ED3A10">
        <w:rPr>
          <w:rFonts w:ascii="StobiSerif Regular" w:eastAsia="Times New Roman" w:hAnsi="StobiSerif Regular" w:cs="Times New Roman"/>
          <w:kern w:val="0"/>
          <w:szCs w:val="24"/>
          <w:lang w:val="sq-AL"/>
          <w14:ligatures w14:val="none"/>
        </w:rPr>
        <w:t xml:space="preserve"> Këshilli për Lirinë e Informimit është organ i pavarur që ofron mbikëqyrje të pavarur të zbatimit të ligjit, dhe kujdeset për interesin publik dhe mbrojtjen e të drejtës së aksesit.</w:t>
      </w:r>
    </w:p>
    <w:p w14:paraId="602B7B76" w14:textId="6EC5D60A" w:rsidR="004D77A7" w:rsidRPr="00FE28C8" w:rsidRDefault="00ED3A10" w:rsidP="008331DA">
      <w:p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ED3A10">
        <w:rPr>
          <w:rFonts w:ascii="StobiSerif Regular" w:eastAsia="Times New Roman" w:hAnsi="StobiSerif Regular" w:cs="Times New Roman"/>
          <w:kern w:val="0"/>
          <w:szCs w:val="24"/>
          <w:lang w:val="sq-AL"/>
          <w14:ligatures w14:val="none"/>
        </w:rPr>
        <w:lastRenderedPageBreak/>
        <w:t>Vendet që janë liderë në aksesin në informacion, si Suedia, Shtetet e Bashkuara, India, Afrika e Jugut dhe Kili, theksojnë rëndësinë e transparencës, mbikëqyrjes së zbatimit të ligjeve dhe platformave elektronike për zbatimin efektiv të së drejtës së aksesit. Praktikat më të mira përfshijnë:</w:t>
      </w:r>
    </w:p>
    <w:p w14:paraId="4212DA0B" w14:textId="77777777" w:rsidR="00ED3A10" w:rsidRDefault="00ED3A10" w:rsidP="00ED3A10">
      <w:pPr>
        <w:numPr>
          <w:ilvl w:val="0"/>
          <w:numId w:val="17"/>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ED3A10">
        <w:rPr>
          <w:rFonts w:ascii="StobiSerif Regular" w:eastAsia="Times New Roman" w:hAnsi="StobiSerif Regular" w:cs="Times New Roman"/>
          <w:b/>
          <w:kern w:val="0"/>
          <w:szCs w:val="24"/>
          <w:lang w:val="sq-AL"/>
          <w14:ligatures w14:val="none"/>
        </w:rPr>
        <w:t>Korniza ligjore</w:t>
      </w:r>
      <w:r w:rsidRPr="00ED3A10">
        <w:rPr>
          <w:rFonts w:ascii="StobiSerif Regular" w:eastAsia="Times New Roman" w:hAnsi="StobiSerif Regular" w:cs="Times New Roman"/>
          <w:kern w:val="0"/>
          <w:szCs w:val="24"/>
          <w:lang w:val="sq-AL"/>
          <w14:ligatures w14:val="none"/>
        </w:rPr>
        <w:t xml:space="preserve"> që përcaktojnë qartë të drejtat dhe detyrimet.</w:t>
      </w:r>
    </w:p>
    <w:p w14:paraId="3786C827" w14:textId="676A3B8A" w:rsidR="00ED3A10" w:rsidRPr="00ED3A10" w:rsidRDefault="00ED3A10" w:rsidP="00ED3A10">
      <w:pPr>
        <w:numPr>
          <w:ilvl w:val="0"/>
          <w:numId w:val="17"/>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ED3A10">
        <w:rPr>
          <w:rFonts w:ascii="StobiSerif Regular" w:eastAsia="Times New Roman" w:hAnsi="StobiSerif Regular" w:cs="Times New Roman"/>
          <w:b/>
          <w:kern w:val="0"/>
          <w:szCs w:val="24"/>
          <w:lang w:val="sq-AL"/>
          <w14:ligatures w14:val="none"/>
        </w:rPr>
        <w:t>Sistemet elektronike</w:t>
      </w:r>
      <w:r w:rsidRPr="00ED3A10">
        <w:rPr>
          <w:rFonts w:ascii="StobiSerif Regular" w:eastAsia="Times New Roman" w:hAnsi="StobiSerif Regular" w:cs="Times New Roman"/>
          <w:kern w:val="0"/>
          <w:szCs w:val="24"/>
          <w:lang w:val="sq-AL"/>
          <w14:ligatures w14:val="none"/>
        </w:rPr>
        <w:t xml:space="preserve"> për paraqitjen dhe monitorimin e kërkesave për akses në informacion.</w:t>
      </w:r>
    </w:p>
    <w:p w14:paraId="48B9488C" w14:textId="18AF1B08" w:rsidR="00ED3A10" w:rsidRPr="00ED3A10" w:rsidRDefault="00ED3A10" w:rsidP="00ED3A10">
      <w:pPr>
        <w:numPr>
          <w:ilvl w:val="0"/>
          <w:numId w:val="17"/>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ED3A10">
        <w:rPr>
          <w:rFonts w:ascii="StobiSerif Regular" w:eastAsia="Times New Roman" w:hAnsi="StobiSerif Regular" w:cs="Times New Roman"/>
          <w:b/>
          <w:kern w:val="0"/>
          <w:szCs w:val="24"/>
          <w:lang w:val="sq-AL"/>
          <w14:ligatures w14:val="none"/>
        </w:rPr>
        <w:t>Organet e pavarura mbikëqyrëse</w:t>
      </w:r>
      <w:r w:rsidRPr="00ED3A10">
        <w:rPr>
          <w:rFonts w:ascii="StobiSerif Regular" w:eastAsia="Times New Roman" w:hAnsi="StobiSerif Regular" w:cs="Times New Roman"/>
          <w:kern w:val="0"/>
          <w:szCs w:val="24"/>
          <w:lang w:val="sq-AL"/>
          <w14:ligatures w14:val="none"/>
        </w:rPr>
        <w:t xml:space="preserve"> që sigurojnë llogaridhënie.</w:t>
      </w:r>
    </w:p>
    <w:p w14:paraId="0AE1F61F" w14:textId="62DBDD4C" w:rsidR="004D77A7" w:rsidRPr="00ED3A10" w:rsidRDefault="00ED3A10" w:rsidP="00ED3A10">
      <w:pPr>
        <w:numPr>
          <w:ilvl w:val="0"/>
          <w:numId w:val="17"/>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ED3A10">
        <w:rPr>
          <w:rFonts w:ascii="StobiSerif Regular" w:eastAsia="Times New Roman" w:hAnsi="StobiSerif Regular" w:cs="Times New Roman"/>
          <w:b/>
          <w:kern w:val="0"/>
          <w:szCs w:val="24"/>
          <w:lang w:val="sq-AL"/>
          <w14:ligatures w14:val="none"/>
        </w:rPr>
        <w:t>Përfshirja qytetare dhe trajnimi</w:t>
      </w:r>
      <w:r w:rsidRPr="00ED3A10">
        <w:rPr>
          <w:rFonts w:ascii="StobiSerif Regular" w:eastAsia="Times New Roman" w:hAnsi="StobiSerif Regular" w:cs="Times New Roman"/>
          <w:kern w:val="0"/>
          <w:szCs w:val="24"/>
          <w:lang w:val="sq-AL"/>
          <w14:ligatures w14:val="none"/>
        </w:rPr>
        <w:t xml:space="preserve"> i publikut për të drejtat e tyre.</w:t>
      </w:r>
    </w:p>
    <w:p w14:paraId="7268DB47" w14:textId="6403FFB7" w:rsidR="00A15522" w:rsidRPr="00A15522" w:rsidRDefault="00A15522" w:rsidP="00A15522">
      <w:p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A15522">
        <w:rPr>
          <w:rFonts w:ascii="StobiSerif Regular" w:eastAsia="Times New Roman" w:hAnsi="StobiSerif Regular" w:cs="Times New Roman"/>
          <w:kern w:val="0"/>
          <w:szCs w:val="24"/>
          <w:lang w:val="sq-AL"/>
          <w14:ligatures w14:val="none"/>
        </w:rPr>
        <w:t xml:space="preserve">Përvojat e këtyre vendeve tregojnë se zbatimi i suksesshëm i së drejtës së </w:t>
      </w:r>
      <w:r>
        <w:rPr>
          <w:rFonts w:ascii="StobiSerif Regular" w:eastAsia="Times New Roman" w:hAnsi="StobiSerif Regular" w:cs="Times New Roman"/>
          <w:kern w:val="0"/>
          <w:szCs w:val="24"/>
          <w:lang w:val="sq-AL"/>
          <w14:ligatures w14:val="none"/>
        </w:rPr>
        <w:t>qasjes</w:t>
      </w:r>
      <w:r w:rsidRPr="00A15522">
        <w:rPr>
          <w:rFonts w:ascii="StobiSerif Regular" w:eastAsia="Times New Roman" w:hAnsi="StobiSerif Regular" w:cs="Times New Roman"/>
          <w:kern w:val="0"/>
          <w:szCs w:val="24"/>
          <w:lang w:val="sq-AL"/>
          <w14:ligatures w14:val="none"/>
        </w:rPr>
        <w:t xml:space="preserve"> kërkon vullnet të fortë politik, administrim transparent dhe bashkëpunim të ngushtë me shoqërinë civile.</w:t>
      </w:r>
    </w:p>
    <w:p w14:paraId="3BB126A2" w14:textId="180DA952" w:rsidR="00A15522" w:rsidRPr="00A15522" w:rsidRDefault="00A15522" w:rsidP="00A15522">
      <w:p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A15522">
        <w:rPr>
          <w:rFonts w:ascii="StobiSerif Regular" w:eastAsia="Times New Roman" w:hAnsi="StobiSerif Regular" w:cs="Times New Roman"/>
          <w:b/>
          <w:kern w:val="0"/>
          <w:szCs w:val="24"/>
          <w:lang w:val="sq-AL"/>
          <w14:ligatures w14:val="none"/>
        </w:rPr>
        <w:t xml:space="preserve">E ardhmja e </w:t>
      </w:r>
      <w:r w:rsidRPr="00A15522">
        <w:rPr>
          <w:rFonts w:ascii="StobiSerif Regular" w:eastAsia="Times New Roman" w:hAnsi="StobiSerif Regular" w:cs="Times New Roman"/>
          <w:b/>
          <w:kern w:val="0"/>
          <w:szCs w:val="24"/>
          <w:lang w:val="sq-AL"/>
          <w14:ligatures w14:val="none"/>
        </w:rPr>
        <w:t>qasjes</w:t>
      </w:r>
      <w:r w:rsidRPr="00A15522">
        <w:rPr>
          <w:rFonts w:ascii="StobiSerif Regular" w:eastAsia="Times New Roman" w:hAnsi="StobiSerif Regular" w:cs="Times New Roman"/>
          <w:b/>
          <w:kern w:val="0"/>
          <w:szCs w:val="24"/>
          <w:lang w:val="sq-AL"/>
          <w14:ligatures w14:val="none"/>
        </w:rPr>
        <w:t xml:space="preserve"> në informacion</w:t>
      </w:r>
      <w:r w:rsidRPr="00A15522">
        <w:rPr>
          <w:rFonts w:ascii="StobiSerif Regular" w:eastAsia="Times New Roman" w:hAnsi="StobiSerif Regular" w:cs="Times New Roman"/>
          <w:kern w:val="0"/>
          <w:szCs w:val="24"/>
          <w:lang w:val="sq-AL"/>
          <w14:ligatures w14:val="none"/>
        </w:rPr>
        <w:t xml:space="preserve"> do të formësohet dhe zbatohet nga tendencat globale në teknologji, demokraci dhe të drejtat e qytetarëve. Edhe pse e drejta e aksesit në informacion në shumë vende është zhvilluar gjatë dekadave të fundit, e ardhmja do të formësohet nga mjete dhe mekanizma të rinj për zbatimin e kësaj të drejte.</w:t>
      </w:r>
    </w:p>
    <w:p w14:paraId="5F58E77F" w14:textId="44B54191" w:rsidR="00ED3A10" w:rsidRDefault="00A15522" w:rsidP="00A15522">
      <w:p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A15522">
        <w:rPr>
          <w:rFonts w:ascii="StobiSerif Regular" w:eastAsia="Times New Roman" w:hAnsi="StobiSerif Regular" w:cs="Times New Roman"/>
          <w:kern w:val="0"/>
          <w:szCs w:val="24"/>
          <w:lang w:val="sq-AL"/>
          <w14:ligatures w14:val="none"/>
        </w:rPr>
        <w:t xml:space="preserve">Aspektet kryesore që do të formësojnë </w:t>
      </w:r>
      <w:r>
        <w:rPr>
          <w:rFonts w:ascii="StobiSerif Regular" w:eastAsia="Times New Roman" w:hAnsi="StobiSerif Regular" w:cs="Times New Roman"/>
          <w:b/>
          <w:kern w:val="0"/>
          <w:szCs w:val="24"/>
          <w:lang w:val="sq-AL"/>
          <w14:ligatures w14:val="none"/>
        </w:rPr>
        <w:t>të ardhmen e qasjes</w:t>
      </w:r>
      <w:r w:rsidRPr="00A15522">
        <w:rPr>
          <w:rFonts w:ascii="StobiSerif Regular" w:eastAsia="Times New Roman" w:hAnsi="StobiSerif Regular" w:cs="Times New Roman"/>
          <w:b/>
          <w:kern w:val="0"/>
          <w:szCs w:val="24"/>
          <w:lang w:val="sq-AL"/>
          <w14:ligatures w14:val="none"/>
        </w:rPr>
        <w:t xml:space="preserve"> në informacion:</w:t>
      </w:r>
    </w:p>
    <w:p w14:paraId="3C275018" w14:textId="32F147DE" w:rsidR="00DB57D9" w:rsidRPr="00FE28C8" w:rsidRDefault="00DB57D9" w:rsidP="00AB4215">
      <w:p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p>
    <w:p w14:paraId="71CB43D5" w14:textId="35931380" w:rsidR="004D77A7" w:rsidRPr="00FE28C8" w:rsidRDefault="00A15522" w:rsidP="008331DA">
      <w:pPr>
        <w:spacing w:before="100" w:beforeAutospacing="1" w:after="100" w:afterAutospacing="1" w:line="240" w:lineRule="auto"/>
        <w:jc w:val="both"/>
        <w:outlineLvl w:val="2"/>
        <w:rPr>
          <w:rFonts w:ascii="StobiSerif Regular" w:eastAsia="Times New Roman" w:hAnsi="StobiSerif Regular" w:cs="Times New Roman"/>
          <w:b/>
          <w:bCs/>
          <w:kern w:val="0"/>
          <w:sz w:val="27"/>
          <w:szCs w:val="27"/>
          <w:lang w:val="sq-AL"/>
          <w14:ligatures w14:val="none"/>
        </w:rPr>
      </w:pPr>
      <w:r>
        <w:rPr>
          <w:rFonts w:ascii="StobiSerif Regular" w:eastAsia="Times New Roman" w:hAnsi="StobiSerif Regular" w:cs="Times New Roman"/>
          <w:b/>
          <w:bCs/>
          <w:kern w:val="0"/>
          <w:sz w:val="27"/>
          <w:szCs w:val="27"/>
          <w:lang w:val="sq-AL"/>
          <w14:ligatures w14:val="none"/>
        </w:rPr>
        <w:t>DIXHITALIZIMI DHE AUTOMATIZIMI</w:t>
      </w:r>
    </w:p>
    <w:p w14:paraId="188CBCA6" w14:textId="77777777" w:rsidR="00A15522" w:rsidRPr="00A15522" w:rsidRDefault="00A15522" w:rsidP="00A15522">
      <w:pPr>
        <w:spacing w:before="100" w:beforeAutospacing="1" w:after="100" w:afterAutospacing="1" w:line="240" w:lineRule="auto"/>
        <w:jc w:val="both"/>
        <w:rPr>
          <w:rFonts w:ascii="Times New Roman" w:eastAsia="Times New Roman" w:hAnsi="Times New Roman" w:cs="Times New Roman"/>
          <w:kern w:val="0"/>
          <w:szCs w:val="24"/>
          <w:lang w:val="sq-AL" w:eastAsia="sq-AL"/>
          <w14:ligatures w14:val="none"/>
        </w:rPr>
      </w:pPr>
      <w:r w:rsidRPr="00A15522">
        <w:rPr>
          <w:rFonts w:ascii="Times New Roman" w:eastAsia="Times New Roman" w:hAnsi="Times New Roman" w:cs="Times New Roman"/>
          <w:b/>
          <w:kern w:val="0"/>
          <w:szCs w:val="24"/>
          <w:lang w:val="sq-AL" w:eastAsia="sq-AL"/>
          <w14:ligatures w14:val="none"/>
        </w:rPr>
        <w:t>Procesi i digitalizimit</w:t>
      </w:r>
      <w:r w:rsidRPr="00A15522">
        <w:rPr>
          <w:rFonts w:ascii="Times New Roman" w:eastAsia="Times New Roman" w:hAnsi="Times New Roman" w:cs="Times New Roman"/>
          <w:kern w:val="0"/>
          <w:szCs w:val="24"/>
          <w:lang w:val="sq-AL" w:eastAsia="sq-AL"/>
          <w14:ligatures w14:val="none"/>
        </w:rPr>
        <w:t xml:space="preserve"> do të vazhdojë të luajë një rol kyç në disponueshmërinë e të dhënave dhe informacionit publik. Në vitet në vazhdim, </w:t>
      </w:r>
      <w:r w:rsidRPr="00A15522">
        <w:rPr>
          <w:rFonts w:ascii="Times New Roman" w:eastAsia="Times New Roman" w:hAnsi="Times New Roman" w:cs="Times New Roman"/>
          <w:b/>
          <w:kern w:val="0"/>
          <w:szCs w:val="24"/>
          <w:lang w:val="sq-AL" w:eastAsia="sq-AL"/>
          <w14:ligatures w14:val="none"/>
        </w:rPr>
        <w:t>qeveritë dhe institucionet publike</w:t>
      </w:r>
      <w:r w:rsidRPr="00A15522">
        <w:rPr>
          <w:rFonts w:ascii="Times New Roman" w:eastAsia="Times New Roman" w:hAnsi="Times New Roman" w:cs="Times New Roman"/>
          <w:kern w:val="0"/>
          <w:szCs w:val="24"/>
          <w:lang w:val="sq-AL" w:eastAsia="sq-AL"/>
          <w14:ligatures w14:val="none"/>
        </w:rPr>
        <w:t xml:space="preserve"> do të orientohen gjithnjë e më shumë në platformat digjitale për menaxhimin e të dhënave dhe për përpunimin e kërkesave për akses në informacion. Këto platforma do të sigurojnë qasje të lehtë dhe të shpejtë në dokumente dhe do t'u mundësojnë qytetarëve të paraqesin kërkesa, të ndjekin statuset e kërkesave të tyre dhe të marrin përgjigje në kohë reale dhe në një periudhë të shpejtë.</w:t>
      </w:r>
    </w:p>
    <w:p w14:paraId="746A897A" w14:textId="2A8C5E89" w:rsidR="009253A0" w:rsidRPr="009253A0" w:rsidRDefault="009253A0" w:rsidP="009253A0">
      <w:pPr>
        <w:numPr>
          <w:ilvl w:val="0"/>
          <w:numId w:val="18"/>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9253A0">
        <w:rPr>
          <w:rFonts w:ascii="StobiSerif Regular" w:eastAsia="Times New Roman" w:hAnsi="StobiSerif Regular" w:cs="Times New Roman"/>
          <w:b/>
          <w:kern w:val="0"/>
          <w:szCs w:val="24"/>
          <w:lang w:val="sq-AL"/>
          <w14:ligatures w14:val="none"/>
        </w:rPr>
        <w:t>Përpunimi i automatizuar i kërkesave:</w:t>
      </w:r>
      <w:r w:rsidRPr="009253A0">
        <w:rPr>
          <w:rFonts w:ascii="StobiSerif Regular" w:eastAsia="Times New Roman" w:hAnsi="StobiSerif Regular" w:cs="Times New Roman"/>
          <w:kern w:val="0"/>
          <w:szCs w:val="24"/>
          <w:lang w:val="sq-AL"/>
          <w14:ligatures w14:val="none"/>
        </w:rPr>
        <w:t xml:space="preserve"> Teknologjitë e reja, si </w:t>
      </w:r>
      <w:r w:rsidRPr="009253A0">
        <w:rPr>
          <w:rFonts w:ascii="StobiSerif Regular" w:eastAsia="Times New Roman" w:hAnsi="StobiSerif Regular" w:cs="Times New Roman"/>
          <w:b/>
          <w:kern w:val="0"/>
          <w:szCs w:val="24"/>
          <w:lang w:val="sq-AL"/>
          <w14:ligatures w14:val="none"/>
        </w:rPr>
        <w:t>inteligjenca artificiale</w:t>
      </w:r>
      <w:r w:rsidRPr="009253A0">
        <w:rPr>
          <w:rFonts w:ascii="StobiSerif Regular" w:eastAsia="Times New Roman" w:hAnsi="StobiSerif Regular" w:cs="Times New Roman"/>
          <w:kern w:val="0"/>
          <w:szCs w:val="24"/>
          <w:lang w:val="sq-AL"/>
          <w14:ligatures w14:val="none"/>
        </w:rPr>
        <w:t xml:space="preserve"> (</w:t>
      </w:r>
      <w:r w:rsidRPr="009253A0">
        <w:rPr>
          <w:rFonts w:ascii="StobiSerif Regular" w:eastAsia="Times New Roman" w:hAnsi="StobiSerif Regular" w:cs="Times New Roman"/>
          <w:b/>
          <w:kern w:val="0"/>
          <w:szCs w:val="24"/>
          <w:lang w:val="sq-AL"/>
          <w14:ligatures w14:val="none"/>
        </w:rPr>
        <w:t>AI</w:t>
      </w:r>
      <w:r w:rsidRPr="009253A0">
        <w:rPr>
          <w:rFonts w:ascii="StobiSerif Regular" w:eastAsia="Times New Roman" w:hAnsi="StobiSerif Regular" w:cs="Times New Roman"/>
          <w:kern w:val="0"/>
          <w:szCs w:val="24"/>
          <w:lang w:val="sq-AL"/>
          <w14:ligatures w14:val="none"/>
        </w:rPr>
        <w:t>) dhe mësimi i makineri</w:t>
      </w:r>
      <w:r>
        <w:rPr>
          <w:rFonts w:ascii="StobiSerif Regular" w:eastAsia="Times New Roman" w:hAnsi="StobiSerif Regular" w:cs="Times New Roman"/>
          <w:kern w:val="0"/>
          <w:szCs w:val="24"/>
          <w:lang w:val="sq-AL"/>
          <w14:ligatures w14:val="none"/>
        </w:rPr>
        <w:t>k (</w:t>
      </w:r>
      <w:r w:rsidRPr="009253A0">
        <w:rPr>
          <w:rFonts w:ascii="StobiSerif Regular" w:eastAsia="Times New Roman" w:hAnsi="StobiSerif Regular" w:cs="Times New Roman"/>
          <w:b/>
          <w:kern w:val="0"/>
          <w:szCs w:val="24"/>
          <w:lang w:val="sq-AL"/>
          <w14:ligatures w14:val="none"/>
        </w:rPr>
        <w:t>ML</w:t>
      </w:r>
      <w:r w:rsidRPr="009253A0">
        <w:rPr>
          <w:rFonts w:ascii="StobiSerif Regular" w:eastAsia="Times New Roman" w:hAnsi="StobiSerif Regular" w:cs="Times New Roman"/>
          <w:kern w:val="0"/>
          <w:szCs w:val="24"/>
          <w:lang w:val="sq-AL"/>
          <w14:ligatures w14:val="none"/>
        </w:rPr>
        <w:t>), do të mundësojnë kategorizimin dhe përpunimin automatik të kërkesave për qasje në informacion. Me ndihmën e këtyre mjeteve, institucionet do të jenë në gjendje të filtrojnë shpejt kërkesat dhe t'u japin qytetarëve të dhënat përkatëse.</w:t>
      </w:r>
    </w:p>
    <w:p w14:paraId="4EE57958" w14:textId="0AAF71C5" w:rsidR="00BE6F3D" w:rsidRDefault="009253A0" w:rsidP="009253A0">
      <w:pPr>
        <w:numPr>
          <w:ilvl w:val="0"/>
          <w:numId w:val="18"/>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9253A0">
        <w:rPr>
          <w:rFonts w:ascii="StobiSerif Regular" w:eastAsia="Times New Roman" w:hAnsi="StobiSerif Regular" w:cs="Times New Roman"/>
          <w:kern w:val="0"/>
          <w:szCs w:val="24"/>
          <w:lang w:val="sq-AL"/>
          <w14:ligatures w14:val="none"/>
        </w:rPr>
        <w:t>Analiza e të dhënave të mëdha</w:t>
      </w:r>
      <w:r>
        <w:rPr>
          <w:rFonts w:ascii="StobiSerif Regular" w:eastAsia="Times New Roman" w:hAnsi="StobiSerif Regular" w:cs="Times New Roman"/>
          <w:kern w:val="0"/>
          <w:szCs w:val="24"/>
          <w:lang w:val="sq-AL"/>
          <w14:ligatures w14:val="none"/>
        </w:rPr>
        <w:t xml:space="preserve"> (</w:t>
      </w:r>
      <w:r>
        <w:rPr>
          <w:rFonts w:ascii="StobiSerif Regular" w:eastAsia="Times New Roman" w:hAnsi="StobiSerif Regular" w:cs="Times New Roman"/>
          <w:b/>
          <w:kern w:val="0"/>
          <w:szCs w:val="24"/>
          <w:lang w:val="sq-AL"/>
          <w14:ligatures w14:val="none"/>
        </w:rPr>
        <w:t>Big Data)</w:t>
      </w:r>
      <w:r w:rsidRPr="009253A0">
        <w:rPr>
          <w:rFonts w:ascii="StobiSerif Regular" w:eastAsia="Times New Roman" w:hAnsi="StobiSerif Regular" w:cs="Times New Roman"/>
          <w:kern w:val="0"/>
          <w:szCs w:val="24"/>
          <w:lang w:val="sq-AL"/>
          <w14:ligatures w14:val="none"/>
        </w:rPr>
        <w:t>: Me rritjen e mbledhjes dhe përpunimit të të dhënave, qeveritë do të jenë në gjendje të analizojnë dhe ndajnë të dhënat në mënyrë më efikase. Të dhënat e hapura do të vazhdojnë të zhvillohen dhe do të jenë kyçe për ruajtjen e transparencës së institucioneve qeveritare.</w:t>
      </w:r>
    </w:p>
    <w:p w14:paraId="07AC5388" w14:textId="5C1D3776" w:rsidR="009253A0" w:rsidRDefault="009253A0" w:rsidP="009253A0">
      <w:p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p>
    <w:p w14:paraId="67E599BC" w14:textId="77777777" w:rsidR="009253A0" w:rsidRPr="009253A0" w:rsidRDefault="009253A0" w:rsidP="009253A0">
      <w:p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p>
    <w:p w14:paraId="56F029DF" w14:textId="0CC82EB8" w:rsidR="00F33990" w:rsidRPr="00FE28C8" w:rsidRDefault="009253A0" w:rsidP="00F33990">
      <w:pPr>
        <w:spacing w:before="100" w:beforeAutospacing="1" w:after="100" w:afterAutospacing="1" w:line="240" w:lineRule="auto"/>
        <w:jc w:val="both"/>
        <w:outlineLvl w:val="2"/>
        <w:rPr>
          <w:rFonts w:ascii="StobiSerif Regular" w:eastAsia="Times New Roman" w:hAnsi="StobiSerif Regular" w:cs="Times New Roman"/>
          <w:b/>
          <w:bCs/>
          <w:kern w:val="0"/>
          <w:sz w:val="27"/>
          <w:szCs w:val="27"/>
          <w:lang w:val="sq-AL"/>
          <w14:ligatures w14:val="none"/>
        </w:rPr>
      </w:pPr>
      <w:r>
        <w:rPr>
          <w:rFonts w:ascii="StobiSerif Regular" w:eastAsia="Times New Roman" w:hAnsi="StobiSerif Regular" w:cs="Times New Roman"/>
          <w:b/>
          <w:bCs/>
          <w:kern w:val="0"/>
          <w:sz w:val="27"/>
          <w:szCs w:val="27"/>
          <w:lang w:val="sq-AL"/>
          <w14:ligatures w14:val="none"/>
        </w:rPr>
        <w:lastRenderedPageBreak/>
        <w:t>LIDHSHMËRIA DHE PLATFORMAT INTERAKTIVE</w:t>
      </w:r>
    </w:p>
    <w:p w14:paraId="0BC67B76" w14:textId="3993385A" w:rsidR="00FC6E46" w:rsidRDefault="00FC6E46" w:rsidP="00F33990">
      <w:pPr>
        <w:spacing w:before="100" w:beforeAutospacing="1" w:after="100" w:afterAutospacing="1" w:line="240" w:lineRule="auto"/>
        <w:jc w:val="both"/>
        <w:outlineLvl w:val="2"/>
        <w:rPr>
          <w:rFonts w:ascii="StobiSerif Regular" w:eastAsia="Times New Roman" w:hAnsi="StobiSerif Regular" w:cs="Times New Roman"/>
          <w:kern w:val="0"/>
          <w:szCs w:val="24"/>
          <w:lang w:val="sq-AL"/>
          <w14:ligatures w14:val="none"/>
        </w:rPr>
      </w:pPr>
      <w:r w:rsidRPr="00FC6E46">
        <w:rPr>
          <w:rFonts w:ascii="StobiSerif Regular" w:eastAsia="Times New Roman" w:hAnsi="StobiSerif Regular" w:cs="Times New Roman"/>
          <w:kern w:val="0"/>
          <w:szCs w:val="24"/>
          <w:lang w:val="sq-AL"/>
          <w14:ligatures w14:val="none"/>
        </w:rPr>
        <w:t xml:space="preserve">Rritja e platformave </w:t>
      </w:r>
      <w:r w:rsidRPr="00FC6E46">
        <w:rPr>
          <w:rFonts w:ascii="StobiSerif Regular" w:eastAsia="Times New Roman" w:hAnsi="StobiSerif Regular" w:cs="Times New Roman"/>
          <w:b/>
          <w:kern w:val="0"/>
          <w:szCs w:val="24"/>
          <w:lang w:val="sq-AL"/>
          <w14:ligatures w14:val="none"/>
        </w:rPr>
        <w:t>interaktive dhe shërbimeve cloud</w:t>
      </w:r>
      <w:r w:rsidRPr="00FC6E46">
        <w:rPr>
          <w:rFonts w:ascii="StobiSerif Regular" w:eastAsia="Times New Roman" w:hAnsi="StobiSerif Regular" w:cs="Times New Roman"/>
          <w:kern w:val="0"/>
          <w:szCs w:val="24"/>
          <w:lang w:val="sq-AL"/>
          <w14:ligatures w14:val="none"/>
        </w:rPr>
        <w:t xml:space="preserve"> do të mundësojë akses global në informacion në kohë reale. Ndërsa infrastruktura e internetit përmirësohet, shumë vende do të krijojnë portale dixhitale ku të dhëna të hapura, raporte dhe dokumente janë të disponueshme, ndërsa ofrojnë akses të lehtë për të paraqitur kërkesa dhe për të marrë përgjigje ndaj informacionit publik.</w:t>
      </w:r>
    </w:p>
    <w:p w14:paraId="0776EF04" w14:textId="49080EE9" w:rsidR="00FC6E46" w:rsidRPr="00FC6E46" w:rsidRDefault="00FC6E46" w:rsidP="00FC6E46">
      <w:pPr>
        <w:numPr>
          <w:ilvl w:val="0"/>
          <w:numId w:val="19"/>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FC6E46">
        <w:rPr>
          <w:rFonts w:ascii="StobiSerif Regular" w:eastAsia="Times New Roman" w:hAnsi="StobiSerif Regular" w:cs="Times New Roman"/>
          <w:b/>
          <w:kern w:val="0"/>
          <w:szCs w:val="24"/>
          <w:lang w:val="sq-AL"/>
          <w14:ligatures w14:val="none"/>
        </w:rPr>
        <w:t>Platformat e integruara:</w:t>
      </w:r>
      <w:r w:rsidRPr="00FC6E46">
        <w:rPr>
          <w:rFonts w:ascii="StobiSerif Regular" w:eastAsia="Times New Roman" w:hAnsi="StobiSerif Regular" w:cs="Times New Roman"/>
          <w:kern w:val="0"/>
          <w:szCs w:val="24"/>
          <w:lang w:val="sq-AL"/>
          <w14:ligatures w14:val="none"/>
        </w:rPr>
        <w:t xml:space="preserve"> Platformat që kombinojnë kanale të ndryshme komunikimi (faqet e internetit, aplikacionet celulare, mediat sociale) do të mundësojnë që të gjitha shërbimet që lidhen me aksesin në informacion të jenë në një vend, gjë që do të ulë barrën burokratike.</w:t>
      </w:r>
    </w:p>
    <w:p w14:paraId="769D242B" w14:textId="180D1D4C" w:rsidR="00BE6F3D" w:rsidRPr="00FC6E46" w:rsidRDefault="00FC6E46" w:rsidP="00FC6E46">
      <w:pPr>
        <w:numPr>
          <w:ilvl w:val="0"/>
          <w:numId w:val="19"/>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FC6E46">
        <w:rPr>
          <w:rFonts w:ascii="StobiSerif Regular" w:eastAsia="Times New Roman" w:hAnsi="StobiSerif Regular" w:cs="Times New Roman"/>
          <w:b/>
          <w:kern w:val="0"/>
          <w:szCs w:val="24"/>
          <w:lang w:val="sq-AL"/>
          <w14:ligatures w14:val="none"/>
        </w:rPr>
        <w:t>Ndërveprimi me institucionet publike:</w:t>
      </w:r>
      <w:r w:rsidRPr="00FC6E46">
        <w:rPr>
          <w:rFonts w:ascii="StobiSerif Regular" w:eastAsia="Times New Roman" w:hAnsi="StobiSerif Regular" w:cs="Times New Roman"/>
          <w:kern w:val="0"/>
          <w:szCs w:val="24"/>
          <w:lang w:val="sq-AL"/>
          <w14:ligatures w14:val="none"/>
        </w:rPr>
        <w:t xml:space="preserve"> Qytetarët do të jenë në gjendje të angazhohen dhe të marrin pjesë aktive në proceset vendimmarrëse përmes kanaleve të drejtpërdrejta online për konsultime dhe debate publike. Kjo do të rrisë legjitimitetin e qeverisjes dhe besimin tek institucionet.</w:t>
      </w:r>
    </w:p>
    <w:p w14:paraId="475DBD8B" w14:textId="3627C53E" w:rsidR="004D77A7" w:rsidRPr="00FE28C8" w:rsidRDefault="00FC6E46" w:rsidP="008331DA">
      <w:pPr>
        <w:spacing w:before="100" w:beforeAutospacing="1" w:after="100" w:afterAutospacing="1" w:line="240" w:lineRule="auto"/>
        <w:jc w:val="both"/>
        <w:outlineLvl w:val="2"/>
        <w:rPr>
          <w:rFonts w:ascii="StobiSerif Regular" w:eastAsia="Times New Roman" w:hAnsi="StobiSerif Regular" w:cs="Times New Roman"/>
          <w:b/>
          <w:bCs/>
          <w:kern w:val="0"/>
          <w:sz w:val="27"/>
          <w:szCs w:val="27"/>
          <w:lang w:val="sq-AL"/>
          <w14:ligatures w14:val="none"/>
        </w:rPr>
      </w:pPr>
      <w:r>
        <w:rPr>
          <w:rFonts w:ascii="StobiSerif Regular" w:eastAsia="Times New Roman" w:hAnsi="StobiSerif Regular" w:cs="Times New Roman"/>
          <w:b/>
          <w:bCs/>
          <w:kern w:val="0"/>
          <w:sz w:val="27"/>
          <w:szCs w:val="27"/>
          <w:lang w:val="sq-AL"/>
          <w14:ligatures w14:val="none"/>
        </w:rPr>
        <w:t>MBROJTJA E PRIVATËSISË DHE ETIKA</w:t>
      </w:r>
    </w:p>
    <w:p w14:paraId="55D819C8" w14:textId="10BE89D6" w:rsidR="00FC6E46" w:rsidRDefault="00FC6E46" w:rsidP="008331DA">
      <w:p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Pr>
          <w:rFonts w:ascii="StobiSerif Regular" w:eastAsia="Times New Roman" w:hAnsi="StobiSerif Regular" w:cs="Times New Roman"/>
          <w:kern w:val="0"/>
          <w:szCs w:val="24"/>
          <w:lang w:val="sq-AL"/>
          <w14:ligatures w14:val="none"/>
        </w:rPr>
        <w:t>Deri sa</w:t>
      </w:r>
      <w:r w:rsidRPr="00FC6E46">
        <w:rPr>
          <w:rFonts w:ascii="StobiSerif Regular" w:eastAsia="Times New Roman" w:hAnsi="StobiSerif Regular" w:cs="Times New Roman"/>
          <w:kern w:val="0"/>
          <w:szCs w:val="24"/>
          <w:lang w:val="sq-AL"/>
          <w14:ligatures w14:val="none"/>
        </w:rPr>
        <w:t xml:space="preserve"> teknologjia përparon dhe sasia e të dhënave të mbledhura rritet, do të lindin sfida të reja në drejtim të mbrojtjes së privatësisë dhe etikës. Ndërsa sasia e të dhënave të disponueshme për publikun rritet, ligje dhe praktika të reja do të duhet të zhvillohen për të siguruar një ekuilibër midis të drejtës së aksesit dhe të drejtës për privatësi.</w:t>
      </w:r>
    </w:p>
    <w:p w14:paraId="4E02DADC" w14:textId="264B0FD1" w:rsidR="00FC6E46" w:rsidRPr="00FC6E46" w:rsidRDefault="00FC6E46" w:rsidP="00FC6E46">
      <w:pPr>
        <w:numPr>
          <w:ilvl w:val="0"/>
          <w:numId w:val="20"/>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FC6E46">
        <w:rPr>
          <w:rFonts w:ascii="StobiSerif Regular" w:eastAsia="Times New Roman" w:hAnsi="StobiSerif Regular" w:cs="Times New Roman"/>
          <w:b/>
          <w:kern w:val="0"/>
          <w:szCs w:val="24"/>
          <w:lang w:val="sq-AL"/>
          <w14:ligatures w14:val="none"/>
        </w:rPr>
        <w:t>Mbrojtja e të dhënave personale:</w:t>
      </w:r>
      <w:r w:rsidRPr="00FC6E46">
        <w:rPr>
          <w:rFonts w:ascii="StobiSerif Regular" w:eastAsia="Times New Roman" w:hAnsi="StobiSerif Regular" w:cs="Times New Roman"/>
          <w:kern w:val="0"/>
          <w:szCs w:val="24"/>
          <w:lang w:val="sq-AL"/>
          <w14:ligatures w14:val="none"/>
        </w:rPr>
        <w:t xml:space="preserve"> Sasia e të dhënave personale dhe të ndjeshme po rritet çdo ditë, që do të thotë se qeveritë do të duhet të kujdesen për mbrojtjen e atyre të dhënave, veçanërisht në kontekstin e Direktivës së Përgjithshme për Mbrojtjen e të Dhënave të Bashkimit Evropian (GDPR).</w:t>
      </w:r>
    </w:p>
    <w:p w14:paraId="5E930D0D" w14:textId="3D604F46" w:rsidR="00FC6E46" w:rsidRPr="00FC6E46" w:rsidRDefault="00FC6E46" w:rsidP="00FC6E46">
      <w:pPr>
        <w:numPr>
          <w:ilvl w:val="0"/>
          <w:numId w:val="20"/>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FC6E46">
        <w:rPr>
          <w:rFonts w:ascii="StobiSerif Regular" w:eastAsia="Times New Roman" w:hAnsi="StobiSerif Regular" w:cs="Times New Roman"/>
          <w:b/>
          <w:kern w:val="0"/>
          <w:szCs w:val="24"/>
          <w:lang w:val="sq-AL"/>
          <w14:ligatures w14:val="none"/>
        </w:rPr>
        <w:t>Sfidat etike:</w:t>
      </w:r>
      <w:r w:rsidRPr="00FC6E46">
        <w:rPr>
          <w:rFonts w:ascii="StobiSerif Regular" w:eastAsia="Times New Roman" w:hAnsi="StobiSerif Regular" w:cs="Times New Roman"/>
          <w:kern w:val="0"/>
          <w:szCs w:val="24"/>
          <w:lang w:val="sq-AL"/>
          <w14:ligatures w14:val="none"/>
        </w:rPr>
        <w:t xml:space="preserve"> Kontrolli dhe monitorimi i zgjeruar mbartin rrezikun e rrezikimit të lirive dhe të drejtave personale, siç është monitorimi i tepërt i të dhënave personale përmes rrjeteve sociale ose nga autoritetet shtetërore. Këto çështje krijojnë nevojën për të krijuar korniza të reja ligjore dhe etike.</w:t>
      </w:r>
    </w:p>
    <w:p w14:paraId="09A22F4B" w14:textId="0ECCE009" w:rsidR="00FC6E46" w:rsidRPr="00FC6E46" w:rsidRDefault="00FC6E46" w:rsidP="00FC6E46">
      <w:pPr>
        <w:spacing w:before="100" w:beforeAutospacing="1" w:after="100" w:afterAutospacing="1" w:line="240" w:lineRule="auto"/>
        <w:jc w:val="both"/>
        <w:rPr>
          <w:rFonts w:ascii="StobiSerif Regular" w:eastAsia="Times New Roman" w:hAnsi="StobiSerif Regular" w:cs="Times New Roman"/>
          <w:b/>
          <w:kern w:val="0"/>
          <w:sz w:val="27"/>
          <w:szCs w:val="27"/>
          <w:lang w:val="sq-AL"/>
          <w14:ligatures w14:val="none"/>
        </w:rPr>
      </w:pPr>
      <w:r w:rsidRPr="00FC6E46">
        <w:rPr>
          <w:rFonts w:ascii="StobiSerif Regular" w:eastAsia="Times New Roman" w:hAnsi="StobiSerif Regular" w:cs="Times New Roman"/>
          <w:b/>
          <w:kern w:val="0"/>
          <w:sz w:val="27"/>
          <w:szCs w:val="27"/>
          <w:lang w:val="sq-AL"/>
          <w14:ligatures w14:val="none"/>
        </w:rPr>
        <w:t>PËRFSHIRJA DHE QASJA</w:t>
      </w:r>
    </w:p>
    <w:p w14:paraId="4D8F0138" w14:textId="66C92362" w:rsidR="004D77A7" w:rsidRPr="00FE28C8" w:rsidRDefault="00FC6E46" w:rsidP="00FC6E46">
      <w:p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FC6E46">
        <w:rPr>
          <w:rFonts w:ascii="StobiSerif Regular" w:eastAsia="Times New Roman" w:hAnsi="StobiSerif Regular" w:cs="Times New Roman"/>
          <w:kern w:val="0"/>
          <w:szCs w:val="24"/>
          <w:lang w:val="sq-AL"/>
          <w14:ligatures w14:val="none"/>
        </w:rPr>
        <w:t xml:space="preserve">Meqenëse shumë prej vendeve në mbarë botën kanë nivele të ndryshme të infrastrukturës dixhitale dhe teknologjike, do të jetë e rëndësishme që e drejta e aksesit në informacion të jetë </w:t>
      </w:r>
      <w:r w:rsidRPr="00FC6E46">
        <w:rPr>
          <w:rFonts w:ascii="StobiSerif Regular" w:eastAsia="Times New Roman" w:hAnsi="StobiSerif Regular" w:cs="Times New Roman"/>
          <w:b/>
          <w:kern w:val="0"/>
          <w:szCs w:val="24"/>
          <w:lang w:val="sq-AL"/>
          <w14:ligatures w14:val="none"/>
        </w:rPr>
        <w:t>e pranueshme dhe e aksesueshme</w:t>
      </w:r>
      <w:r w:rsidRPr="00FC6E46">
        <w:rPr>
          <w:rFonts w:ascii="StobiSerif Regular" w:eastAsia="Times New Roman" w:hAnsi="StobiSerif Regular" w:cs="Times New Roman"/>
          <w:kern w:val="0"/>
          <w:szCs w:val="24"/>
          <w:lang w:val="sq-AL"/>
          <w14:ligatures w14:val="none"/>
        </w:rPr>
        <w:t xml:space="preserve"> për të gjithë, duke përfshirë grupet e cenueshme dhe personat me aftësi të kufizuara.</w:t>
      </w:r>
    </w:p>
    <w:p w14:paraId="7A884358" w14:textId="77985FFF" w:rsidR="00FC6E46" w:rsidRPr="00FC6E46" w:rsidRDefault="00FC6E46" w:rsidP="00FC6E46">
      <w:pPr>
        <w:numPr>
          <w:ilvl w:val="0"/>
          <w:numId w:val="21"/>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FC6E46">
        <w:rPr>
          <w:rFonts w:ascii="StobiSerif Regular" w:eastAsia="Times New Roman" w:hAnsi="StobiSerif Regular" w:cs="Times New Roman"/>
          <w:b/>
          <w:kern w:val="0"/>
          <w:szCs w:val="24"/>
          <w:lang w:val="sq-AL"/>
          <w14:ligatures w14:val="none"/>
        </w:rPr>
        <w:t>Aksesi në informacion për të gjithë:</w:t>
      </w:r>
      <w:r w:rsidRPr="00FC6E46">
        <w:rPr>
          <w:rFonts w:ascii="StobiSerif Regular" w:eastAsia="Times New Roman" w:hAnsi="StobiSerif Regular" w:cs="Times New Roman"/>
          <w:kern w:val="0"/>
          <w:szCs w:val="24"/>
          <w:lang w:val="sq-AL"/>
          <w14:ligatures w14:val="none"/>
        </w:rPr>
        <w:t xml:space="preserve"> Vendet do të duhet të zhvillojnë politika dhe mjete që do të sigurojnë akses të barabartë në informacion si në rajonet rurale ashtu edhe në ato të largëta. Kjo mund të përfshijë aplikacione celulare, qendra informacioni lokale ose kanale të tjera për të kompensuar kufizimet e infrastrukturës.</w:t>
      </w:r>
    </w:p>
    <w:p w14:paraId="3F71AA57" w14:textId="7578BB89" w:rsidR="00BE6F3D" w:rsidRPr="00FC6E46" w:rsidRDefault="00FC6E46" w:rsidP="00FC6E46">
      <w:pPr>
        <w:numPr>
          <w:ilvl w:val="0"/>
          <w:numId w:val="21"/>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FC6E46">
        <w:rPr>
          <w:rFonts w:ascii="StobiSerif Regular" w:eastAsia="Times New Roman" w:hAnsi="StobiSerif Regular" w:cs="Times New Roman"/>
          <w:b/>
          <w:kern w:val="0"/>
          <w:szCs w:val="24"/>
          <w:lang w:val="sq-AL"/>
          <w14:ligatures w14:val="none"/>
        </w:rPr>
        <w:t>Aksesueshmëria për personat me aftësi të kufizuara:</w:t>
      </w:r>
      <w:r w:rsidRPr="00FC6E46">
        <w:rPr>
          <w:rFonts w:ascii="StobiSerif Regular" w:eastAsia="Times New Roman" w:hAnsi="StobiSerif Regular" w:cs="Times New Roman"/>
          <w:kern w:val="0"/>
          <w:szCs w:val="24"/>
          <w:lang w:val="sq-AL"/>
          <w14:ligatures w14:val="none"/>
        </w:rPr>
        <w:t xml:space="preserve"> Platformat e aksesit në informacion do të duhet të jenë në përputhje me standardet e aksesueshmërisë për personat </w:t>
      </w:r>
      <w:r w:rsidRPr="00FC6E46">
        <w:rPr>
          <w:rFonts w:ascii="StobiSerif Regular" w:eastAsia="Times New Roman" w:hAnsi="StobiSerif Regular" w:cs="Times New Roman"/>
          <w:kern w:val="0"/>
          <w:szCs w:val="24"/>
          <w:lang w:val="sq-AL"/>
          <w14:ligatures w14:val="none"/>
        </w:rPr>
        <w:lastRenderedPageBreak/>
        <w:t>me aftësi të kufizuara, duke përfshirë përshkrimet e tekstit, softuerin e lexuesit të ekranit dhe mjete të tjera ndihmëse.</w:t>
      </w:r>
    </w:p>
    <w:p w14:paraId="5B54F60B" w14:textId="44B42977" w:rsidR="004D77A7" w:rsidRPr="00FE28C8" w:rsidRDefault="00FC6E46" w:rsidP="008331DA">
      <w:pPr>
        <w:spacing w:before="100" w:beforeAutospacing="1" w:after="100" w:afterAutospacing="1" w:line="240" w:lineRule="auto"/>
        <w:jc w:val="both"/>
        <w:outlineLvl w:val="2"/>
        <w:rPr>
          <w:rFonts w:ascii="StobiSerif Regular" w:eastAsia="Times New Roman" w:hAnsi="StobiSerif Regular" w:cs="Times New Roman"/>
          <w:b/>
          <w:bCs/>
          <w:kern w:val="0"/>
          <w:sz w:val="27"/>
          <w:szCs w:val="27"/>
          <w:lang w:val="sq-AL"/>
          <w14:ligatures w14:val="none"/>
        </w:rPr>
      </w:pPr>
      <w:r>
        <w:rPr>
          <w:rFonts w:ascii="StobiSerif Regular" w:eastAsia="Times New Roman" w:hAnsi="StobiSerif Regular" w:cs="Times New Roman"/>
          <w:b/>
          <w:bCs/>
          <w:kern w:val="0"/>
          <w:sz w:val="27"/>
          <w:szCs w:val="27"/>
          <w:lang w:val="sq-AL"/>
          <w14:ligatures w14:val="none"/>
        </w:rPr>
        <w:t>RROLI I RRITUR I SHPQËRISË CIVILE DHE MEDIAVE</w:t>
      </w:r>
    </w:p>
    <w:p w14:paraId="656FDA9C" w14:textId="7A202FFA" w:rsidR="004D77A7" w:rsidRPr="00FE28C8" w:rsidRDefault="00FC6E46" w:rsidP="008331DA">
      <w:p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FC6E46">
        <w:rPr>
          <w:rFonts w:ascii="StobiSerif Regular" w:eastAsia="Times New Roman" w:hAnsi="StobiSerif Regular" w:cs="Times New Roman"/>
          <w:kern w:val="0"/>
          <w:szCs w:val="24"/>
          <w:lang w:val="sq-AL"/>
          <w14:ligatures w14:val="none"/>
        </w:rPr>
        <w:t>Shoqëria civile dhe media do të vazhdojnë të luajnë një rol kyç në mbështetjen e transparencës dhe monitorimit të punës së institucioneve. E ardhmja e aksesit në informacion do të varet shumë nga mënyra se si media dhe organizatat joqeveritare do të përdorin teknologjitë për të monitoruar dhe për të marrë informacion publik.</w:t>
      </w:r>
    </w:p>
    <w:p w14:paraId="1DB6B88C" w14:textId="33C7A1E2" w:rsidR="00FC6E46" w:rsidRPr="00FC6E46" w:rsidRDefault="00FC6E46" w:rsidP="00FC6E46">
      <w:pPr>
        <w:numPr>
          <w:ilvl w:val="0"/>
          <w:numId w:val="22"/>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FC6E46">
        <w:rPr>
          <w:rFonts w:ascii="StobiSerif Regular" w:eastAsia="Times New Roman" w:hAnsi="StobiSerif Regular" w:cs="Times New Roman"/>
          <w:b/>
          <w:kern w:val="0"/>
          <w:szCs w:val="24"/>
          <w:lang w:val="sq-AL"/>
          <w14:ligatures w14:val="none"/>
        </w:rPr>
        <w:t>Aktivizmi civil:</w:t>
      </w:r>
      <w:r w:rsidRPr="00FC6E46">
        <w:rPr>
          <w:rFonts w:ascii="StobiSerif Regular" w:eastAsia="Times New Roman" w:hAnsi="StobiSerif Regular" w:cs="Times New Roman"/>
          <w:kern w:val="0"/>
          <w:szCs w:val="24"/>
          <w:lang w:val="sq-AL"/>
          <w14:ligatures w14:val="none"/>
        </w:rPr>
        <w:t xml:space="preserve"> Organizatat e të drejtave të njeriut dhe iniciativat e tjera civile do të kenë në dispozicion mjete të reja për të verifikuar të dhënat dhe informacionin publik që është i rëndësishëm për publikun, si prokurimi publik, financimi i fushatës politike dhe abuzimi me pushtetin.</w:t>
      </w:r>
    </w:p>
    <w:p w14:paraId="54EC5253" w14:textId="0A381C85" w:rsidR="00E95DF8" w:rsidRPr="00FC6E46" w:rsidRDefault="00FC6E46" w:rsidP="00FC6E46">
      <w:pPr>
        <w:numPr>
          <w:ilvl w:val="0"/>
          <w:numId w:val="22"/>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FC6E46">
        <w:rPr>
          <w:rFonts w:ascii="StobiSerif Regular" w:eastAsia="Times New Roman" w:hAnsi="StobiSerif Regular" w:cs="Times New Roman"/>
          <w:b/>
          <w:kern w:val="0"/>
          <w:szCs w:val="24"/>
          <w:lang w:val="sq-AL"/>
          <w14:ligatures w14:val="none"/>
        </w:rPr>
        <w:t>Liria e medias dhe gazetarisë:</w:t>
      </w:r>
      <w:r w:rsidRPr="00FC6E46">
        <w:rPr>
          <w:rFonts w:ascii="StobiSerif Regular" w:eastAsia="Times New Roman" w:hAnsi="StobiSerif Regular" w:cs="Times New Roman"/>
          <w:kern w:val="0"/>
          <w:szCs w:val="24"/>
          <w:lang w:val="sq-AL"/>
          <w14:ligatures w14:val="none"/>
        </w:rPr>
        <w:t xml:space="preserve"> Gazetarët dhe mediat janë çelësi për zbulimin dhe analizimin e informacionit që është me interes publik. Përdorimi i të dhënave të hapura, analiza e të dhënave të mëdha dhe programe të specializuara për zhvillimin e aftësive gazetareske dhe analitike do të forcojnë kapacitetin e tyre për të informuar publikun në mënyrë transparente dhe të përgjegjshme për efektet e politikave dhe praktikave të qeverisë.</w:t>
      </w:r>
    </w:p>
    <w:p w14:paraId="083C4811" w14:textId="3C3D0CB2" w:rsidR="004D77A7" w:rsidRPr="00FE28C8" w:rsidRDefault="00FC6E46" w:rsidP="00E95DF8">
      <w:p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Pr>
          <w:rFonts w:ascii="StobiSerif Regular" w:eastAsia="Times New Roman" w:hAnsi="StobiSerif Regular" w:cs="Times New Roman"/>
          <w:b/>
          <w:bCs/>
          <w:kern w:val="0"/>
          <w:sz w:val="27"/>
          <w:szCs w:val="27"/>
          <w:lang w:val="sq-AL"/>
          <w14:ligatures w14:val="none"/>
        </w:rPr>
        <w:t>STANDARDE GLOBALE DHE BASHKËPUNIM</w:t>
      </w:r>
    </w:p>
    <w:p w14:paraId="375D2042" w14:textId="3C7C071B" w:rsidR="00FC6E46" w:rsidRDefault="00FC6E46" w:rsidP="008331DA">
      <w:p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FC6E46">
        <w:rPr>
          <w:rFonts w:ascii="StobiSerif Regular" w:eastAsia="Times New Roman" w:hAnsi="StobiSerif Regular" w:cs="Times New Roman"/>
          <w:b/>
          <w:kern w:val="0"/>
          <w:szCs w:val="24"/>
          <w:lang w:val="sq-AL"/>
          <w14:ligatures w14:val="none"/>
        </w:rPr>
        <w:t>Bashkëpunimi global</w:t>
      </w:r>
      <w:r w:rsidRPr="00FC6E46">
        <w:rPr>
          <w:rFonts w:ascii="StobiSerif Regular" w:eastAsia="Times New Roman" w:hAnsi="StobiSerif Regular" w:cs="Times New Roman"/>
          <w:kern w:val="0"/>
          <w:szCs w:val="24"/>
          <w:lang w:val="sq-AL"/>
          <w14:ligatures w14:val="none"/>
        </w:rPr>
        <w:t xml:space="preserve"> ndërmjet shteteve dhe organizatave ndërkombëtare do të jetë kyç për sigurimin e standardeve dhe procedurave për akses në informacion.</w:t>
      </w:r>
    </w:p>
    <w:p w14:paraId="695FB040" w14:textId="410FEA77" w:rsidR="00FC6E46" w:rsidRPr="00FC6E46" w:rsidRDefault="00FC6E46" w:rsidP="00FC6E46">
      <w:pPr>
        <w:numPr>
          <w:ilvl w:val="0"/>
          <w:numId w:val="23"/>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FC6E46">
        <w:rPr>
          <w:rFonts w:ascii="StobiSerif Regular" w:eastAsia="Times New Roman" w:hAnsi="StobiSerif Regular" w:cs="Times New Roman"/>
          <w:b/>
          <w:kern w:val="0"/>
          <w:szCs w:val="24"/>
          <w:lang w:val="sq-AL"/>
          <w14:ligatures w14:val="none"/>
        </w:rPr>
        <w:t>Marrëveshjet dhe standardet ndërkombëtare:</w:t>
      </w:r>
      <w:r w:rsidRPr="00FC6E46">
        <w:rPr>
          <w:rFonts w:ascii="StobiSerif Regular" w:eastAsia="Times New Roman" w:hAnsi="StobiSerif Regular" w:cs="Times New Roman"/>
          <w:kern w:val="0"/>
          <w:szCs w:val="24"/>
          <w:lang w:val="sq-AL"/>
          <w14:ligatures w14:val="none"/>
        </w:rPr>
        <w:t xml:space="preserve"> Vendet mund të bashkëpunojnë për zhvillimin dhe harmonizimin e kornizave dhe marrëveshjeve ndërkombëtare që do të ofrojnë standarde të unifikuara për akses në informacion. Një shembull i kësaj është Konventa e Aarhusit, e cila promovon aksesin në informacion, pjesëmarrjen e publikut në proceset vendimmarrëse dhe aksesin në drejtësi për çështjet mjedisore.</w:t>
      </w:r>
    </w:p>
    <w:p w14:paraId="55078EBA" w14:textId="27F7D58C" w:rsidR="00573984" w:rsidRPr="00FC6E46" w:rsidRDefault="00FC6E46" w:rsidP="00FC6E46">
      <w:pPr>
        <w:numPr>
          <w:ilvl w:val="0"/>
          <w:numId w:val="23"/>
        </w:num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FC6E46">
        <w:rPr>
          <w:rFonts w:ascii="StobiSerif Regular" w:eastAsia="Times New Roman" w:hAnsi="StobiSerif Regular" w:cs="Times New Roman"/>
          <w:b/>
          <w:kern w:val="0"/>
          <w:szCs w:val="24"/>
          <w:lang w:val="sq-AL"/>
          <w14:ligatures w14:val="none"/>
        </w:rPr>
        <w:t>Rritja e transparencës së institucioneve globale:</w:t>
      </w:r>
      <w:r w:rsidRPr="00FC6E46">
        <w:rPr>
          <w:rFonts w:ascii="StobiSerif Regular" w:eastAsia="Times New Roman" w:hAnsi="StobiSerif Regular" w:cs="Times New Roman"/>
          <w:kern w:val="0"/>
          <w:szCs w:val="24"/>
          <w:lang w:val="sq-AL"/>
          <w14:ligatures w14:val="none"/>
        </w:rPr>
        <w:t xml:space="preserve"> Organizatat globale si OKB, Banka Botërore dhe FMN do të vazhdojnë të ushtrojnë presion mbi vendet për të përmirësuar transparencën e tyre dhe aksesin në informacion dhe të dhëna brenda </w:t>
      </w:r>
      <w:r w:rsidRPr="00FC6E46">
        <w:rPr>
          <w:rFonts w:ascii="StobiSerif Regular" w:eastAsia="Times New Roman" w:hAnsi="StobiSerif Regular" w:cs="Times New Roman"/>
          <w:b/>
          <w:kern w:val="0"/>
          <w:szCs w:val="24"/>
          <w:lang w:val="sq-AL"/>
          <w14:ligatures w14:val="none"/>
        </w:rPr>
        <w:t>synimeve dhe agjendave të zhvillimit për ndryshimin e klimës dhe zhvillimin e qëndrueshëm.</w:t>
      </w:r>
    </w:p>
    <w:p w14:paraId="24341E01" w14:textId="77777777" w:rsidR="000C6116" w:rsidRPr="00FE28C8" w:rsidRDefault="000C6116" w:rsidP="000C6116">
      <w:pPr>
        <w:spacing w:before="100" w:beforeAutospacing="1" w:after="100" w:afterAutospacing="1" w:line="240" w:lineRule="auto"/>
        <w:ind w:left="720"/>
        <w:jc w:val="both"/>
        <w:rPr>
          <w:rFonts w:ascii="StobiSerif Regular" w:eastAsia="Times New Roman" w:hAnsi="StobiSerif Regular" w:cs="Times New Roman"/>
          <w:kern w:val="0"/>
          <w:szCs w:val="24"/>
          <w:lang w:val="sq-AL"/>
          <w14:ligatures w14:val="none"/>
        </w:rPr>
      </w:pPr>
    </w:p>
    <w:p w14:paraId="46F05E44" w14:textId="7A8B0CD1" w:rsidR="004D77A7" w:rsidRPr="00FE28C8" w:rsidRDefault="0043630D" w:rsidP="008331DA">
      <w:pPr>
        <w:spacing w:before="100" w:beforeAutospacing="1" w:after="100" w:afterAutospacing="1" w:line="240" w:lineRule="auto"/>
        <w:jc w:val="both"/>
        <w:outlineLvl w:val="2"/>
        <w:rPr>
          <w:rFonts w:ascii="StobiSerif Regular" w:eastAsia="Times New Roman" w:hAnsi="StobiSerif Regular" w:cs="Times New Roman"/>
          <w:b/>
          <w:bCs/>
          <w:kern w:val="0"/>
          <w:sz w:val="27"/>
          <w:szCs w:val="27"/>
          <w:lang w:val="sq-AL"/>
          <w14:ligatures w14:val="none"/>
        </w:rPr>
      </w:pPr>
      <w:r>
        <w:rPr>
          <w:rFonts w:ascii="StobiSerif Regular" w:eastAsia="Times New Roman" w:hAnsi="StobiSerif Regular" w:cs="Times New Roman"/>
          <w:b/>
          <w:bCs/>
          <w:kern w:val="0"/>
          <w:sz w:val="27"/>
          <w:szCs w:val="27"/>
          <w:lang w:val="sq-AL"/>
          <w14:ligatures w14:val="none"/>
        </w:rPr>
        <w:t>PËRMBYLLJE</w:t>
      </w:r>
    </w:p>
    <w:p w14:paraId="601D5169" w14:textId="77777777" w:rsidR="0043630D" w:rsidRPr="0043630D" w:rsidRDefault="0043630D" w:rsidP="0043630D">
      <w:p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43630D">
        <w:rPr>
          <w:rFonts w:ascii="StobiSerif Regular" w:eastAsia="Times New Roman" w:hAnsi="StobiSerif Regular" w:cs="Times New Roman"/>
          <w:kern w:val="0"/>
          <w:szCs w:val="24"/>
          <w:lang w:val="sq-AL"/>
          <w14:ligatures w14:val="none"/>
        </w:rPr>
        <w:t>Transparenca dhe llogaridhënia e institucioneve mbeten kyçe për ndërtimin e besimit ndërmjet qeverive dhe qytetarëve dhe për të siguruar funksionimin efektiv të demokracisë në botë.</w:t>
      </w:r>
    </w:p>
    <w:p w14:paraId="5FC9145E" w14:textId="77777777" w:rsidR="0043630D" w:rsidRPr="0043630D" w:rsidRDefault="0043630D" w:rsidP="0043630D">
      <w:p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43630D">
        <w:rPr>
          <w:rFonts w:ascii="StobiSerif Regular" w:eastAsia="Times New Roman" w:hAnsi="StobiSerif Regular" w:cs="Times New Roman"/>
          <w:kern w:val="0"/>
          <w:szCs w:val="24"/>
          <w:lang w:val="sq-AL"/>
          <w14:ligatures w14:val="none"/>
        </w:rPr>
        <w:t xml:space="preserve">E drejta e aksesit në informacion është e një rëndësie globale për funksionimin e demokracisë dhe parandalimin e korrupsionit, por jo të gjitha vendet kanë të njëjtin nivel zhvillimi në këtë fushë. Nisur nga rëndësia e kësaj të drejte, lind nevoja për modernizim të mëtejshëm të legjislacionit dhe </w:t>
      </w:r>
      <w:r w:rsidRPr="0043630D">
        <w:rPr>
          <w:rFonts w:ascii="StobiSerif Regular" w:eastAsia="Times New Roman" w:hAnsi="StobiSerif Regular" w:cs="Times New Roman"/>
          <w:kern w:val="0"/>
          <w:szCs w:val="24"/>
          <w:lang w:val="sq-AL"/>
          <w14:ligatures w14:val="none"/>
        </w:rPr>
        <w:lastRenderedPageBreak/>
        <w:t>procedurave administrative, si dhe krijimi i mekanizmave për mbikëqyrje dhe mbrojtje më të mirë të të drejtave të qytetarëve.</w:t>
      </w:r>
    </w:p>
    <w:p w14:paraId="401F3137" w14:textId="77777777" w:rsidR="0043630D" w:rsidRPr="0043630D" w:rsidRDefault="0043630D" w:rsidP="0043630D">
      <w:p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43630D">
        <w:rPr>
          <w:rFonts w:ascii="StobiSerif Regular" w:eastAsia="Times New Roman" w:hAnsi="StobiSerif Regular" w:cs="Times New Roman"/>
          <w:kern w:val="0"/>
          <w:szCs w:val="24"/>
          <w:lang w:val="sq-AL"/>
          <w14:ligatures w14:val="none"/>
        </w:rPr>
        <w:t>Rekomandimet për përmirësimin e aksesit në informacion përfshijnë më shumë investime në digjitalizim, forcimin e pavarësisë së organeve për monitorimin e kësaj të drejte, si dhe inkurajimin e bashkëpunimit ndërmjet autoriteteve dhe shoqërisë civile.</w:t>
      </w:r>
    </w:p>
    <w:p w14:paraId="58234D03" w14:textId="07AFE75F" w:rsidR="0043630D" w:rsidRDefault="0043630D" w:rsidP="0043630D">
      <w:pPr>
        <w:spacing w:before="100" w:beforeAutospacing="1" w:after="100" w:afterAutospacing="1" w:line="240" w:lineRule="auto"/>
        <w:jc w:val="both"/>
        <w:rPr>
          <w:rFonts w:ascii="StobiSerif Regular" w:eastAsia="Times New Roman" w:hAnsi="StobiSerif Regular" w:cs="Times New Roman"/>
          <w:kern w:val="0"/>
          <w:szCs w:val="24"/>
          <w:lang w:val="sq-AL"/>
          <w14:ligatures w14:val="none"/>
        </w:rPr>
      </w:pPr>
      <w:r w:rsidRPr="0043630D">
        <w:rPr>
          <w:rFonts w:ascii="StobiSerif Regular" w:eastAsia="Times New Roman" w:hAnsi="StobiSerif Regular" w:cs="Times New Roman"/>
          <w:kern w:val="0"/>
          <w:szCs w:val="24"/>
          <w:lang w:val="sq-AL"/>
          <w14:ligatures w14:val="none"/>
        </w:rPr>
        <w:t xml:space="preserve">E ardhmja e aksesit në informacion është e lidhur ngushtë me teknologjitë e reja, zhvillimin e të drejtave të qytetarëve dhe standardet globale. Kjo e drejtë do të vazhdojë të jetë një nga shtyllat kyçe të </w:t>
      </w:r>
      <w:r w:rsidRPr="0043630D">
        <w:rPr>
          <w:rFonts w:ascii="StobiSerif Regular" w:eastAsia="Times New Roman" w:hAnsi="StobiSerif Regular" w:cs="Times New Roman"/>
          <w:b/>
          <w:kern w:val="0"/>
          <w:szCs w:val="24"/>
          <w:lang w:val="sq-AL"/>
          <w14:ligatures w14:val="none"/>
        </w:rPr>
        <w:t>demokracisë</w:t>
      </w:r>
      <w:r w:rsidRPr="0043630D">
        <w:rPr>
          <w:rFonts w:ascii="StobiSerif Regular" w:eastAsia="Times New Roman" w:hAnsi="StobiSerif Regular" w:cs="Times New Roman"/>
          <w:kern w:val="0"/>
          <w:szCs w:val="24"/>
          <w:lang w:val="sq-AL"/>
          <w14:ligatures w14:val="none"/>
        </w:rPr>
        <w:t xml:space="preserve">, si një nga të drejtat themelore të njeriut, por në të njëjtën kohë do të përballet me sfida të reja përsa i përket privatësisë, etikës dhe sigurisë. Në të ardhmen, ekuilibri ndërmjet </w:t>
      </w:r>
      <w:r w:rsidRPr="0043630D">
        <w:rPr>
          <w:rFonts w:ascii="StobiSerif Regular" w:eastAsia="Times New Roman" w:hAnsi="StobiSerif Regular" w:cs="Times New Roman"/>
          <w:b/>
          <w:kern w:val="0"/>
          <w:szCs w:val="24"/>
          <w:lang w:val="sq-AL"/>
          <w14:ligatures w14:val="none"/>
        </w:rPr>
        <w:t>transparencës dhe mbrojtjes së të drejtave themelore</w:t>
      </w:r>
      <w:r w:rsidRPr="0043630D">
        <w:rPr>
          <w:rFonts w:ascii="StobiSerif Regular" w:eastAsia="Times New Roman" w:hAnsi="StobiSerif Regular" w:cs="Times New Roman"/>
          <w:kern w:val="0"/>
          <w:szCs w:val="24"/>
          <w:lang w:val="sq-AL"/>
          <w14:ligatures w14:val="none"/>
        </w:rPr>
        <w:t xml:space="preserve"> do të jetë një pikë qendrore për zbatimin e suksesshëm të aksesit në informacion.</w:t>
      </w:r>
    </w:p>
    <w:p w14:paraId="3D109473" w14:textId="401BCAA2" w:rsidR="00D80A91" w:rsidRPr="00FE28C8" w:rsidRDefault="00D80A91" w:rsidP="008331DA">
      <w:pPr>
        <w:spacing w:before="100" w:beforeAutospacing="1" w:after="100" w:afterAutospacing="1" w:line="240" w:lineRule="auto"/>
        <w:jc w:val="both"/>
        <w:rPr>
          <w:rFonts w:ascii="StobiSerif Regular" w:eastAsia="Times New Roman" w:hAnsi="StobiSerif Regular" w:cs="Times New Roman"/>
          <w:b/>
          <w:bCs/>
          <w:kern w:val="0"/>
          <w:szCs w:val="24"/>
          <w:lang w:val="sq-AL"/>
          <w14:ligatures w14:val="none"/>
        </w:rPr>
      </w:pPr>
    </w:p>
    <w:p w14:paraId="05396DF0" w14:textId="68697A29" w:rsidR="00D80A91" w:rsidRPr="00FE28C8" w:rsidRDefault="0043630D" w:rsidP="008331DA">
      <w:pPr>
        <w:spacing w:before="100" w:beforeAutospacing="1" w:after="100" w:afterAutospacing="1" w:line="240" w:lineRule="auto"/>
        <w:jc w:val="both"/>
        <w:rPr>
          <w:rFonts w:ascii="StobiSerif Regular" w:eastAsia="Times New Roman" w:hAnsi="StobiSerif Regular" w:cs="Times New Roman"/>
          <w:b/>
          <w:bCs/>
          <w:kern w:val="0"/>
          <w:szCs w:val="24"/>
          <w:lang w:val="sq-AL"/>
          <w14:ligatures w14:val="none"/>
        </w:rPr>
      </w:pPr>
      <w:r>
        <w:rPr>
          <w:rFonts w:ascii="StobiSerif Regular" w:eastAsia="Times New Roman" w:hAnsi="StobiSerif Regular" w:cs="Times New Roman"/>
          <w:b/>
          <w:bCs/>
          <w:kern w:val="0"/>
          <w:szCs w:val="24"/>
          <w:lang w:val="sq-AL"/>
          <w14:ligatures w14:val="none"/>
        </w:rPr>
        <w:t>Autor:</w:t>
      </w:r>
    </w:p>
    <w:p w14:paraId="369340F9" w14:textId="295C3131" w:rsidR="00D80A91" w:rsidRDefault="00D80A91" w:rsidP="008331DA">
      <w:pPr>
        <w:spacing w:before="100" w:beforeAutospacing="1" w:after="100" w:afterAutospacing="1" w:line="240" w:lineRule="auto"/>
        <w:jc w:val="both"/>
        <w:rPr>
          <w:rFonts w:ascii="StobiSerif Regular" w:eastAsia="Times New Roman" w:hAnsi="StobiSerif Regular" w:cs="Times New Roman"/>
          <w:b/>
          <w:bCs/>
          <w:kern w:val="0"/>
          <w:szCs w:val="24"/>
          <w:lang w:val="sq-AL"/>
          <w14:ligatures w14:val="none"/>
        </w:rPr>
      </w:pPr>
      <w:r w:rsidRPr="00FE28C8">
        <w:rPr>
          <w:rFonts w:ascii="StobiSerif Regular" w:eastAsia="Times New Roman" w:hAnsi="StobiSerif Regular" w:cs="Times New Roman"/>
          <w:b/>
          <w:bCs/>
          <w:kern w:val="0"/>
          <w:szCs w:val="24"/>
          <w:lang w:val="sq-AL"/>
          <w14:ligatures w14:val="none"/>
        </w:rPr>
        <w:t>Оливер Серафимовски</w:t>
      </w:r>
    </w:p>
    <w:p w14:paraId="50D7EEFB" w14:textId="06CC0130" w:rsidR="0043630D" w:rsidRDefault="0043630D" w:rsidP="008331DA">
      <w:pPr>
        <w:spacing w:before="100" w:beforeAutospacing="1" w:after="100" w:afterAutospacing="1" w:line="240" w:lineRule="auto"/>
        <w:jc w:val="both"/>
        <w:rPr>
          <w:rFonts w:ascii="StobiSerif Regular" w:eastAsia="Times New Roman" w:hAnsi="StobiSerif Regular" w:cs="Times New Roman"/>
          <w:b/>
          <w:bCs/>
          <w:kern w:val="0"/>
          <w:szCs w:val="24"/>
          <w:lang w:val="sq-AL"/>
          <w14:ligatures w14:val="none"/>
        </w:rPr>
      </w:pPr>
      <w:r>
        <w:rPr>
          <w:rFonts w:ascii="StobiSerif Regular" w:eastAsia="Times New Roman" w:hAnsi="StobiSerif Regular" w:cs="Times New Roman"/>
          <w:b/>
          <w:bCs/>
          <w:kern w:val="0"/>
          <w:szCs w:val="24"/>
          <w:lang w:val="sq-AL"/>
          <w14:ligatures w14:val="none"/>
        </w:rPr>
        <w:t>Përktheu:</w:t>
      </w:r>
    </w:p>
    <w:p w14:paraId="5B5655D8" w14:textId="79DC4387" w:rsidR="0043630D" w:rsidRPr="00FE28C8" w:rsidRDefault="0043630D" w:rsidP="008331DA">
      <w:pPr>
        <w:spacing w:before="100" w:beforeAutospacing="1" w:after="100" w:afterAutospacing="1" w:line="240" w:lineRule="auto"/>
        <w:jc w:val="both"/>
        <w:rPr>
          <w:rFonts w:ascii="StobiSerif Regular" w:eastAsia="Times New Roman" w:hAnsi="StobiSerif Regular" w:cs="Times New Roman"/>
          <w:b/>
          <w:bCs/>
          <w:kern w:val="0"/>
          <w:szCs w:val="24"/>
          <w:lang w:val="sq-AL"/>
          <w14:ligatures w14:val="none"/>
        </w:rPr>
      </w:pPr>
      <w:r>
        <w:rPr>
          <w:rFonts w:ascii="StobiSerif Regular" w:eastAsia="Times New Roman" w:hAnsi="StobiSerif Regular" w:cs="Times New Roman"/>
          <w:b/>
          <w:bCs/>
          <w:kern w:val="0"/>
          <w:szCs w:val="24"/>
          <w:lang w:val="sq-AL"/>
          <w14:ligatures w14:val="none"/>
        </w:rPr>
        <w:t>m-r Valon Mustafa</w:t>
      </w:r>
      <w:bookmarkStart w:id="1" w:name="_GoBack"/>
      <w:bookmarkEnd w:id="1"/>
    </w:p>
    <w:p w14:paraId="3FEF259B" w14:textId="77777777" w:rsidR="0040402E" w:rsidRPr="00FE28C8" w:rsidRDefault="0040402E" w:rsidP="008331DA">
      <w:pPr>
        <w:jc w:val="both"/>
        <w:rPr>
          <w:rFonts w:ascii="StobiSerif Regular" w:hAnsi="StobiSerif Regular"/>
          <w:lang w:val="sq-AL"/>
        </w:rPr>
      </w:pPr>
    </w:p>
    <w:sectPr w:rsidR="0040402E" w:rsidRPr="00FE28C8" w:rsidSect="00AB4215">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B934E" w14:textId="77777777" w:rsidR="00164B4D" w:rsidRDefault="00164B4D" w:rsidP="00AB4215">
      <w:pPr>
        <w:spacing w:after="0" w:line="240" w:lineRule="auto"/>
      </w:pPr>
      <w:r>
        <w:separator/>
      </w:r>
    </w:p>
  </w:endnote>
  <w:endnote w:type="continuationSeparator" w:id="0">
    <w:p w14:paraId="1917DFDE" w14:textId="77777777" w:rsidR="00164B4D" w:rsidRDefault="00164B4D" w:rsidP="00AB4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obiSerif Regular">
    <w:altName w:val="Times New Roman"/>
    <w:panose1 w:val="00000000000000000000"/>
    <w:charset w:val="00"/>
    <w:family w:val="modern"/>
    <w:notTrueType/>
    <w:pitch w:val="variable"/>
    <w:sig w:usb0="00000001"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826161"/>
      <w:docPartObj>
        <w:docPartGallery w:val="Page Numbers (Bottom of Page)"/>
        <w:docPartUnique/>
      </w:docPartObj>
    </w:sdtPr>
    <w:sdtEndPr>
      <w:rPr>
        <w:noProof/>
      </w:rPr>
    </w:sdtEndPr>
    <w:sdtContent>
      <w:p w14:paraId="5A46BB24" w14:textId="445F3AC1" w:rsidR="00AB4215" w:rsidRDefault="00AB4215">
        <w:pPr>
          <w:pStyle w:val="Footer"/>
          <w:jc w:val="right"/>
        </w:pPr>
        <w:r>
          <w:fldChar w:fldCharType="begin"/>
        </w:r>
        <w:r>
          <w:instrText xml:space="preserve"> PAGE   \* MERGEFORMAT </w:instrText>
        </w:r>
        <w:r>
          <w:fldChar w:fldCharType="separate"/>
        </w:r>
        <w:r w:rsidR="0043630D">
          <w:rPr>
            <w:noProof/>
          </w:rPr>
          <w:t>11</w:t>
        </w:r>
        <w:r>
          <w:rPr>
            <w:noProof/>
          </w:rPr>
          <w:fldChar w:fldCharType="end"/>
        </w:r>
      </w:p>
    </w:sdtContent>
  </w:sdt>
  <w:p w14:paraId="33CFE2F6" w14:textId="77777777" w:rsidR="00AB4215" w:rsidRDefault="00AB4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CBB05" w14:textId="77777777" w:rsidR="00164B4D" w:rsidRDefault="00164B4D" w:rsidP="00AB4215">
      <w:pPr>
        <w:spacing w:after="0" w:line="240" w:lineRule="auto"/>
      </w:pPr>
      <w:r>
        <w:separator/>
      </w:r>
    </w:p>
  </w:footnote>
  <w:footnote w:type="continuationSeparator" w:id="0">
    <w:p w14:paraId="0F13F06C" w14:textId="77777777" w:rsidR="00164B4D" w:rsidRDefault="00164B4D" w:rsidP="00AB42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7A17"/>
    <w:multiLevelType w:val="multilevel"/>
    <w:tmpl w:val="4C90C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54BE4"/>
    <w:multiLevelType w:val="multilevel"/>
    <w:tmpl w:val="405A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B4F3D"/>
    <w:multiLevelType w:val="multilevel"/>
    <w:tmpl w:val="49D0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E05B7"/>
    <w:multiLevelType w:val="multilevel"/>
    <w:tmpl w:val="003C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017534"/>
    <w:multiLevelType w:val="multilevel"/>
    <w:tmpl w:val="2534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56157D"/>
    <w:multiLevelType w:val="multilevel"/>
    <w:tmpl w:val="27CC4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610D60"/>
    <w:multiLevelType w:val="hybridMultilevel"/>
    <w:tmpl w:val="B6103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C81903"/>
    <w:multiLevelType w:val="multilevel"/>
    <w:tmpl w:val="608C3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2720AF"/>
    <w:multiLevelType w:val="multilevel"/>
    <w:tmpl w:val="0EBEF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792CA4"/>
    <w:multiLevelType w:val="multilevel"/>
    <w:tmpl w:val="B352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274F66"/>
    <w:multiLevelType w:val="multilevel"/>
    <w:tmpl w:val="7B500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0B74A3"/>
    <w:multiLevelType w:val="multilevel"/>
    <w:tmpl w:val="B27A7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6432F0"/>
    <w:multiLevelType w:val="multilevel"/>
    <w:tmpl w:val="9CE8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7267B5"/>
    <w:multiLevelType w:val="multilevel"/>
    <w:tmpl w:val="9A5A0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7C23EA"/>
    <w:multiLevelType w:val="multilevel"/>
    <w:tmpl w:val="08587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B70F36"/>
    <w:multiLevelType w:val="multilevel"/>
    <w:tmpl w:val="67D6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7705C5"/>
    <w:multiLevelType w:val="multilevel"/>
    <w:tmpl w:val="095E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0631BB"/>
    <w:multiLevelType w:val="multilevel"/>
    <w:tmpl w:val="431C1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FC70AA"/>
    <w:multiLevelType w:val="multilevel"/>
    <w:tmpl w:val="D2B6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C452A"/>
    <w:multiLevelType w:val="multilevel"/>
    <w:tmpl w:val="204C4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4242C0"/>
    <w:multiLevelType w:val="hybridMultilevel"/>
    <w:tmpl w:val="D4E4F0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2C5C81"/>
    <w:multiLevelType w:val="multilevel"/>
    <w:tmpl w:val="F7C00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B876D2"/>
    <w:multiLevelType w:val="hybridMultilevel"/>
    <w:tmpl w:val="87B48A5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3" w15:restartNumberingAfterBreak="0">
    <w:nsid w:val="76962E9D"/>
    <w:multiLevelType w:val="hybridMultilevel"/>
    <w:tmpl w:val="D2EE9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0F472B"/>
    <w:multiLevelType w:val="multilevel"/>
    <w:tmpl w:val="FCD64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C91B86"/>
    <w:multiLevelType w:val="multilevel"/>
    <w:tmpl w:val="2B88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A80BF5"/>
    <w:multiLevelType w:val="multilevel"/>
    <w:tmpl w:val="C5F85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6"/>
  </w:num>
  <w:num w:numId="3">
    <w:abstractNumId w:val="9"/>
  </w:num>
  <w:num w:numId="4">
    <w:abstractNumId w:val="24"/>
  </w:num>
  <w:num w:numId="5">
    <w:abstractNumId w:val="21"/>
  </w:num>
  <w:num w:numId="6">
    <w:abstractNumId w:val="10"/>
  </w:num>
  <w:num w:numId="7">
    <w:abstractNumId w:val="12"/>
  </w:num>
  <w:num w:numId="8">
    <w:abstractNumId w:val="2"/>
  </w:num>
  <w:num w:numId="9">
    <w:abstractNumId w:val="3"/>
  </w:num>
  <w:num w:numId="10">
    <w:abstractNumId w:val="15"/>
  </w:num>
  <w:num w:numId="11">
    <w:abstractNumId w:val="7"/>
  </w:num>
  <w:num w:numId="12">
    <w:abstractNumId w:val="17"/>
  </w:num>
  <w:num w:numId="13">
    <w:abstractNumId w:val="19"/>
  </w:num>
  <w:num w:numId="14">
    <w:abstractNumId w:val="26"/>
  </w:num>
  <w:num w:numId="15">
    <w:abstractNumId w:val="13"/>
  </w:num>
  <w:num w:numId="16">
    <w:abstractNumId w:val="14"/>
  </w:num>
  <w:num w:numId="17">
    <w:abstractNumId w:val="8"/>
  </w:num>
  <w:num w:numId="18">
    <w:abstractNumId w:val="4"/>
  </w:num>
  <w:num w:numId="19">
    <w:abstractNumId w:val="1"/>
  </w:num>
  <w:num w:numId="20">
    <w:abstractNumId w:val="25"/>
  </w:num>
  <w:num w:numId="21">
    <w:abstractNumId w:val="0"/>
  </w:num>
  <w:num w:numId="22">
    <w:abstractNumId w:val="5"/>
  </w:num>
  <w:num w:numId="23">
    <w:abstractNumId w:val="18"/>
  </w:num>
  <w:num w:numId="24">
    <w:abstractNumId w:val="22"/>
  </w:num>
  <w:num w:numId="25">
    <w:abstractNumId w:val="20"/>
  </w:num>
  <w:num w:numId="26">
    <w:abstractNumId w:val="6"/>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7A7"/>
    <w:rsid w:val="00020DFF"/>
    <w:rsid w:val="00021A25"/>
    <w:rsid w:val="00033E25"/>
    <w:rsid w:val="000348A6"/>
    <w:rsid w:val="00062204"/>
    <w:rsid w:val="000C6116"/>
    <w:rsid w:val="00113B42"/>
    <w:rsid w:val="00162420"/>
    <w:rsid w:val="00164B4D"/>
    <w:rsid w:val="00184C96"/>
    <w:rsid w:val="001A23C6"/>
    <w:rsid w:val="001C688B"/>
    <w:rsid w:val="00200F44"/>
    <w:rsid w:val="002367CF"/>
    <w:rsid w:val="002438F0"/>
    <w:rsid w:val="00274F7D"/>
    <w:rsid w:val="002A5E51"/>
    <w:rsid w:val="002B3C99"/>
    <w:rsid w:val="002B4B3F"/>
    <w:rsid w:val="002E31A5"/>
    <w:rsid w:val="00305D3B"/>
    <w:rsid w:val="00331285"/>
    <w:rsid w:val="00332847"/>
    <w:rsid w:val="003775FE"/>
    <w:rsid w:val="003C598D"/>
    <w:rsid w:val="003E76FD"/>
    <w:rsid w:val="003F053C"/>
    <w:rsid w:val="0040402E"/>
    <w:rsid w:val="00406D61"/>
    <w:rsid w:val="0043630D"/>
    <w:rsid w:val="00447701"/>
    <w:rsid w:val="004560F6"/>
    <w:rsid w:val="00463B9F"/>
    <w:rsid w:val="00472D0E"/>
    <w:rsid w:val="00475A80"/>
    <w:rsid w:val="004D77A7"/>
    <w:rsid w:val="00520DAE"/>
    <w:rsid w:val="0053524D"/>
    <w:rsid w:val="00573984"/>
    <w:rsid w:val="005B5213"/>
    <w:rsid w:val="005F1D17"/>
    <w:rsid w:val="005F38E6"/>
    <w:rsid w:val="006050D2"/>
    <w:rsid w:val="00626703"/>
    <w:rsid w:val="00691B95"/>
    <w:rsid w:val="006D0AB5"/>
    <w:rsid w:val="006F53D6"/>
    <w:rsid w:val="00700F1F"/>
    <w:rsid w:val="007042D0"/>
    <w:rsid w:val="007A09A2"/>
    <w:rsid w:val="00824147"/>
    <w:rsid w:val="008331DA"/>
    <w:rsid w:val="00864E4B"/>
    <w:rsid w:val="008728BD"/>
    <w:rsid w:val="00885EFF"/>
    <w:rsid w:val="008D1D40"/>
    <w:rsid w:val="008E396B"/>
    <w:rsid w:val="009162A6"/>
    <w:rsid w:val="009253A0"/>
    <w:rsid w:val="00957E41"/>
    <w:rsid w:val="009703AE"/>
    <w:rsid w:val="009717F9"/>
    <w:rsid w:val="00983390"/>
    <w:rsid w:val="00984CE4"/>
    <w:rsid w:val="009C614A"/>
    <w:rsid w:val="00A15522"/>
    <w:rsid w:val="00A20FC6"/>
    <w:rsid w:val="00A945E3"/>
    <w:rsid w:val="00AB4215"/>
    <w:rsid w:val="00B27212"/>
    <w:rsid w:val="00B4054E"/>
    <w:rsid w:val="00B4075D"/>
    <w:rsid w:val="00B54758"/>
    <w:rsid w:val="00BA38AA"/>
    <w:rsid w:val="00BB0AE6"/>
    <w:rsid w:val="00BC5D51"/>
    <w:rsid w:val="00BD1E52"/>
    <w:rsid w:val="00BE6F3D"/>
    <w:rsid w:val="00C415F1"/>
    <w:rsid w:val="00C86B3E"/>
    <w:rsid w:val="00C95F3B"/>
    <w:rsid w:val="00CA77CE"/>
    <w:rsid w:val="00CB43B6"/>
    <w:rsid w:val="00CD5BD6"/>
    <w:rsid w:val="00CF7E03"/>
    <w:rsid w:val="00D45D37"/>
    <w:rsid w:val="00D472C8"/>
    <w:rsid w:val="00D80A91"/>
    <w:rsid w:val="00D81070"/>
    <w:rsid w:val="00D97395"/>
    <w:rsid w:val="00DB3B0A"/>
    <w:rsid w:val="00DB57D9"/>
    <w:rsid w:val="00DF11DF"/>
    <w:rsid w:val="00E329FE"/>
    <w:rsid w:val="00E730CB"/>
    <w:rsid w:val="00E77D92"/>
    <w:rsid w:val="00E95DF8"/>
    <w:rsid w:val="00E9633C"/>
    <w:rsid w:val="00E9739C"/>
    <w:rsid w:val="00EA4AC9"/>
    <w:rsid w:val="00EB09FD"/>
    <w:rsid w:val="00ED3A10"/>
    <w:rsid w:val="00EF4B2C"/>
    <w:rsid w:val="00F04970"/>
    <w:rsid w:val="00F061E4"/>
    <w:rsid w:val="00F21840"/>
    <w:rsid w:val="00F33990"/>
    <w:rsid w:val="00F755CE"/>
    <w:rsid w:val="00F9404F"/>
    <w:rsid w:val="00FC0958"/>
    <w:rsid w:val="00FC6E46"/>
    <w:rsid w:val="00FE2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BC787"/>
  <w15:chartTrackingRefBased/>
  <w15:docId w15:val="{3D4C24A5-1BB3-4452-87E4-C5245DD9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A80"/>
    <w:pPr>
      <w:ind w:left="720"/>
      <w:contextualSpacing/>
    </w:pPr>
  </w:style>
  <w:style w:type="paragraph" w:styleId="Header">
    <w:name w:val="header"/>
    <w:basedOn w:val="Normal"/>
    <w:link w:val="HeaderChar"/>
    <w:uiPriority w:val="99"/>
    <w:unhideWhenUsed/>
    <w:rsid w:val="00AB4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215"/>
  </w:style>
  <w:style w:type="paragraph" w:styleId="Footer">
    <w:name w:val="footer"/>
    <w:basedOn w:val="Normal"/>
    <w:link w:val="FooterChar"/>
    <w:uiPriority w:val="99"/>
    <w:unhideWhenUsed/>
    <w:rsid w:val="00AB4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215"/>
  </w:style>
  <w:style w:type="paragraph" w:styleId="NormalWeb">
    <w:name w:val="Normal (Web)"/>
    <w:basedOn w:val="Normal"/>
    <w:uiPriority w:val="99"/>
    <w:semiHidden/>
    <w:unhideWhenUsed/>
    <w:rsid w:val="00406D61"/>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customStyle="1" w:styleId="rynqvb">
    <w:name w:val="rynqvb"/>
    <w:basedOn w:val="DefaultParagraphFont"/>
    <w:rsid w:val="002438F0"/>
  </w:style>
  <w:style w:type="character" w:customStyle="1" w:styleId="hwtze">
    <w:name w:val="hwtze"/>
    <w:basedOn w:val="DefaultParagraphFont"/>
    <w:rsid w:val="00824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996192">
      <w:bodyDiv w:val="1"/>
      <w:marLeft w:val="0"/>
      <w:marRight w:val="0"/>
      <w:marTop w:val="0"/>
      <w:marBottom w:val="0"/>
      <w:divBdr>
        <w:top w:val="none" w:sz="0" w:space="0" w:color="auto"/>
        <w:left w:val="none" w:sz="0" w:space="0" w:color="auto"/>
        <w:bottom w:val="none" w:sz="0" w:space="0" w:color="auto"/>
        <w:right w:val="none" w:sz="0" w:space="0" w:color="auto"/>
      </w:divBdr>
      <w:divsChild>
        <w:div w:id="1211185511">
          <w:marLeft w:val="0"/>
          <w:marRight w:val="0"/>
          <w:marTop w:val="0"/>
          <w:marBottom w:val="0"/>
          <w:divBdr>
            <w:top w:val="none" w:sz="0" w:space="0" w:color="auto"/>
            <w:left w:val="none" w:sz="0" w:space="0" w:color="auto"/>
            <w:bottom w:val="none" w:sz="0" w:space="0" w:color="auto"/>
            <w:right w:val="none" w:sz="0" w:space="0" w:color="auto"/>
          </w:divBdr>
          <w:divsChild>
            <w:div w:id="353389515">
              <w:marLeft w:val="0"/>
              <w:marRight w:val="0"/>
              <w:marTop w:val="0"/>
              <w:marBottom w:val="0"/>
              <w:divBdr>
                <w:top w:val="none" w:sz="0" w:space="0" w:color="auto"/>
                <w:left w:val="none" w:sz="0" w:space="0" w:color="auto"/>
                <w:bottom w:val="none" w:sz="0" w:space="0" w:color="auto"/>
                <w:right w:val="none" w:sz="0" w:space="0" w:color="auto"/>
              </w:divBdr>
              <w:divsChild>
                <w:div w:id="1964652665">
                  <w:marLeft w:val="0"/>
                  <w:marRight w:val="0"/>
                  <w:marTop w:val="0"/>
                  <w:marBottom w:val="0"/>
                  <w:divBdr>
                    <w:top w:val="none" w:sz="0" w:space="0" w:color="auto"/>
                    <w:left w:val="none" w:sz="0" w:space="0" w:color="auto"/>
                    <w:bottom w:val="none" w:sz="0" w:space="0" w:color="auto"/>
                    <w:right w:val="none" w:sz="0" w:space="0" w:color="auto"/>
                  </w:divBdr>
                  <w:divsChild>
                    <w:div w:id="55444587">
                      <w:marLeft w:val="0"/>
                      <w:marRight w:val="0"/>
                      <w:marTop w:val="0"/>
                      <w:marBottom w:val="0"/>
                      <w:divBdr>
                        <w:top w:val="none" w:sz="0" w:space="0" w:color="auto"/>
                        <w:left w:val="none" w:sz="0" w:space="0" w:color="auto"/>
                        <w:bottom w:val="none" w:sz="0" w:space="0" w:color="auto"/>
                        <w:right w:val="none" w:sz="0" w:space="0" w:color="auto"/>
                      </w:divBdr>
                      <w:divsChild>
                        <w:div w:id="2063939911">
                          <w:marLeft w:val="0"/>
                          <w:marRight w:val="0"/>
                          <w:marTop w:val="0"/>
                          <w:marBottom w:val="0"/>
                          <w:divBdr>
                            <w:top w:val="none" w:sz="0" w:space="0" w:color="auto"/>
                            <w:left w:val="none" w:sz="0" w:space="0" w:color="auto"/>
                            <w:bottom w:val="none" w:sz="0" w:space="0" w:color="auto"/>
                            <w:right w:val="none" w:sz="0" w:space="0" w:color="auto"/>
                          </w:divBdr>
                          <w:divsChild>
                            <w:div w:id="468473752">
                              <w:marLeft w:val="0"/>
                              <w:marRight w:val="0"/>
                              <w:marTop w:val="0"/>
                              <w:marBottom w:val="0"/>
                              <w:divBdr>
                                <w:top w:val="none" w:sz="0" w:space="0" w:color="auto"/>
                                <w:left w:val="none" w:sz="0" w:space="0" w:color="auto"/>
                                <w:bottom w:val="none" w:sz="0" w:space="0" w:color="auto"/>
                                <w:right w:val="none" w:sz="0" w:space="0" w:color="auto"/>
                              </w:divBdr>
                              <w:divsChild>
                                <w:div w:id="2082752891">
                                  <w:marLeft w:val="0"/>
                                  <w:marRight w:val="0"/>
                                  <w:marTop w:val="0"/>
                                  <w:marBottom w:val="0"/>
                                  <w:divBdr>
                                    <w:top w:val="none" w:sz="0" w:space="0" w:color="auto"/>
                                    <w:left w:val="none" w:sz="0" w:space="0" w:color="auto"/>
                                    <w:bottom w:val="none" w:sz="0" w:space="0" w:color="auto"/>
                                    <w:right w:val="none" w:sz="0" w:space="0" w:color="auto"/>
                                  </w:divBdr>
                                  <w:divsChild>
                                    <w:div w:id="516162997">
                                      <w:marLeft w:val="0"/>
                                      <w:marRight w:val="0"/>
                                      <w:marTop w:val="0"/>
                                      <w:marBottom w:val="0"/>
                                      <w:divBdr>
                                        <w:top w:val="none" w:sz="0" w:space="0" w:color="auto"/>
                                        <w:left w:val="none" w:sz="0" w:space="0" w:color="auto"/>
                                        <w:bottom w:val="none" w:sz="0" w:space="0" w:color="auto"/>
                                        <w:right w:val="none" w:sz="0" w:space="0" w:color="auto"/>
                                      </w:divBdr>
                                      <w:divsChild>
                                        <w:div w:id="73557040">
                                          <w:marLeft w:val="0"/>
                                          <w:marRight w:val="0"/>
                                          <w:marTop w:val="0"/>
                                          <w:marBottom w:val="0"/>
                                          <w:divBdr>
                                            <w:top w:val="none" w:sz="0" w:space="0" w:color="auto"/>
                                            <w:left w:val="none" w:sz="0" w:space="0" w:color="auto"/>
                                            <w:bottom w:val="none" w:sz="0" w:space="0" w:color="auto"/>
                                            <w:right w:val="none" w:sz="0" w:space="0" w:color="auto"/>
                                          </w:divBdr>
                                          <w:divsChild>
                                            <w:div w:id="1681349258">
                                              <w:marLeft w:val="0"/>
                                              <w:marRight w:val="0"/>
                                              <w:marTop w:val="0"/>
                                              <w:marBottom w:val="0"/>
                                              <w:divBdr>
                                                <w:top w:val="none" w:sz="0" w:space="0" w:color="auto"/>
                                                <w:left w:val="none" w:sz="0" w:space="0" w:color="auto"/>
                                                <w:bottom w:val="none" w:sz="0" w:space="0" w:color="auto"/>
                                                <w:right w:val="none" w:sz="0" w:space="0" w:color="auto"/>
                                              </w:divBdr>
                                              <w:divsChild>
                                                <w:div w:id="484249237">
                                                  <w:marLeft w:val="0"/>
                                                  <w:marRight w:val="0"/>
                                                  <w:marTop w:val="0"/>
                                                  <w:marBottom w:val="0"/>
                                                  <w:divBdr>
                                                    <w:top w:val="none" w:sz="0" w:space="0" w:color="auto"/>
                                                    <w:left w:val="none" w:sz="0" w:space="0" w:color="auto"/>
                                                    <w:bottom w:val="none" w:sz="0" w:space="0" w:color="auto"/>
                                                    <w:right w:val="none" w:sz="0" w:space="0" w:color="auto"/>
                                                  </w:divBdr>
                                                  <w:divsChild>
                                                    <w:div w:id="1052386924">
                                                      <w:marLeft w:val="0"/>
                                                      <w:marRight w:val="0"/>
                                                      <w:marTop w:val="0"/>
                                                      <w:marBottom w:val="0"/>
                                                      <w:divBdr>
                                                        <w:top w:val="none" w:sz="0" w:space="0" w:color="auto"/>
                                                        <w:left w:val="none" w:sz="0" w:space="0" w:color="auto"/>
                                                        <w:bottom w:val="none" w:sz="0" w:space="0" w:color="auto"/>
                                                        <w:right w:val="none" w:sz="0" w:space="0" w:color="auto"/>
                                                      </w:divBdr>
                                                      <w:divsChild>
                                                        <w:div w:id="12992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5465070">
      <w:bodyDiv w:val="1"/>
      <w:marLeft w:val="0"/>
      <w:marRight w:val="0"/>
      <w:marTop w:val="0"/>
      <w:marBottom w:val="0"/>
      <w:divBdr>
        <w:top w:val="none" w:sz="0" w:space="0" w:color="auto"/>
        <w:left w:val="none" w:sz="0" w:space="0" w:color="auto"/>
        <w:bottom w:val="none" w:sz="0" w:space="0" w:color="auto"/>
        <w:right w:val="none" w:sz="0" w:space="0" w:color="auto"/>
      </w:divBdr>
      <w:divsChild>
        <w:div w:id="462701873">
          <w:marLeft w:val="0"/>
          <w:marRight w:val="0"/>
          <w:marTop w:val="0"/>
          <w:marBottom w:val="0"/>
          <w:divBdr>
            <w:top w:val="none" w:sz="0" w:space="0" w:color="auto"/>
            <w:left w:val="none" w:sz="0" w:space="0" w:color="auto"/>
            <w:bottom w:val="none" w:sz="0" w:space="0" w:color="auto"/>
            <w:right w:val="none" w:sz="0" w:space="0" w:color="auto"/>
          </w:divBdr>
        </w:div>
      </w:divsChild>
    </w:div>
    <w:div w:id="1465150262">
      <w:bodyDiv w:val="1"/>
      <w:marLeft w:val="0"/>
      <w:marRight w:val="0"/>
      <w:marTop w:val="0"/>
      <w:marBottom w:val="0"/>
      <w:divBdr>
        <w:top w:val="none" w:sz="0" w:space="0" w:color="auto"/>
        <w:left w:val="none" w:sz="0" w:space="0" w:color="auto"/>
        <w:bottom w:val="none" w:sz="0" w:space="0" w:color="auto"/>
        <w:right w:val="none" w:sz="0" w:space="0" w:color="auto"/>
      </w:divBdr>
      <w:divsChild>
        <w:div w:id="380403526">
          <w:marLeft w:val="0"/>
          <w:marRight w:val="0"/>
          <w:marTop w:val="0"/>
          <w:marBottom w:val="0"/>
          <w:divBdr>
            <w:top w:val="none" w:sz="0" w:space="0" w:color="auto"/>
            <w:left w:val="none" w:sz="0" w:space="0" w:color="auto"/>
            <w:bottom w:val="none" w:sz="0" w:space="0" w:color="auto"/>
            <w:right w:val="none" w:sz="0" w:space="0" w:color="auto"/>
          </w:divBdr>
          <w:divsChild>
            <w:div w:id="358894711">
              <w:marLeft w:val="0"/>
              <w:marRight w:val="0"/>
              <w:marTop w:val="0"/>
              <w:marBottom w:val="0"/>
              <w:divBdr>
                <w:top w:val="none" w:sz="0" w:space="0" w:color="auto"/>
                <w:left w:val="none" w:sz="0" w:space="0" w:color="auto"/>
                <w:bottom w:val="none" w:sz="0" w:space="0" w:color="auto"/>
                <w:right w:val="none" w:sz="0" w:space="0" w:color="auto"/>
              </w:divBdr>
              <w:divsChild>
                <w:div w:id="370963047">
                  <w:marLeft w:val="0"/>
                  <w:marRight w:val="0"/>
                  <w:marTop w:val="0"/>
                  <w:marBottom w:val="0"/>
                  <w:divBdr>
                    <w:top w:val="none" w:sz="0" w:space="0" w:color="auto"/>
                    <w:left w:val="none" w:sz="0" w:space="0" w:color="auto"/>
                    <w:bottom w:val="none" w:sz="0" w:space="0" w:color="auto"/>
                    <w:right w:val="none" w:sz="0" w:space="0" w:color="auto"/>
                  </w:divBdr>
                  <w:divsChild>
                    <w:div w:id="430008828">
                      <w:marLeft w:val="0"/>
                      <w:marRight w:val="0"/>
                      <w:marTop w:val="0"/>
                      <w:marBottom w:val="0"/>
                      <w:divBdr>
                        <w:top w:val="none" w:sz="0" w:space="0" w:color="auto"/>
                        <w:left w:val="none" w:sz="0" w:space="0" w:color="auto"/>
                        <w:bottom w:val="none" w:sz="0" w:space="0" w:color="auto"/>
                        <w:right w:val="none" w:sz="0" w:space="0" w:color="auto"/>
                      </w:divBdr>
                      <w:divsChild>
                        <w:div w:id="90662724">
                          <w:marLeft w:val="0"/>
                          <w:marRight w:val="0"/>
                          <w:marTop w:val="0"/>
                          <w:marBottom w:val="0"/>
                          <w:divBdr>
                            <w:top w:val="none" w:sz="0" w:space="0" w:color="auto"/>
                            <w:left w:val="none" w:sz="0" w:space="0" w:color="auto"/>
                            <w:bottom w:val="none" w:sz="0" w:space="0" w:color="auto"/>
                            <w:right w:val="none" w:sz="0" w:space="0" w:color="auto"/>
                          </w:divBdr>
                          <w:divsChild>
                            <w:div w:id="1662541664">
                              <w:marLeft w:val="0"/>
                              <w:marRight w:val="0"/>
                              <w:marTop w:val="0"/>
                              <w:marBottom w:val="0"/>
                              <w:divBdr>
                                <w:top w:val="none" w:sz="0" w:space="0" w:color="auto"/>
                                <w:left w:val="none" w:sz="0" w:space="0" w:color="auto"/>
                                <w:bottom w:val="none" w:sz="0" w:space="0" w:color="auto"/>
                                <w:right w:val="none" w:sz="0" w:space="0" w:color="auto"/>
                              </w:divBdr>
                              <w:divsChild>
                                <w:div w:id="625819822">
                                  <w:marLeft w:val="0"/>
                                  <w:marRight w:val="0"/>
                                  <w:marTop w:val="0"/>
                                  <w:marBottom w:val="0"/>
                                  <w:divBdr>
                                    <w:top w:val="none" w:sz="0" w:space="0" w:color="auto"/>
                                    <w:left w:val="none" w:sz="0" w:space="0" w:color="auto"/>
                                    <w:bottom w:val="none" w:sz="0" w:space="0" w:color="auto"/>
                                    <w:right w:val="none" w:sz="0" w:space="0" w:color="auto"/>
                                  </w:divBdr>
                                  <w:divsChild>
                                    <w:div w:id="2518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67214">
                          <w:marLeft w:val="0"/>
                          <w:marRight w:val="0"/>
                          <w:marTop w:val="0"/>
                          <w:marBottom w:val="0"/>
                          <w:divBdr>
                            <w:top w:val="none" w:sz="0" w:space="0" w:color="auto"/>
                            <w:left w:val="none" w:sz="0" w:space="0" w:color="auto"/>
                            <w:bottom w:val="none" w:sz="0" w:space="0" w:color="auto"/>
                            <w:right w:val="none" w:sz="0" w:space="0" w:color="auto"/>
                          </w:divBdr>
                          <w:divsChild>
                            <w:div w:id="1472867639">
                              <w:marLeft w:val="0"/>
                              <w:marRight w:val="0"/>
                              <w:marTop w:val="0"/>
                              <w:marBottom w:val="0"/>
                              <w:divBdr>
                                <w:top w:val="none" w:sz="0" w:space="0" w:color="auto"/>
                                <w:left w:val="none" w:sz="0" w:space="0" w:color="auto"/>
                                <w:bottom w:val="none" w:sz="0" w:space="0" w:color="auto"/>
                                <w:right w:val="none" w:sz="0" w:space="0" w:color="auto"/>
                              </w:divBdr>
                              <w:divsChild>
                                <w:div w:id="117182451">
                                  <w:marLeft w:val="0"/>
                                  <w:marRight w:val="0"/>
                                  <w:marTop w:val="0"/>
                                  <w:marBottom w:val="0"/>
                                  <w:divBdr>
                                    <w:top w:val="none" w:sz="0" w:space="0" w:color="auto"/>
                                    <w:left w:val="none" w:sz="0" w:space="0" w:color="auto"/>
                                    <w:bottom w:val="none" w:sz="0" w:space="0" w:color="auto"/>
                                    <w:right w:val="none" w:sz="0" w:space="0" w:color="auto"/>
                                  </w:divBdr>
                                  <w:divsChild>
                                    <w:div w:id="9774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730055">
          <w:marLeft w:val="0"/>
          <w:marRight w:val="0"/>
          <w:marTop w:val="0"/>
          <w:marBottom w:val="0"/>
          <w:divBdr>
            <w:top w:val="none" w:sz="0" w:space="0" w:color="auto"/>
            <w:left w:val="none" w:sz="0" w:space="0" w:color="auto"/>
            <w:bottom w:val="none" w:sz="0" w:space="0" w:color="auto"/>
            <w:right w:val="none" w:sz="0" w:space="0" w:color="auto"/>
          </w:divBdr>
          <w:divsChild>
            <w:div w:id="623314494">
              <w:marLeft w:val="0"/>
              <w:marRight w:val="0"/>
              <w:marTop w:val="0"/>
              <w:marBottom w:val="0"/>
              <w:divBdr>
                <w:top w:val="none" w:sz="0" w:space="0" w:color="auto"/>
                <w:left w:val="none" w:sz="0" w:space="0" w:color="auto"/>
                <w:bottom w:val="none" w:sz="0" w:space="0" w:color="auto"/>
                <w:right w:val="none" w:sz="0" w:space="0" w:color="auto"/>
              </w:divBdr>
              <w:divsChild>
                <w:div w:id="712001532">
                  <w:marLeft w:val="0"/>
                  <w:marRight w:val="0"/>
                  <w:marTop w:val="0"/>
                  <w:marBottom w:val="0"/>
                  <w:divBdr>
                    <w:top w:val="none" w:sz="0" w:space="0" w:color="auto"/>
                    <w:left w:val="none" w:sz="0" w:space="0" w:color="auto"/>
                    <w:bottom w:val="none" w:sz="0" w:space="0" w:color="auto"/>
                    <w:right w:val="none" w:sz="0" w:space="0" w:color="auto"/>
                  </w:divBdr>
                  <w:divsChild>
                    <w:div w:id="1360663107">
                      <w:marLeft w:val="0"/>
                      <w:marRight w:val="0"/>
                      <w:marTop w:val="0"/>
                      <w:marBottom w:val="0"/>
                      <w:divBdr>
                        <w:top w:val="none" w:sz="0" w:space="0" w:color="auto"/>
                        <w:left w:val="none" w:sz="0" w:space="0" w:color="auto"/>
                        <w:bottom w:val="none" w:sz="0" w:space="0" w:color="auto"/>
                        <w:right w:val="none" w:sz="0" w:space="0" w:color="auto"/>
                      </w:divBdr>
                      <w:divsChild>
                        <w:div w:id="428738212">
                          <w:marLeft w:val="0"/>
                          <w:marRight w:val="0"/>
                          <w:marTop w:val="0"/>
                          <w:marBottom w:val="0"/>
                          <w:divBdr>
                            <w:top w:val="none" w:sz="0" w:space="0" w:color="auto"/>
                            <w:left w:val="none" w:sz="0" w:space="0" w:color="auto"/>
                            <w:bottom w:val="none" w:sz="0" w:space="0" w:color="auto"/>
                            <w:right w:val="none" w:sz="0" w:space="0" w:color="auto"/>
                          </w:divBdr>
                          <w:divsChild>
                            <w:div w:id="1088690569">
                              <w:marLeft w:val="0"/>
                              <w:marRight w:val="0"/>
                              <w:marTop w:val="0"/>
                              <w:marBottom w:val="0"/>
                              <w:divBdr>
                                <w:top w:val="none" w:sz="0" w:space="0" w:color="auto"/>
                                <w:left w:val="none" w:sz="0" w:space="0" w:color="auto"/>
                                <w:bottom w:val="none" w:sz="0" w:space="0" w:color="auto"/>
                                <w:right w:val="none" w:sz="0" w:space="0" w:color="auto"/>
                              </w:divBdr>
                              <w:divsChild>
                                <w:div w:id="799956039">
                                  <w:marLeft w:val="0"/>
                                  <w:marRight w:val="0"/>
                                  <w:marTop w:val="0"/>
                                  <w:marBottom w:val="0"/>
                                  <w:divBdr>
                                    <w:top w:val="none" w:sz="0" w:space="0" w:color="auto"/>
                                    <w:left w:val="none" w:sz="0" w:space="0" w:color="auto"/>
                                    <w:bottom w:val="none" w:sz="0" w:space="0" w:color="auto"/>
                                    <w:right w:val="none" w:sz="0" w:space="0" w:color="auto"/>
                                  </w:divBdr>
                                  <w:divsChild>
                                    <w:div w:id="2017535203">
                                      <w:marLeft w:val="0"/>
                                      <w:marRight w:val="0"/>
                                      <w:marTop w:val="0"/>
                                      <w:marBottom w:val="0"/>
                                      <w:divBdr>
                                        <w:top w:val="none" w:sz="0" w:space="0" w:color="auto"/>
                                        <w:left w:val="none" w:sz="0" w:space="0" w:color="auto"/>
                                        <w:bottom w:val="none" w:sz="0" w:space="0" w:color="auto"/>
                                        <w:right w:val="none" w:sz="0" w:space="0" w:color="auto"/>
                                      </w:divBdr>
                                      <w:divsChild>
                                        <w:div w:id="126329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0386497">
          <w:marLeft w:val="0"/>
          <w:marRight w:val="0"/>
          <w:marTop w:val="0"/>
          <w:marBottom w:val="0"/>
          <w:divBdr>
            <w:top w:val="none" w:sz="0" w:space="0" w:color="auto"/>
            <w:left w:val="none" w:sz="0" w:space="0" w:color="auto"/>
            <w:bottom w:val="none" w:sz="0" w:space="0" w:color="auto"/>
            <w:right w:val="none" w:sz="0" w:space="0" w:color="auto"/>
          </w:divBdr>
          <w:divsChild>
            <w:div w:id="859204042">
              <w:marLeft w:val="0"/>
              <w:marRight w:val="0"/>
              <w:marTop w:val="0"/>
              <w:marBottom w:val="0"/>
              <w:divBdr>
                <w:top w:val="none" w:sz="0" w:space="0" w:color="auto"/>
                <w:left w:val="none" w:sz="0" w:space="0" w:color="auto"/>
                <w:bottom w:val="none" w:sz="0" w:space="0" w:color="auto"/>
                <w:right w:val="none" w:sz="0" w:space="0" w:color="auto"/>
              </w:divBdr>
              <w:divsChild>
                <w:div w:id="1701971860">
                  <w:marLeft w:val="0"/>
                  <w:marRight w:val="0"/>
                  <w:marTop w:val="0"/>
                  <w:marBottom w:val="0"/>
                  <w:divBdr>
                    <w:top w:val="none" w:sz="0" w:space="0" w:color="auto"/>
                    <w:left w:val="none" w:sz="0" w:space="0" w:color="auto"/>
                    <w:bottom w:val="none" w:sz="0" w:space="0" w:color="auto"/>
                    <w:right w:val="none" w:sz="0" w:space="0" w:color="auto"/>
                  </w:divBdr>
                  <w:divsChild>
                    <w:div w:id="1148548157">
                      <w:marLeft w:val="0"/>
                      <w:marRight w:val="0"/>
                      <w:marTop w:val="0"/>
                      <w:marBottom w:val="0"/>
                      <w:divBdr>
                        <w:top w:val="none" w:sz="0" w:space="0" w:color="auto"/>
                        <w:left w:val="none" w:sz="0" w:space="0" w:color="auto"/>
                        <w:bottom w:val="none" w:sz="0" w:space="0" w:color="auto"/>
                        <w:right w:val="none" w:sz="0" w:space="0" w:color="auto"/>
                      </w:divBdr>
                      <w:divsChild>
                        <w:div w:id="870843074">
                          <w:marLeft w:val="0"/>
                          <w:marRight w:val="0"/>
                          <w:marTop w:val="0"/>
                          <w:marBottom w:val="0"/>
                          <w:divBdr>
                            <w:top w:val="none" w:sz="0" w:space="0" w:color="auto"/>
                            <w:left w:val="none" w:sz="0" w:space="0" w:color="auto"/>
                            <w:bottom w:val="none" w:sz="0" w:space="0" w:color="auto"/>
                            <w:right w:val="none" w:sz="0" w:space="0" w:color="auto"/>
                          </w:divBdr>
                          <w:divsChild>
                            <w:div w:id="522472695">
                              <w:marLeft w:val="0"/>
                              <w:marRight w:val="0"/>
                              <w:marTop w:val="0"/>
                              <w:marBottom w:val="0"/>
                              <w:divBdr>
                                <w:top w:val="none" w:sz="0" w:space="0" w:color="auto"/>
                                <w:left w:val="none" w:sz="0" w:space="0" w:color="auto"/>
                                <w:bottom w:val="none" w:sz="0" w:space="0" w:color="auto"/>
                                <w:right w:val="none" w:sz="0" w:space="0" w:color="auto"/>
                              </w:divBdr>
                              <w:divsChild>
                                <w:div w:id="29275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315836">
                  <w:marLeft w:val="0"/>
                  <w:marRight w:val="0"/>
                  <w:marTop w:val="0"/>
                  <w:marBottom w:val="0"/>
                  <w:divBdr>
                    <w:top w:val="none" w:sz="0" w:space="0" w:color="auto"/>
                    <w:left w:val="none" w:sz="0" w:space="0" w:color="auto"/>
                    <w:bottom w:val="none" w:sz="0" w:space="0" w:color="auto"/>
                    <w:right w:val="none" w:sz="0" w:space="0" w:color="auto"/>
                  </w:divBdr>
                  <w:divsChild>
                    <w:div w:id="1695568250">
                      <w:marLeft w:val="0"/>
                      <w:marRight w:val="0"/>
                      <w:marTop w:val="0"/>
                      <w:marBottom w:val="0"/>
                      <w:divBdr>
                        <w:top w:val="none" w:sz="0" w:space="0" w:color="auto"/>
                        <w:left w:val="none" w:sz="0" w:space="0" w:color="auto"/>
                        <w:bottom w:val="none" w:sz="0" w:space="0" w:color="auto"/>
                        <w:right w:val="none" w:sz="0" w:space="0" w:color="auto"/>
                      </w:divBdr>
                      <w:divsChild>
                        <w:div w:id="1401249898">
                          <w:marLeft w:val="0"/>
                          <w:marRight w:val="0"/>
                          <w:marTop w:val="0"/>
                          <w:marBottom w:val="0"/>
                          <w:divBdr>
                            <w:top w:val="none" w:sz="0" w:space="0" w:color="auto"/>
                            <w:left w:val="none" w:sz="0" w:space="0" w:color="auto"/>
                            <w:bottom w:val="none" w:sz="0" w:space="0" w:color="auto"/>
                            <w:right w:val="none" w:sz="0" w:space="0" w:color="auto"/>
                          </w:divBdr>
                          <w:divsChild>
                            <w:div w:id="1329749788">
                              <w:marLeft w:val="0"/>
                              <w:marRight w:val="0"/>
                              <w:marTop w:val="0"/>
                              <w:marBottom w:val="0"/>
                              <w:divBdr>
                                <w:top w:val="none" w:sz="0" w:space="0" w:color="auto"/>
                                <w:left w:val="none" w:sz="0" w:space="0" w:color="auto"/>
                                <w:bottom w:val="none" w:sz="0" w:space="0" w:color="auto"/>
                                <w:right w:val="none" w:sz="0" w:space="0" w:color="auto"/>
                              </w:divBdr>
                              <w:divsChild>
                                <w:div w:id="381254663">
                                  <w:marLeft w:val="0"/>
                                  <w:marRight w:val="0"/>
                                  <w:marTop w:val="0"/>
                                  <w:marBottom w:val="0"/>
                                  <w:divBdr>
                                    <w:top w:val="none" w:sz="0" w:space="0" w:color="auto"/>
                                    <w:left w:val="none" w:sz="0" w:space="0" w:color="auto"/>
                                    <w:bottom w:val="none" w:sz="0" w:space="0" w:color="auto"/>
                                    <w:right w:val="none" w:sz="0" w:space="0" w:color="auto"/>
                                  </w:divBdr>
                                  <w:divsChild>
                                    <w:div w:id="184281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072519">
                          <w:marLeft w:val="0"/>
                          <w:marRight w:val="0"/>
                          <w:marTop w:val="0"/>
                          <w:marBottom w:val="0"/>
                          <w:divBdr>
                            <w:top w:val="none" w:sz="0" w:space="0" w:color="auto"/>
                            <w:left w:val="none" w:sz="0" w:space="0" w:color="auto"/>
                            <w:bottom w:val="none" w:sz="0" w:space="0" w:color="auto"/>
                            <w:right w:val="none" w:sz="0" w:space="0" w:color="auto"/>
                          </w:divBdr>
                          <w:divsChild>
                            <w:div w:id="891771081">
                              <w:marLeft w:val="0"/>
                              <w:marRight w:val="0"/>
                              <w:marTop w:val="0"/>
                              <w:marBottom w:val="0"/>
                              <w:divBdr>
                                <w:top w:val="none" w:sz="0" w:space="0" w:color="auto"/>
                                <w:left w:val="none" w:sz="0" w:space="0" w:color="auto"/>
                                <w:bottom w:val="none" w:sz="0" w:space="0" w:color="auto"/>
                                <w:right w:val="none" w:sz="0" w:space="0" w:color="auto"/>
                              </w:divBdr>
                              <w:divsChild>
                                <w:div w:id="2083603552">
                                  <w:marLeft w:val="0"/>
                                  <w:marRight w:val="0"/>
                                  <w:marTop w:val="0"/>
                                  <w:marBottom w:val="0"/>
                                  <w:divBdr>
                                    <w:top w:val="none" w:sz="0" w:space="0" w:color="auto"/>
                                    <w:left w:val="none" w:sz="0" w:space="0" w:color="auto"/>
                                    <w:bottom w:val="none" w:sz="0" w:space="0" w:color="auto"/>
                                    <w:right w:val="none" w:sz="0" w:space="0" w:color="auto"/>
                                  </w:divBdr>
                                  <w:divsChild>
                                    <w:div w:id="146415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235312">
          <w:marLeft w:val="0"/>
          <w:marRight w:val="0"/>
          <w:marTop w:val="0"/>
          <w:marBottom w:val="0"/>
          <w:divBdr>
            <w:top w:val="none" w:sz="0" w:space="0" w:color="auto"/>
            <w:left w:val="none" w:sz="0" w:space="0" w:color="auto"/>
            <w:bottom w:val="none" w:sz="0" w:space="0" w:color="auto"/>
            <w:right w:val="none" w:sz="0" w:space="0" w:color="auto"/>
          </w:divBdr>
          <w:divsChild>
            <w:div w:id="1969359926">
              <w:marLeft w:val="0"/>
              <w:marRight w:val="0"/>
              <w:marTop w:val="0"/>
              <w:marBottom w:val="0"/>
              <w:divBdr>
                <w:top w:val="none" w:sz="0" w:space="0" w:color="auto"/>
                <w:left w:val="none" w:sz="0" w:space="0" w:color="auto"/>
                <w:bottom w:val="none" w:sz="0" w:space="0" w:color="auto"/>
                <w:right w:val="none" w:sz="0" w:space="0" w:color="auto"/>
              </w:divBdr>
              <w:divsChild>
                <w:div w:id="1989824264">
                  <w:marLeft w:val="0"/>
                  <w:marRight w:val="0"/>
                  <w:marTop w:val="0"/>
                  <w:marBottom w:val="0"/>
                  <w:divBdr>
                    <w:top w:val="none" w:sz="0" w:space="0" w:color="auto"/>
                    <w:left w:val="none" w:sz="0" w:space="0" w:color="auto"/>
                    <w:bottom w:val="none" w:sz="0" w:space="0" w:color="auto"/>
                    <w:right w:val="none" w:sz="0" w:space="0" w:color="auto"/>
                  </w:divBdr>
                  <w:divsChild>
                    <w:div w:id="329678073">
                      <w:marLeft w:val="0"/>
                      <w:marRight w:val="0"/>
                      <w:marTop w:val="0"/>
                      <w:marBottom w:val="0"/>
                      <w:divBdr>
                        <w:top w:val="none" w:sz="0" w:space="0" w:color="auto"/>
                        <w:left w:val="none" w:sz="0" w:space="0" w:color="auto"/>
                        <w:bottom w:val="none" w:sz="0" w:space="0" w:color="auto"/>
                        <w:right w:val="none" w:sz="0" w:space="0" w:color="auto"/>
                      </w:divBdr>
                      <w:divsChild>
                        <w:div w:id="667097304">
                          <w:marLeft w:val="0"/>
                          <w:marRight w:val="0"/>
                          <w:marTop w:val="0"/>
                          <w:marBottom w:val="0"/>
                          <w:divBdr>
                            <w:top w:val="none" w:sz="0" w:space="0" w:color="auto"/>
                            <w:left w:val="none" w:sz="0" w:space="0" w:color="auto"/>
                            <w:bottom w:val="none" w:sz="0" w:space="0" w:color="auto"/>
                            <w:right w:val="none" w:sz="0" w:space="0" w:color="auto"/>
                          </w:divBdr>
                          <w:divsChild>
                            <w:div w:id="1034815316">
                              <w:marLeft w:val="0"/>
                              <w:marRight w:val="0"/>
                              <w:marTop w:val="0"/>
                              <w:marBottom w:val="0"/>
                              <w:divBdr>
                                <w:top w:val="none" w:sz="0" w:space="0" w:color="auto"/>
                                <w:left w:val="none" w:sz="0" w:space="0" w:color="auto"/>
                                <w:bottom w:val="none" w:sz="0" w:space="0" w:color="auto"/>
                                <w:right w:val="none" w:sz="0" w:space="0" w:color="auto"/>
                              </w:divBdr>
                              <w:divsChild>
                                <w:div w:id="352535108">
                                  <w:marLeft w:val="0"/>
                                  <w:marRight w:val="0"/>
                                  <w:marTop w:val="0"/>
                                  <w:marBottom w:val="0"/>
                                  <w:divBdr>
                                    <w:top w:val="none" w:sz="0" w:space="0" w:color="auto"/>
                                    <w:left w:val="none" w:sz="0" w:space="0" w:color="auto"/>
                                    <w:bottom w:val="none" w:sz="0" w:space="0" w:color="auto"/>
                                    <w:right w:val="none" w:sz="0" w:space="0" w:color="auto"/>
                                  </w:divBdr>
                                  <w:divsChild>
                                    <w:div w:id="1479760823">
                                      <w:marLeft w:val="0"/>
                                      <w:marRight w:val="0"/>
                                      <w:marTop w:val="0"/>
                                      <w:marBottom w:val="0"/>
                                      <w:divBdr>
                                        <w:top w:val="none" w:sz="0" w:space="0" w:color="auto"/>
                                        <w:left w:val="none" w:sz="0" w:space="0" w:color="auto"/>
                                        <w:bottom w:val="none" w:sz="0" w:space="0" w:color="auto"/>
                                        <w:right w:val="none" w:sz="0" w:space="0" w:color="auto"/>
                                      </w:divBdr>
                                      <w:divsChild>
                                        <w:div w:id="5382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130303">
          <w:marLeft w:val="0"/>
          <w:marRight w:val="0"/>
          <w:marTop w:val="0"/>
          <w:marBottom w:val="0"/>
          <w:divBdr>
            <w:top w:val="none" w:sz="0" w:space="0" w:color="auto"/>
            <w:left w:val="none" w:sz="0" w:space="0" w:color="auto"/>
            <w:bottom w:val="none" w:sz="0" w:space="0" w:color="auto"/>
            <w:right w:val="none" w:sz="0" w:space="0" w:color="auto"/>
          </w:divBdr>
          <w:divsChild>
            <w:div w:id="811672913">
              <w:marLeft w:val="0"/>
              <w:marRight w:val="0"/>
              <w:marTop w:val="0"/>
              <w:marBottom w:val="0"/>
              <w:divBdr>
                <w:top w:val="none" w:sz="0" w:space="0" w:color="auto"/>
                <w:left w:val="none" w:sz="0" w:space="0" w:color="auto"/>
                <w:bottom w:val="none" w:sz="0" w:space="0" w:color="auto"/>
                <w:right w:val="none" w:sz="0" w:space="0" w:color="auto"/>
              </w:divBdr>
              <w:divsChild>
                <w:div w:id="893925355">
                  <w:marLeft w:val="0"/>
                  <w:marRight w:val="0"/>
                  <w:marTop w:val="0"/>
                  <w:marBottom w:val="0"/>
                  <w:divBdr>
                    <w:top w:val="none" w:sz="0" w:space="0" w:color="auto"/>
                    <w:left w:val="none" w:sz="0" w:space="0" w:color="auto"/>
                    <w:bottom w:val="none" w:sz="0" w:space="0" w:color="auto"/>
                    <w:right w:val="none" w:sz="0" w:space="0" w:color="auto"/>
                  </w:divBdr>
                  <w:divsChild>
                    <w:div w:id="1406104892">
                      <w:marLeft w:val="0"/>
                      <w:marRight w:val="0"/>
                      <w:marTop w:val="0"/>
                      <w:marBottom w:val="0"/>
                      <w:divBdr>
                        <w:top w:val="none" w:sz="0" w:space="0" w:color="auto"/>
                        <w:left w:val="none" w:sz="0" w:space="0" w:color="auto"/>
                        <w:bottom w:val="none" w:sz="0" w:space="0" w:color="auto"/>
                        <w:right w:val="none" w:sz="0" w:space="0" w:color="auto"/>
                      </w:divBdr>
                      <w:divsChild>
                        <w:div w:id="138308431">
                          <w:marLeft w:val="0"/>
                          <w:marRight w:val="0"/>
                          <w:marTop w:val="0"/>
                          <w:marBottom w:val="0"/>
                          <w:divBdr>
                            <w:top w:val="none" w:sz="0" w:space="0" w:color="auto"/>
                            <w:left w:val="none" w:sz="0" w:space="0" w:color="auto"/>
                            <w:bottom w:val="none" w:sz="0" w:space="0" w:color="auto"/>
                            <w:right w:val="none" w:sz="0" w:space="0" w:color="auto"/>
                          </w:divBdr>
                          <w:divsChild>
                            <w:div w:id="170993934">
                              <w:marLeft w:val="0"/>
                              <w:marRight w:val="0"/>
                              <w:marTop w:val="0"/>
                              <w:marBottom w:val="0"/>
                              <w:divBdr>
                                <w:top w:val="none" w:sz="0" w:space="0" w:color="auto"/>
                                <w:left w:val="none" w:sz="0" w:space="0" w:color="auto"/>
                                <w:bottom w:val="none" w:sz="0" w:space="0" w:color="auto"/>
                                <w:right w:val="none" w:sz="0" w:space="0" w:color="auto"/>
                              </w:divBdr>
                              <w:divsChild>
                                <w:div w:id="366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203154">
                  <w:marLeft w:val="0"/>
                  <w:marRight w:val="0"/>
                  <w:marTop w:val="0"/>
                  <w:marBottom w:val="0"/>
                  <w:divBdr>
                    <w:top w:val="none" w:sz="0" w:space="0" w:color="auto"/>
                    <w:left w:val="none" w:sz="0" w:space="0" w:color="auto"/>
                    <w:bottom w:val="none" w:sz="0" w:space="0" w:color="auto"/>
                    <w:right w:val="none" w:sz="0" w:space="0" w:color="auto"/>
                  </w:divBdr>
                  <w:divsChild>
                    <w:div w:id="231745893">
                      <w:marLeft w:val="0"/>
                      <w:marRight w:val="0"/>
                      <w:marTop w:val="0"/>
                      <w:marBottom w:val="0"/>
                      <w:divBdr>
                        <w:top w:val="none" w:sz="0" w:space="0" w:color="auto"/>
                        <w:left w:val="none" w:sz="0" w:space="0" w:color="auto"/>
                        <w:bottom w:val="none" w:sz="0" w:space="0" w:color="auto"/>
                        <w:right w:val="none" w:sz="0" w:space="0" w:color="auto"/>
                      </w:divBdr>
                      <w:divsChild>
                        <w:div w:id="1524981628">
                          <w:marLeft w:val="0"/>
                          <w:marRight w:val="0"/>
                          <w:marTop w:val="0"/>
                          <w:marBottom w:val="0"/>
                          <w:divBdr>
                            <w:top w:val="none" w:sz="0" w:space="0" w:color="auto"/>
                            <w:left w:val="none" w:sz="0" w:space="0" w:color="auto"/>
                            <w:bottom w:val="none" w:sz="0" w:space="0" w:color="auto"/>
                            <w:right w:val="none" w:sz="0" w:space="0" w:color="auto"/>
                          </w:divBdr>
                          <w:divsChild>
                            <w:div w:id="938101217">
                              <w:marLeft w:val="0"/>
                              <w:marRight w:val="0"/>
                              <w:marTop w:val="0"/>
                              <w:marBottom w:val="0"/>
                              <w:divBdr>
                                <w:top w:val="none" w:sz="0" w:space="0" w:color="auto"/>
                                <w:left w:val="none" w:sz="0" w:space="0" w:color="auto"/>
                                <w:bottom w:val="none" w:sz="0" w:space="0" w:color="auto"/>
                                <w:right w:val="none" w:sz="0" w:space="0" w:color="auto"/>
                              </w:divBdr>
                              <w:divsChild>
                                <w:div w:id="859129489">
                                  <w:marLeft w:val="0"/>
                                  <w:marRight w:val="0"/>
                                  <w:marTop w:val="0"/>
                                  <w:marBottom w:val="0"/>
                                  <w:divBdr>
                                    <w:top w:val="none" w:sz="0" w:space="0" w:color="auto"/>
                                    <w:left w:val="none" w:sz="0" w:space="0" w:color="auto"/>
                                    <w:bottom w:val="none" w:sz="0" w:space="0" w:color="auto"/>
                                    <w:right w:val="none" w:sz="0" w:space="0" w:color="auto"/>
                                  </w:divBdr>
                                  <w:divsChild>
                                    <w:div w:id="146604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721691">
                          <w:marLeft w:val="0"/>
                          <w:marRight w:val="0"/>
                          <w:marTop w:val="0"/>
                          <w:marBottom w:val="0"/>
                          <w:divBdr>
                            <w:top w:val="none" w:sz="0" w:space="0" w:color="auto"/>
                            <w:left w:val="none" w:sz="0" w:space="0" w:color="auto"/>
                            <w:bottom w:val="none" w:sz="0" w:space="0" w:color="auto"/>
                            <w:right w:val="none" w:sz="0" w:space="0" w:color="auto"/>
                          </w:divBdr>
                          <w:divsChild>
                            <w:div w:id="510217043">
                              <w:marLeft w:val="0"/>
                              <w:marRight w:val="0"/>
                              <w:marTop w:val="0"/>
                              <w:marBottom w:val="0"/>
                              <w:divBdr>
                                <w:top w:val="none" w:sz="0" w:space="0" w:color="auto"/>
                                <w:left w:val="none" w:sz="0" w:space="0" w:color="auto"/>
                                <w:bottom w:val="none" w:sz="0" w:space="0" w:color="auto"/>
                                <w:right w:val="none" w:sz="0" w:space="0" w:color="auto"/>
                              </w:divBdr>
                              <w:divsChild>
                                <w:div w:id="120658600">
                                  <w:marLeft w:val="0"/>
                                  <w:marRight w:val="0"/>
                                  <w:marTop w:val="0"/>
                                  <w:marBottom w:val="0"/>
                                  <w:divBdr>
                                    <w:top w:val="none" w:sz="0" w:space="0" w:color="auto"/>
                                    <w:left w:val="none" w:sz="0" w:space="0" w:color="auto"/>
                                    <w:bottom w:val="none" w:sz="0" w:space="0" w:color="auto"/>
                                    <w:right w:val="none" w:sz="0" w:space="0" w:color="auto"/>
                                  </w:divBdr>
                                  <w:divsChild>
                                    <w:div w:id="78407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843148">
          <w:marLeft w:val="0"/>
          <w:marRight w:val="0"/>
          <w:marTop w:val="0"/>
          <w:marBottom w:val="0"/>
          <w:divBdr>
            <w:top w:val="none" w:sz="0" w:space="0" w:color="auto"/>
            <w:left w:val="none" w:sz="0" w:space="0" w:color="auto"/>
            <w:bottom w:val="none" w:sz="0" w:space="0" w:color="auto"/>
            <w:right w:val="none" w:sz="0" w:space="0" w:color="auto"/>
          </w:divBdr>
          <w:divsChild>
            <w:div w:id="1663270169">
              <w:marLeft w:val="0"/>
              <w:marRight w:val="0"/>
              <w:marTop w:val="0"/>
              <w:marBottom w:val="0"/>
              <w:divBdr>
                <w:top w:val="none" w:sz="0" w:space="0" w:color="auto"/>
                <w:left w:val="none" w:sz="0" w:space="0" w:color="auto"/>
                <w:bottom w:val="none" w:sz="0" w:space="0" w:color="auto"/>
                <w:right w:val="none" w:sz="0" w:space="0" w:color="auto"/>
              </w:divBdr>
              <w:divsChild>
                <w:div w:id="1661158481">
                  <w:marLeft w:val="0"/>
                  <w:marRight w:val="0"/>
                  <w:marTop w:val="0"/>
                  <w:marBottom w:val="0"/>
                  <w:divBdr>
                    <w:top w:val="none" w:sz="0" w:space="0" w:color="auto"/>
                    <w:left w:val="none" w:sz="0" w:space="0" w:color="auto"/>
                    <w:bottom w:val="none" w:sz="0" w:space="0" w:color="auto"/>
                    <w:right w:val="none" w:sz="0" w:space="0" w:color="auto"/>
                  </w:divBdr>
                  <w:divsChild>
                    <w:div w:id="1831867246">
                      <w:marLeft w:val="0"/>
                      <w:marRight w:val="0"/>
                      <w:marTop w:val="0"/>
                      <w:marBottom w:val="0"/>
                      <w:divBdr>
                        <w:top w:val="none" w:sz="0" w:space="0" w:color="auto"/>
                        <w:left w:val="none" w:sz="0" w:space="0" w:color="auto"/>
                        <w:bottom w:val="none" w:sz="0" w:space="0" w:color="auto"/>
                        <w:right w:val="none" w:sz="0" w:space="0" w:color="auto"/>
                      </w:divBdr>
                      <w:divsChild>
                        <w:div w:id="1607276301">
                          <w:marLeft w:val="0"/>
                          <w:marRight w:val="0"/>
                          <w:marTop w:val="0"/>
                          <w:marBottom w:val="0"/>
                          <w:divBdr>
                            <w:top w:val="none" w:sz="0" w:space="0" w:color="auto"/>
                            <w:left w:val="none" w:sz="0" w:space="0" w:color="auto"/>
                            <w:bottom w:val="none" w:sz="0" w:space="0" w:color="auto"/>
                            <w:right w:val="none" w:sz="0" w:space="0" w:color="auto"/>
                          </w:divBdr>
                          <w:divsChild>
                            <w:div w:id="22168983">
                              <w:marLeft w:val="0"/>
                              <w:marRight w:val="0"/>
                              <w:marTop w:val="0"/>
                              <w:marBottom w:val="0"/>
                              <w:divBdr>
                                <w:top w:val="none" w:sz="0" w:space="0" w:color="auto"/>
                                <w:left w:val="none" w:sz="0" w:space="0" w:color="auto"/>
                                <w:bottom w:val="none" w:sz="0" w:space="0" w:color="auto"/>
                                <w:right w:val="none" w:sz="0" w:space="0" w:color="auto"/>
                              </w:divBdr>
                              <w:divsChild>
                                <w:div w:id="1532914368">
                                  <w:marLeft w:val="0"/>
                                  <w:marRight w:val="0"/>
                                  <w:marTop w:val="0"/>
                                  <w:marBottom w:val="0"/>
                                  <w:divBdr>
                                    <w:top w:val="none" w:sz="0" w:space="0" w:color="auto"/>
                                    <w:left w:val="none" w:sz="0" w:space="0" w:color="auto"/>
                                    <w:bottom w:val="none" w:sz="0" w:space="0" w:color="auto"/>
                                    <w:right w:val="none" w:sz="0" w:space="0" w:color="auto"/>
                                  </w:divBdr>
                                  <w:divsChild>
                                    <w:div w:id="1849362888">
                                      <w:marLeft w:val="0"/>
                                      <w:marRight w:val="0"/>
                                      <w:marTop w:val="0"/>
                                      <w:marBottom w:val="0"/>
                                      <w:divBdr>
                                        <w:top w:val="none" w:sz="0" w:space="0" w:color="auto"/>
                                        <w:left w:val="none" w:sz="0" w:space="0" w:color="auto"/>
                                        <w:bottom w:val="none" w:sz="0" w:space="0" w:color="auto"/>
                                        <w:right w:val="none" w:sz="0" w:space="0" w:color="auto"/>
                                      </w:divBdr>
                                      <w:divsChild>
                                        <w:div w:id="8567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3549890">
          <w:marLeft w:val="0"/>
          <w:marRight w:val="0"/>
          <w:marTop w:val="0"/>
          <w:marBottom w:val="0"/>
          <w:divBdr>
            <w:top w:val="none" w:sz="0" w:space="0" w:color="auto"/>
            <w:left w:val="none" w:sz="0" w:space="0" w:color="auto"/>
            <w:bottom w:val="none" w:sz="0" w:space="0" w:color="auto"/>
            <w:right w:val="none" w:sz="0" w:space="0" w:color="auto"/>
          </w:divBdr>
          <w:divsChild>
            <w:div w:id="1505166422">
              <w:marLeft w:val="0"/>
              <w:marRight w:val="0"/>
              <w:marTop w:val="0"/>
              <w:marBottom w:val="0"/>
              <w:divBdr>
                <w:top w:val="none" w:sz="0" w:space="0" w:color="auto"/>
                <w:left w:val="none" w:sz="0" w:space="0" w:color="auto"/>
                <w:bottom w:val="none" w:sz="0" w:space="0" w:color="auto"/>
                <w:right w:val="none" w:sz="0" w:space="0" w:color="auto"/>
              </w:divBdr>
              <w:divsChild>
                <w:div w:id="562175823">
                  <w:marLeft w:val="0"/>
                  <w:marRight w:val="0"/>
                  <w:marTop w:val="0"/>
                  <w:marBottom w:val="0"/>
                  <w:divBdr>
                    <w:top w:val="none" w:sz="0" w:space="0" w:color="auto"/>
                    <w:left w:val="none" w:sz="0" w:space="0" w:color="auto"/>
                    <w:bottom w:val="none" w:sz="0" w:space="0" w:color="auto"/>
                    <w:right w:val="none" w:sz="0" w:space="0" w:color="auto"/>
                  </w:divBdr>
                  <w:divsChild>
                    <w:div w:id="509031071">
                      <w:marLeft w:val="0"/>
                      <w:marRight w:val="0"/>
                      <w:marTop w:val="0"/>
                      <w:marBottom w:val="0"/>
                      <w:divBdr>
                        <w:top w:val="none" w:sz="0" w:space="0" w:color="auto"/>
                        <w:left w:val="none" w:sz="0" w:space="0" w:color="auto"/>
                        <w:bottom w:val="none" w:sz="0" w:space="0" w:color="auto"/>
                        <w:right w:val="none" w:sz="0" w:space="0" w:color="auto"/>
                      </w:divBdr>
                      <w:divsChild>
                        <w:div w:id="314384080">
                          <w:marLeft w:val="0"/>
                          <w:marRight w:val="0"/>
                          <w:marTop w:val="0"/>
                          <w:marBottom w:val="0"/>
                          <w:divBdr>
                            <w:top w:val="none" w:sz="0" w:space="0" w:color="auto"/>
                            <w:left w:val="none" w:sz="0" w:space="0" w:color="auto"/>
                            <w:bottom w:val="none" w:sz="0" w:space="0" w:color="auto"/>
                            <w:right w:val="none" w:sz="0" w:space="0" w:color="auto"/>
                          </w:divBdr>
                          <w:divsChild>
                            <w:div w:id="377707640">
                              <w:marLeft w:val="0"/>
                              <w:marRight w:val="0"/>
                              <w:marTop w:val="0"/>
                              <w:marBottom w:val="0"/>
                              <w:divBdr>
                                <w:top w:val="none" w:sz="0" w:space="0" w:color="auto"/>
                                <w:left w:val="none" w:sz="0" w:space="0" w:color="auto"/>
                                <w:bottom w:val="none" w:sz="0" w:space="0" w:color="auto"/>
                                <w:right w:val="none" w:sz="0" w:space="0" w:color="auto"/>
                              </w:divBdr>
                              <w:divsChild>
                                <w:div w:id="3546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182211">
                  <w:marLeft w:val="0"/>
                  <w:marRight w:val="0"/>
                  <w:marTop w:val="0"/>
                  <w:marBottom w:val="0"/>
                  <w:divBdr>
                    <w:top w:val="none" w:sz="0" w:space="0" w:color="auto"/>
                    <w:left w:val="none" w:sz="0" w:space="0" w:color="auto"/>
                    <w:bottom w:val="none" w:sz="0" w:space="0" w:color="auto"/>
                    <w:right w:val="none" w:sz="0" w:space="0" w:color="auto"/>
                  </w:divBdr>
                  <w:divsChild>
                    <w:div w:id="856698850">
                      <w:marLeft w:val="0"/>
                      <w:marRight w:val="0"/>
                      <w:marTop w:val="0"/>
                      <w:marBottom w:val="0"/>
                      <w:divBdr>
                        <w:top w:val="none" w:sz="0" w:space="0" w:color="auto"/>
                        <w:left w:val="none" w:sz="0" w:space="0" w:color="auto"/>
                        <w:bottom w:val="none" w:sz="0" w:space="0" w:color="auto"/>
                        <w:right w:val="none" w:sz="0" w:space="0" w:color="auto"/>
                      </w:divBdr>
                      <w:divsChild>
                        <w:div w:id="920601256">
                          <w:marLeft w:val="0"/>
                          <w:marRight w:val="0"/>
                          <w:marTop w:val="0"/>
                          <w:marBottom w:val="0"/>
                          <w:divBdr>
                            <w:top w:val="none" w:sz="0" w:space="0" w:color="auto"/>
                            <w:left w:val="none" w:sz="0" w:space="0" w:color="auto"/>
                            <w:bottom w:val="none" w:sz="0" w:space="0" w:color="auto"/>
                            <w:right w:val="none" w:sz="0" w:space="0" w:color="auto"/>
                          </w:divBdr>
                          <w:divsChild>
                            <w:div w:id="1251349880">
                              <w:marLeft w:val="0"/>
                              <w:marRight w:val="0"/>
                              <w:marTop w:val="0"/>
                              <w:marBottom w:val="0"/>
                              <w:divBdr>
                                <w:top w:val="none" w:sz="0" w:space="0" w:color="auto"/>
                                <w:left w:val="none" w:sz="0" w:space="0" w:color="auto"/>
                                <w:bottom w:val="none" w:sz="0" w:space="0" w:color="auto"/>
                                <w:right w:val="none" w:sz="0" w:space="0" w:color="auto"/>
                              </w:divBdr>
                              <w:divsChild>
                                <w:div w:id="1347054364">
                                  <w:marLeft w:val="0"/>
                                  <w:marRight w:val="0"/>
                                  <w:marTop w:val="0"/>
                                  <w:marBottom w:val="0"/>
                                  <w:divBdr>
                                    <w:top w:val="none" w:sz="0" w:space="0" w:color="auto"/>
                                    <w:left w:val="none" w:sz="0" w:space="0" w:color="auto"/>
                                    <w:bottom w:val="none" w:sz="0" w:space="0" w:color="auto"/>
                                    <w:right w:val="none" w:sz="0" w:space="0" w:color="auto"/>
                                  </w:divBdr>
                                  <w:divsChild>
                                    <w:div w:id="17272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5037C-1E3D-4EF0-A4B5-73DD933B7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3477</Words>
  <Characters>19825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serafimovski Fimovski</dc:creator>
  <cp:keywords/>
  <dc:description/>
  <cp:lastModifiedBy>Valon Mustafa</cp:lastModifiedBy>
  <cp:revision>2</cp:revision>
  <cp:lastPrinted>2024-12-13T13:30:00Z</cp:lastPrinted>
  <dcterms:created xsi:type="dcterms:W3CDTF">2024-12-26T08:17:00Z</dcterms:created>
  <dcterms:modified xsi:type="dcterms:W3CDTF">2024-12-26T08:17:00Z</dcterms:modified>
</cp:coreProperties>
</file>