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01" w:before="101"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111 Paragraph 1 of the Law on General Administrative Procedure ("Official Gazette of the Republic of Macedonia" No. 124/2015) and in accordance with Article 27, Article 34 paragraph 1 from the Law on Free Access to Public Information ("Official Gazette of the Republic of North Macedonia" No. 101/2019), and accordance with the Guidelines for the Implementation of the Law on Free Access to Public Information ("Official Gazette of the Republic of North Macedonia" no. 60/20), acting on the appeal filed by T. T. from Kavadarci, filed against SUGS Gymnasium "Josip Broz Tito" - Skopje, in the matter of Request for access to public information, on 13.05.2024 brought the following</w:t>
      </w:r>
      <w:r w:rsidDel="00000000" w:rsidR="00000000" w:rsidRPr="00000000">
        <w:rPr>
          <w:rtl w:val="0"/>
        </w:rPr>
      </w:r>
    </w:p>
    <w:p w:rsidR="00000000" w:rsidDel="00000000" w:rsidP="00000000" w:rsidRDefault="00000000" w:rsidRPr="00000000" w14:paraId="00000002">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appeal filed by T. T. from Kavadarci, submitted against SUGS Gymnasium "Josip Broz Tito"—Skopje, registered in the Agency under no. 08-130 on 04/29/2024, in the subject of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 </w:t>
      </w:r>
      <w:r w:rsidDel="00000000" w:rsidR="00000000" w:rsidRPr="00000000">
        <w:rPr>
          <w:rtl w:val="0"/>
        </w:rPr>
      </w:r>
    </w:p>
    <w:p w:rsidR="00000000" w:rsidDel="00000000" w:rsidP="00000000" w:rsidRDefault="00000000" w:rsidRPr="00000000" w14:paraId="00000006">
      <w:p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2. IT IS ORDERED t</w:t>
      </w:r>
      <w:r w:rsidDel="00000000" w:rsidR="00000000" w:rsidRPr="00000000">
        <w:rPr>
          <w:rFonts w:ascii="StobiSerif Regular" w:cs="StobiSerif Regular" w:eastAsia="StobiSerif Regular" w:hAnsi="StobiSerif Regular"/>
          <w:rtl w:val="0"/>
        </w:rPr>
        <w:t xml:space="preserve">hat</w:t>
      </w:r>
      <w:r w:rsidDel="00000000" w:rsidR="00000000" w:rsidRPr="00000000">
        <w:rPr>
          <w:rFonts w:ascii="StobiSerif Regular" w:cs="StobiSerif Regular" w:eastAsia="StobiSerif Regular" w:hAnsi="StobiSerif Regular"/>
          <w:rtl w:val="0"/>
        </w:rPr>
        <w:t xml:space="preserve"> the Holder of information acts upon the request of the Requester in accordance with the provisions of the Law on free access to public information.</w:t>
      </w:r>
      <w:r w:rsidDel="00000000" w:rsidR="00000000" w:rsidRPr="00000000">
        <w:rPr>
          <w:rtl w:val="0"/>
        </w:rPr>
      </w:r>
    </w:p>
    <w:p w:rsidR="00000000" w:rsidDel="00000000" w:rsidP="00000000" w:rsidRDefault="00000000" w:rsidRPr="00000000" w14:paraId="00000007">
      <w:pPr>
        <w:spacing w:line="240" w:lineRule="auto"/>
        <w:ind w:firstLine="426"/>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3.</w:t>
      </w:r>
      <w:r w:rsidDel="00000000" w:rsidR="00000000" w:rsidRPr="00000000">
        <w:rPr>
          <w:rFonts w:ascii="StobiSerif Regular" w:cs="StobiSerif Regular" w:eastAsia="StobiSerif Regular" w:hAnsi="StobiSerif Regular"/>
          <w:rtl w:val="0"/>
        </w:rPr>
        <w:t xml:space="preserve"> The information holder is obliged to implement this Decision within 15 days of its receipt and inform the Agency about it.</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ind w:firstLine="360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T. T. from Kavadarci, as stated in the appeal, on 25.03.2024, submitted a Request for access to public information to SUGS Gymnasium "Josip Broz Tito" - Skopje, with which they requested that it be delivered to them electronically by e-mail record of the following information:</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On what date was Vladimir Biskoski elected as a school board member for the first time (first term) in SUGS "Josip Broz Tito" - Skopje among the employees of SUGS "Josip Broz Tito" - Skopje (</w:t>
      </w:r>
      <w:r w:rsidDel="00000000" w:rsidR="00000000" w:rsidRPr="00000000">
        <w:rPr>
          <w:rFonts w:ascii="StobiSerif Regular" w:cs="StobiSerif Regular" w:eastAsia="StobiSerif Regular" w:hAnsi="StobiSerif Regular"/>
          <w:i w:val="1"/>
          <w:rtl w:val="0"/>
        </w:rPr>
        <w:t xml:space="preserve">without social security number, address or other personal data, if the same is stated in the document, please cross out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D">
      <w:pPr>
        <w:widowControl w:val="0"/>
        <w:numPr>
          <w:ilvl w:val="0"/>
          <w:numId w:val="1"/>
        </w:numPr>
        <w:spacing w:line="240" w:lineRule="auto"/>
        <w:ind w:left="720" w:hanging="36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Minutes from the teachers' councils in which Vladimir Biscoski was elected as a school board member for the first time (first term) in SUGS Gym. "Josip Broz Tito" - Skopje (</w:t>
      </w:r>
      <w:r w:rsidDel="00000000" w:rsidR="00000000" w:rsidRPr="00000000">
        <w:rPr>
          <w:rFonts w:ascii="StobiSerif Regular" w:cs="StobiSerif Regular" w:eastAsia="StobiSerif Regular" w:hAnsi="StobiSerif Regular"/>
          <w:i w:val="1"/>
          <w:rtl w:val="0"/>
        </w:rPr>
        <w:t xml:space="preserve">without social security number, address or other personal data; if the same is stated in the document, please cross out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E">
      <w:pPr>
        <w:widowControl w:val="0"/>
        <w:numPr>
          <w:ilvl w:val="0"/>
          <w:numId w:val="1"/>
        </w:numPr>
        <w:spacing w:line="240" w:lineRule="auto"/>
        <w:ind w:left="720" w:hanging="360"/>
        <w:jc w:val="both"/>
        <w:rPr>
          <w:rFonts w:ascii="StobiSerif Regular" w:cs="StobiSerif Regular" w:eastAsia="StobiSerif Regular" w:hAnsi="StobiSerif Regular"/>
          <w:i w:val="1"/>
        </w:rPr>
      </w:pPr>
      <w:r w:rsidDel="00000000" w:rsidR="00000000" w:rsidRPr="00000000">
        <w:rPr>
          <w:rFonts w:ascii="StobiSerif Regular" w:cs="StobiSerif Regular" w:eastAsia="StobiSerif Regular" w:hAnsi="StobiSerif Regular"/>
          <w:rtl w:val="0"/>
        </w:rPr>
        <w:t xml:space="preserve"> On what date was Vladimir Biscoski re-elected as a school board member (second term) in SUGS "Josip Broz Tito" - Skopje (</w:t>
      </w:r>
      <w:r w:rsidDel="00000000" w:rsidR="00000000" w:rsidRPr="00000000">
        <w:rPr>
          <w:rFonts w:ascii="StobiSerif Regular" w:cs="StobiSerif Regular" w:eastAsia="StobiSerif Regular" w:hAnsi="StobiSerif Regular"/>
          <w:i w:val="1"/>
          <w:rtl w:val="0"/>
        </w:rPr>
        <w:t xml:space="preserve">without social security number, address or other personal data, if they are listed in the document, please cross them out).</w:t>
      </w:r>
    </w:p>
    <w:p w:rsidR="00000000" w:rsidDel="00000000" w:rsidP="00000000" w:rsidRDefault="00000000" w:rsidRPr="00000000" w14:paraId="0000000F">
      <w:pPr>
        <w:widowControl w:val="0"/>
        <w:numPr>
          <w:ilvl w:val="0"/>
          <w:numId w:val="1"/>
        </w:numPr>
        <w:spacing w:line="240" w:lineRule="auto"/>
        <w:ind w:left="720" w:hanging="360"/>
        <w:jc w:val="both"/>
        <w:rPr>
          <w:rFonts w:ascii="StobiSerif Regular" w:cs="StobiSerif Regular" w:eastAsia="StobiSerif Regular" w:hAnsi="StobiSerif Regular"/>
          <w:i w:val="1"/>
        </w:rPr>
      </w:pPr>
      <w:r w:rsidDel="00000000" w:rsidR="00000000" w:rsidRPr="00000000">
        <w:rPr>
          <w:rFonts w:ascii="StobiSerif Regular" w:cs="StobiSerif Regular" w:eastAsia="StobiSerif Regular" w:hAnsi="StobiSerif Regular"/>
          <w:rtl w:val="0"/>
        </w:rPr>
        <w:t xml:space="preserve">Minutes from the teachers' councils in which Vladimir Biscoski was re-elected as a school board member (second term) in SUGS "Josip Broz Tito" - Skopje</w:t>
      </w:r>
      <w:r w:rsidDel="00000000" w:rsidR="00000000" w:rsidRPr="00000000">
        <w:rPr>
          <w:rFonts w:ascii="StobiSerif Regular" w:cs="StobiSerif Regular" w:eastAsia="StobiSerif Regular" w:hAnsi="StobiSerif Regular"/>
          <w:i w:val="1"/>
          <w:rtl w:val="0"/>
        </w:rPr>
        <w:t xml:space="preserve"> (without social security number, address or other personal data; if they are listed in the document, please cross them out).</w:t>
      </w:r>
      <w:r w:rsidDel="00000000" w:rsidR="00000000" w:rsidRPr="00000000">
        <w:rPr>
          <w:rFonts w:ascii="StobiSerif Regular" w:cs="StobiSerif Regular" w:eastAsia="StobiSerif Regular" w:hAnsi="StobiSerif Regular"/>
          <w:rtl w:val="0"/>
        </w:rPr>
        <w:t xml:space="preserve">“</w:t>
      </w:r>
      <w:r w:rsidDel="00000000" w:rsidR="00000000" w:rsidRPr="00000000">
        <w:rPr>
          <w:rtl w:val="0"/>
        </w:rPr>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this request within the legally stipulated period, which is why the requester of the information, within the legally stipulated period, filed an appeal registered with the Agency under no. 08-130 on 29.04.2024.</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with electronic letter no. 08-130 of 04/29/2024 forwarded the appeal to the Holder of the information and requested within 7 days to rule on it and to submit all documents related to the matter to the Agency.</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i.e. within the legally stipulated time limit submitted the requested information to the Requester, in the manner and the form specified in the Request, nor passed an administrative act in accordance with the aforementioned Law, which is why, according to Article 20 paragraph 3 of the Law on Free Access to Public Information, it is considered that the Request was rejected.</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5">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6">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7">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  Director,</w:t>
      </w:r>
    </w:p>
    <w:p w:rsidR="00000000" w:rsidDel="00000000" w:rsidP="00000000" w:rsidRDefault="00000000" w:rsidRPr="00000000" w14:paraId="00000018">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9">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spacing w:after="115"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Fonts w:ascii="StobiSerif Regular" w:cs="StobiSerif Regular" w:eastAsia="StobiSerif Regular" w:hAnsi="StobiSerif Regular"/>
          <w:sz w:val="16"/>
          <w:szCs w:val="16"/>
          <w:rtl w:val="0"/>
        </w:rPr>
        <w:t xml:space="preserve">.</w:t>
      </w:r>
    </w:p>
    <w:p w:rsidR="00000000" w:rsidDel="00000000" w:rsidP="00000000" w:rsidRDefault="00000000" w:rsidRPr="00000000" w14:paraId="0000001B">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