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ANALYSIS OF THE TRAINING HELD FOR OFFICIAL PERSONS IN 2020</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 Agency for the Protection of the Right to Free Access to Public Information, in accordance with Article 30, Paragraph 1, Paragraph 7 of the Law on Free Access to Public Information, as one of its responsibilities, also undertakes activities related to the education of the holders of public information for the right of free access to the information they have.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Fulfilling its legal responsibilities, the Agency, even in the new circumstances caused by the COVID-19 pandemic, adapted to them and continued educating officials with holders of public information at the central and local levels and other holders of information. For this purpose, the Agency has prepared and published a training program for officials to mediate public details for 2020 and published it on its website.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Through the training, the Agency aimed to focus on the action under the Law on FAPI adopted in May 2019, the implementation of which began at the beginning of 2020. For that reason, the training included officials for mediating information of information holders who appear for the first time on the List of Holders and officials who are newly appointed in the institutions of already existing information holders, as well as officials who, although they have attended training, i.e., officials from institutions that the Agency has determined were not successful enough or had difficulty handling requests for access to public information.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 Agency, in cooperation with the National Democratic Institute and VIDI VAKA and with financial support from USAID, produced an educational video intended for officials with public information holders. The educational video covers the entire legal procedure for implementing the constitutionally guaranteed right of access to general information.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video can be viewed on the Agency's YouTube channel: </w:t>
      </w:r>
      <w:hyperlink r:id="rId6">
        <w:r w:rsidDel="00000000" w:rsidR="00000000" w:rsidRPr="00000000">
          <w:rPr>
            <w:color w:val="1155cc"/>
            <w:u w:val="single"/>
            <w:rtl w:val="0"/>
          </w:rPr>
          <w:t xml:space="preserve">https://www.youtube.com/watch?v=DgRv8tYxuTo</w:t>
        </w:r>
      </w:hyperlink>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In 2020, in accordance with the COVID-19 pandemic, the agency held 15 training sessions for officials with holders of public information. The trainings were carried out in the period September-December 2020. They were conducted under a standard general title: "PROCEEDING UPON REQUESTS FOR FREE ACCESS TO INFORMATION, FOLLOWING THE LAW ON FREE ACCESS TO PUBLIC INFORMATION 2019". The main goal of the training was to train the officials with the holders of information on how to correctly and promptly respond to requests for free access to public information in accordance with the Law on FAPI.</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The specific goals of the training were for officials to get to know each other and, through practical exercises, to train them for the enactment of administrative acts based on law, for the proactive publication of public information, familiarisation with the goals and activities of the Agency and the establishment of cooperation, preparation and acting on requests for free access to public information through experiential exercises, simulations of the implementation of the Harm Test, as part of the process of acting on requests for free access to information, getting to know and learning the procedures for handling complaints, according to LFAPI, as well as exercises with practical examples (subjects) from the experience of the Agency's employees.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Five of the 15 training sessions were held on the Agency's premises with a physical presence and in strict compliance with the Ministry of Health's recommendations, and the remaining 10 training sessions were carried out through the ZOOM platform. Officials from all holders of information were invited to the training: state institutions, judicial authorities, municipalities and centres for the development of planning regions, public enterprises and institutions, health institutions, educational institutions, legal and physical persons exercising public powers and general activity interest, as well as officials from political parties.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 total of 71 officials attended, while 56 of the officials, although adequately invited to the training, showed an ignorant attitude towards the law that protects citizens' constitutional right to be informed about the work of the institutions and is also one of the pillars for preventing corruption.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Ultimately, we want to emphasise that the training organised and shared by the Agency is free of charge. Therefore, we appeal to the officials, and above all, the responsible persons among the holders of information, in the period in which new training will follow, to register for them at the electronic address obuki@aspi.mk, which the Agency opened for officials to self-initiatively apply for participation in the training, for the reasons that through them they will become familiar with the procedure for better implementation of the Law on FAPI, and are in the interest of the citizens and their right to know how the institutions are working.</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Prepared by: Oliver Serafimovski</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ANNEX: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Attachmentс:</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1. List of holders of information whose officials attended the training:</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State-owned joint-stock company for performing energy activities National Energy Resources-NER AD - Skopje</w:t>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Development Bank of North Macedonia AD-Skopje</w:t>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Joint-stock company for energy activities City Energy Systems-Skopje AD Skopje</w:t>
      </w:r>
    </w:p>
    <w:p w:rsidR="00000000" w:rsidDel="00000000" w:rsidP="00000000" w:rsidRDefault="00000000" w:rsidRPr="00000000" w14:paraId="00000023">
      <w:pPr>
        <w:numPr>
          <w:ilvl w:val="0"/>
          <w:numId w:val="1"/>
        </w:numPr>
        <w:ind w:left="720" w:hanging="360"/>
        <w:jc w:val="both"/>
        <w:rPr>
          <w:u w:val="none"/>
        </w:rPr>
      </w:pPr>
      <w:r w:rsidDel="00000000" w:rsidR="00000000" w:rsidRPr="00000000">
        <w:rPr>
          <w:rtl w:val="0"/>
        </w:rPr>
        <w:t xml:space="preserve">Thermal energy distribution company Distribution of Heat Balkan Energy DOOEL-BEG Skopje</w:t>
      </w:r>
    </w:p>
    <w:p w:rsidR="00000000" w:rsidDel="00000000" w:rsidP="00000000" w:rsidRDefault="00000000" w:rsidRPr="00000000" w14:paraId="00000024">
      <w:pPr>
        <w:numPr>
          <w:ilvl w:val="0"/>
          <w:numId w:val="1"/>
        </w:numPr>
        <w:ind w:left="720" w:hanging="360"/>
        <w:jc w:val="both"/>
        <w:rPr>
          <w:u w:val="none"/>
        </w:rPr>
      </w:pPr>
      <w:r w:rsidDel="00000000" w:rsidR="00000000" w:rsidRPr="00000000">
        <w:rPr>
          <w:rtl w:val="0"/>
        </w:rPr>
        <w:t xml:space="preserve">ZAN MITREV CLINIC-Legal Affairs and Human Resources Specialist </w:t>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rtl w:val="0"/>
        </w:rPr>
        <w:t xml:space="preserve">Institute for Authorized Auditors of the Republic of North Macedonia</w:t>
      </w:r>
    </w:p>
    <w:p w:rsidR="00000000" w:rsidDel="00000000" w:rsidP="00000000" w:rsidRDefault="00000000" w:rsidRPr="00000000" w14:paraId="00000026">
      <w:pPr>
        <w:numPr>
          <w:ilvl w:val="0"/>
          <w:numId w:val="1"/>
        </w:numPr>
        <w:ind w:left="720" w:hanging="360"/>
        <w:jc w:val="both"/>
        <w:rPr>
          <w:u w:val="none"/>
        </w:rPr>
      </w:pPr>
      <w:r w:rsidDel="00000000" w:rsidR="00000000" w:rsidRPr="00000000">
        <w:rPr>
          <w:rtl w:val="0"/>
        </w:rPr>
        <w:t xml:space="preserve">Faculty of Islamic Sciences - Skopje</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City Shopping Center - AD Skopje</w:t>
      </w:r>
    </w:p>
    <w:p w:rsidR="00000000" w:rsidDel="00000000" w:rsidP="00000000" w:rsidRDefault="00000000" w:rsidRPr="00000000" w14:paraId="00000028">
      <w:pPr>
        <w:numPr>
          <w:ilvl w:val="0"/>
          <w:numId w:val="1"/>
        </w:numPr>
        <w:ind w:left="720" w:hanging="360"/>
        <w:jc w:val="both"/>
        <w:rPr>
          <w:u w:val="none"/>
        </w:rPr>
      </w:pPr>
      <w:r w:rsidDel="00000000" w:rsidR="00000000" w:rsidRPr="00000000">
        <w:rPr>
          <w:rtl w:val="0"/>
        </w:rPr>
        <w:t xml:space="preserve">Ministry of Culture</w:t>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Institute of Accountants and Chartered Accountants</w:t>
      </w:r>
    </w:p>
    <w:p w:rsidR="00000000" w:rsidDel="00000000" w:rsidP="00000000" w:rsidRDefault="00000000" w:rsidRPr="00000000" w14:paraId="0000002A">
      <w:pPr>
        <w:numPr>
          <w:ilvl w:val="0"/>
          <w:numId w:val="1"/>
        </w:numPr>
        <w:ind w:left="720" w:hanging="360"/>
        <w:jc w:val="both"/>
        <w:rPr>
          <w:u w:val="none"/>
        </w:rPr>
      </w:pPr>
      <w:r w:rsidDel="00000000" w:rsidR="00000000" w:rsidRPr="00000000">
        <w:rPr>
          <w:rtl w:val="0"/>
        </w:rPr>
        <w:t xml:space="preserve">Office of the President of the Government of the Republic of North Macedonia</w:t>
      </w:r>
    </w:p>
    <w:p w:rsidR="00000000" w:rsidDel="00000000" w:rsidP="00000000" w:rsidRDefault="00000000" w:rsidRPr="00000000" w14:paraId="0000002B">
      <w:pPr>
        <w:numPr>
          <w:ilvl w:val="0"/>
          <w:numId w:val="1"/>
        </w:numPr>
        <w:ind w:left="720" w:hanging="360"/>
        <w:jc w:val="both"/>
        <w:rPr>
          <w:u w:val="none"/>
        </w:rPr>
      </w:pPr>
      <w:r w:rsidDel="00000000" w:rsidR="00000000" w:rsidRPr="00000000">
        <w:rPr>
          <w:rtl w:val="0"/>
        </w:rPr>
        <w:t xml:space="preserve">State Video Lottery of Macedonia – Casinos Austria LLC Skopje</w:t>
      </w:r>
    </w:p>
    <w:p w:rsidR="00000000" w:rsidDel="00000000" w:rsidP="00000000" w:rsidRDefault="00000000" w:rsidRPr="00000000" w14:paraId="0000002C">
      <w:pPr>
        <w:numPr>
          <w:ilvl w:val="0"/>
          <w:numId w:val="1"/>
        </w:numPr>
        <w:ind w:left="720" w:hanging="360"/>
        <w:jc w:val="both"/>
        <w:rPr>
          <w:u w:val="none"/>
        </w:rPr>
      </w:pPr>
      <w:r w:rsidDel="00000000" w:rsidR="00000000" w:rsidRPr="00000000">
        <w:rPr>
          <w:rtl w:val="0"/>
        </w:rPr>
        <w:t xml:space="preserve">PSI Institute for Spiritual and Cultural Heritage of Albanians-Skopje</w:t>
      </w:r>
    </w:p>
    <w:p w:rsidR="00000000" w:rsidDel="00000000" w:rsidP="00000000" w:rsidRDefault="00000000" w:rsidRPr="00000000" w14:paraId="0000002D">
      <w:pPr>
        <w:numPr>
          <w:ilvl w:val="0"/>
          <w:numId w:val="1"/>
        </w:numPr>
        <w:ind w:left="720" w:hanging="360"/>
        <w:jc w:val="both"/>
        <w:rPr>
          <w:u w:val="none"/>
        </w:rPr>
      </w:pPr>
      <w:r w:rsidDel="00000000" w:rsidR="00000000" w:rsidRPr="00000000">
        <w:rPr>
          <w:rtl w:val="0"/>
        </w:rPr>
        <w:t xml:space="preserve">Republic Council for Road Traffic Safety</w:t>
      </w:r>
    </w:p>
    <w:p w:rsidR="00000000" w:rsidDel="00000000" w:rsidP="00000000" w:rsidRDefault="00000000" w:rsidRPr="00000000" w14:paraId="0000002E">
      <w:pPr>
        <w:numPr>
          <w:ilvl w:val="0"/>
          <w:numId w:val="1"/>
        </w:numPr>
        <w:ind w:left="720" w:hanging="360"/>
        <w:jc w:val="both"/>
        <w:rPr>
          <w:u w:val="none"/>
        </w:rPr>
      </w:pPr>
      <w:r w:rsidDel="00000000" w:rsidR="00000000" w:rsidRPr="00000000">
        <w:rPr>
          <w:rtl w:val="0"/>
        </w:rPr>
        <w:t xml:space="preserve">Center Municipality</w:t>
      </w:r>
    </w:p>
    <w:p w:rsidR="00000000" w:rsidDel="00000000" w:rsidP="00000000" w:rsidRDefault="00000000" w:rsidRPr="00000000" w14:paraId="0000002F">
      <w:pPr>
        <w:numPr>
          <w:ilvl w:val="0"/>
          <w:numId w:val="1"/>
        </w:numPr>
        <w:ind w:left="720" w:hanging="360"/>
        <w:jc w:val="both"/>
        <w:rPr>
          <w:u w:val="none"/>
        </w:rPr>
      </w:pPr>
      <w:r w:rsidDel="00000000" w:rsidR="00000000" w:rsidRPr="00000000">
        <w:rPr>
          <w:rtl w:val="0"/>
        </w:rPr>
        <w:t xml:space="preserve">PE for public parking lots Parking lots of the Municipality of Centar</w:t>
      </w:r>
    </w:p>
    <w:p w:rsidR="00000000" w:rsidDel="00000000" w:rsidP="00000000" w:rsidRDefault="00000000" w:rsidRPr="00000000" w14:paraId="00000030">
      <w:pPr>
        <w:numPr>
          <w:ilvl w:val="0"/>
          <w:numId w:val="1"/>
        </w:numPr>
        <w:ind w:left="720" w:hanging="360"/>
        <w:jc w:val="both"/>
        <w:rPr>
          <w:u w:val="none"/>
        </w:rPr>
      </w:pPr>
      <w:r w:rsidDel="00000000" w:rsidR="00000000" w:rsidRPr="00000000">
        <w:rPr>
          <w:rtl w:val="0"/>
        </w:rPr>
        <w:t xml:space="preserve">PE Communal Hygiene Skopje</w:t>
      </w:r>
    </w:p>
    <w:p w:rsidR="00000000" w:rsidDel="00000000" w:rsidP="00000000" w:rsidRDefault="00000000" w:rsidRPr="00000000" w14:paraId="00000031">
      <w:pPr>
        <w:numPr>
          <w:ilvl w:val="0"/>
          <w:numId w:val="1"/>
        </w:numPr>
        <w:ind w:left="720" w:hanging="360"/>
        <w:jc w:val="both"/>
        <w:rPr>
          <w:u w:val="none"/>
        </w:rPr>
      </w:pPr>
      <w:r w:rsidDel="00000000" w:rsidR="00000000" w:rsidRPr="00000000">
        <w:rPr>
          <w:rtl w:val="0"/>
        </w:rPr>
        <w:t xml:space="preserve">Centre for the Development of the Skopje Planning Region Skopje</w:t>
      </w:r>
    </w:p>
    <w:p w:rsidR="00000000" w:rsidDel="00000000" w:rsidP="00000000" w:rsidRDefault="00000000" w:rsidRPr="00000000" w14:paraId="00000032">
      <w:pPr>
        <w:numPr>
          <w:ilvl w:val="0"/>
          <w:numId w:val="1"/>
        </w:numPr>
        <w:ind w:left="720" w:hanging="360"/>
        <w:jc w:val="both"/>
        <w:rPr>
          <w:u w:val="none"/>
        </w:rPr>
      </w:pPr>
      <w:r w:rsidDel="00000000" w:rsidR="00000000" w:rsidRPr="00000000">
        <w:rPr>
          <w:rtl w:val="0"/>
        </w:rPr>
        <w:t xml:space="preserve">PTE-Skopje (JSP)</w:t>
      </w:r>
    </w:p>
    <w:p w:rsidR="00000000" w:rsidDel="00000000" w:rsidP="00000000" w:rsidRDefault="00000000" w:rsidRPr="00000000" w14:paraId="00000033">
      <w:pPr>
        <w:numPr>
          <w:ilvl w:val="0"/>
          <w:numId w:val="1"/>
        </w:numPr>
        <w:ind w:left="720" w:hanging="360"/>
        <w:jc w:val="both"/>
        <w:rPr>
          <w:u w:val="none"/>
        </w:rPr>
      </w:pPr>
      <w:r w:rsidDel="00000000" w:rsidR="00000000" w:rsidRPr="00000000">
        <w:rPr>
          <w:rtl w:val="0"/>
        </w:rPr>
        <w:t xml:space="preserve">Basic Civil Court Skopje</w:t>
      </w:r>
    </w:p>
    <w:p w:rsidR="00000000" w:rsidDel="00000000" w:rsidP="00000000" w:rsidRDefault="00000000" w:rsidRPr="00000000" w14:paraId="00000034">
      <w:pPr>
        <w:numPr>
          <w:ilvl w:val="0"/>
          <w:numId w:val="1"/>
        </w:numPr>
        <w:ind w:left="720" w:hanging="360"/>
        <w:jc w:val="both"/>
        <w:rPr>
          <w:u w:val="none"/>
        </w:rPr>
      </w:pPr>
      <w:r w:rsidDel="00000000" w:rsidR="00000000" w:rsidRPr="00000000">
        <w:rPr>
          <w:rtl w:val="0"/>
        </w:rPr>
        <w:t xml:space="preserve">Faculty of Business Economics FBE</w:t>
      </w:r>
    </w:p>
    <w:p w:rsidR="00000000" w:rsidDel="00000000" w:rsidP="00000000" w:rsidRDefault="00000000" w:rsidRPr="00000000" w14:paraId="00000035">
      <w:pPr>
        <w:numPr>
          <w:ilvl w:val="0"/>
          <w:numId w:val="1"/>
        </w:numPr>
        <w:ind w:left="720" w:hanging="360"/>
        <w:jc w:val="both"/>
        <w:rPr>
          <w:u w:val="none"/>
        </w:rPr>
      </w:pPr>
      <w:r w:rsidDel="00000000" w:rsidR="00000000" w:rsidRPr="00000000">
        <w:rPr>
          <w:rtl w:val="0"/>
        </w:rPr>
        <w:t xml:space="preserve">Institute for Business Economics IBE </w:t>
      </w:r>
    </w:p>
    <w:p w:rsidR="00000000" w:rsidDel="00000000" w:rsidP="00000000" w:rsidRDefault="00000000" w:rsidRPr="00000000" w14:paraId="00000036">
      <w:pPr>
        <w:numPr>
          <w:ilvl w:val="0"/>
          <w:numId w:val="1"/>
        </w:numPr>
        <w:ind w:left="720" w:hanging="360"/>
        <w:jc w:val="both"/>
        <w:rPr>
          <w:u w:val="none"/>
        </w:rPr>
      </w:pPr>
      <w:r w:rsidDel="00000000" w:rsidR="00000000" w:rsidRPr="00000000">
        <w:rPr>
          <w:rtl w:val="0"/>
        </w:rPr>
        <w:t xml:space="preserve">City of Skopje</w:t>
      </w:r>
    </w:p>
    <w:p w:rsidR="00000000" w:rsidDel="00000000" w:rsidP="00000000" w:rsidRDefault="00000000" w:rsidRPr="00000000" w14:paraId="00000037">
      <w:pPr>
        <w:numPr>
          <w:ilvl w:val="0"/>
          <w:numId w:val="1"/>
        </w:numPr>
        <w:ind w:left="720" w:hanging="360"/>
        <w:jc w:val="both"/>
        <w:rPr>
          <w:u w:val="none"/>
        </w:rPr>
      </w:pPr>
      <w:r w:rsidDel="00000000" w:rsidR="00000000" w:rsidRPr="00000000">
        <w:rPr>
          <w:rtl w:val="0"/>
        </w:rPr>
        <w:t xml:space="preserve">Food and Veterinary Agency FVA (AHV)</w:t>
      </w:r>
    </w:p>
    <w:p w:rsidR="00000000" w:rsidDel="00000000" w:rsidP="00000000" w:rsidRDefault="00000000" w:rsidRPr="00000000" w14:paraId="00000038">
      <w:pPr>
        <w:numPr>
          <w:ilvl w:val="0"/>
          <w:numId w:val="1"/>
        </w:numPr>
        <w:ind w:left="720" w:hanging="360"/>
        <w:jc w:val="both"/>
        <w:rPr>
          <w:u w:val="none"/>
        </w:rPr>
      </w:pPr>
      <w:r w:rsidDel="00000000" w:rsidR="00000000" w:rsidRPr="00000000">
        <w:rPr>
          <w:rtl w:val="0"/>
        </w:rPr>
        <w:t xml:space="preserve">Directorate for Protection and Rescue</w:t>
      </w:r>
    </w:p>
    <w:p w:rsidR="00000000" w:rsidDel="00000000" w:rsidP="00000000" w:rsidRDefault="00000000" w:rsidRPr="00000000" w14:paraId="00000039">
      <w:pPr>
        <w:numPr>
          <w:ilvl w:val="0"/>
          <w:numId w:val="1"/>
        </w:numPr>
        <w:ind w:left="720" w:hanging="360"/>
        <w:jc w:val="both"/>
        <w:rPr>
          <w:u w:val="none"/>
        </w:rPr>
      </w:pPr>
      <w:r w:rsidDel="00000000" w:rsidR="00000000" w:rsidRPr="00000000">
        <w:rPr>
          <w:rtl w:val="0"/>
        </w:rPr>
        <w:t xml:space="preserve">Health Insurance Fund Skopje</w:t>
      </w:r>
    </w:p>
    <w:p w:rsidR="00000000" w:rsidDel="00000000" w:rsidP="00000000" w:rsidRDefault="00000000" w:rsidRPr="00000000" w14:paraId="0000003A">
      <w:pPr>
        <w:numPr>
          <w:ilvl w:val="0"/>
          <w:numId w:val="1"/>
        </w:numPr>
        <w:ind w:left="720" w:hanging="360"/>
        <w:jc w:val="both"/>
        <w:rPr>
          <w:u w:val="none"/>
        </w:rPr>
      </w:pPr>
      <w:r w:rsidDel="00000000" w:rsidR="00000000" w:rsidRPr="00000000">
        <w:rPr>
          <w:rtl w:val="0"/>
        </w:rPr>
        <w:t xml:space="preserve">Operational-technical agency Skopje</w:t>
      </w:r>
    </w:p>
    <w:p w:rsidR="00000000" w:rsidDel="00000000" w:rsidP="00000000" w:rsidRDefault="00000000" w:rsidRPr="00000000" w14:paraId="0000003B">
      <w:pPr>
        <w:numPr>
          <w:ilvl w:val="0"/>
          <w:numId w:val="1"/>
        </w:numPr>
        <w:ind w:left="720" w:hanging="360"/>
        <w:jc w:val="both"/>
        <w:rPr>
          <w:u w:val="none"/>
        </w:rPr>
      </w:pPr>
      <w:r w:rsidDel="00000000" w:rsidR="00000000" w:rsidRPr="00000000">
        <w:rPr>
          <w:rtl w:val="0"/>
        </w:rPr>
        <w:t xml:space="preserve">Joint-stock company in state ownership for performing the activity of providing services in air navigation M-NAV AD Skopje</w:t>
      </w:r>
    </w:p>
    <w:p w:rsidR="00000000" w:rsidDel="00000000" w:rsidP="00000000" w:rsidRDefault="00000000" w:rsidRPr="00000000" w14:paraId="0000003C">
      <w:pPr>
        <w:numPr>
          <w:ilvl w:val="0"/>
          <w:numId w:val="1"/>
        </w:numPr>
        <w:ind w:left="720" w:hanging="360"/>
        <w:jc w:val="both"/>
        <w:rPr>
          <w:u w:val="none"/>
        </w:rPr>
      </w:pPr>
      <w:r w:rsidDel="00000000" w:rsidR="00000000" w:rsidRPr="00000000">
        <w:rPr>
          <w:rtl w:val="0"/>
        </w:rPr>
        <w:t xml:space="preserve">City Shopping Centre AD Skopje</w:t>
      </w:r>
    </w:p>
    <w:p w:rsidR="00000000" w:rsidDel="00000000" w:rsidP="00000000" w:rsidRDefault="00000000" w:rsidRPr="00000000" w14:paraId="0000003D">
      <w:pPr>
        <w:numPr>
          <w:ilvl w:val="0"/>
          <w:numId w:val="1"/>
        </w:numPr>
        <w:ind w:left="720" w:hanging="360"/>
        <w:jc w:val="both"/>
        <w:rPr>
          <w:u w:val="none"/>
        </w:rPr>
      </w:pPr>
      <w:r w:rsidDel="00000000" w:rsidR="00000000" w:rsidRPr="00000000">
        <w:rPr>
          <w:rtl w:val="0"/>
        </w:rPr>
        <w:t xml:space="preserve">Public enterprise for managing sports facilities owned by the Republic of North Macedonia</w:t>
      </w:r>
    </w:p>
    <w:p w:rsidR="00000000" w:rsidDel="00000000" w:rsidP="00000000" w:rsidRDefault="00000000" w:rsidRPr="00000000" w14:paraId="0000003E">
      <w:pPr>
        <w:numPr>
          <w:ilvl w:val="0"/>
          <w:numId w:val="1"/>
        </w:numPr>
        <w:ind w:left="720" w:hanging="360"/>
        <w:jc w:val="both"/>
        <w:rPr>
          <w:u w:val="none"/>
        </w:rPr>
      </w:pPr>
      <w:r w:rsidDel="00000000" w:rsidR="00000000" w:rsidRPr="00000000">
        <w:rPr>
          <w:rtl w:val="0"/>
        </w:rPr>
        <w:t xml:space="preserve">Municipality of Chucher-Sandevo</w:t>
      </w:r>
    </w:p>
    <w:p w:rsidR="00000000" w:rsidDel="00000000" w:rsidP="00000000" w:rsidRDefault="00000000" w:rsidRPr="00000000" w14:paraId="0000003F">
      <w:pPr>
        <w:numPr>
          <w:ilvl w:val="0"/>
          <w:numId w:val="1"/>
        </w:numPr>
        <w:ind w:left="720" w:hanging="360"/>
        <w:jc w:val="both"/>
        <w:rPr>
          <w:u w:val="none"/>
        </w:rPr>
      </w:pPr>
      <w:r w:rsidDel="00000000" w:rsidR="00000000" w:rsidRPr="00000000">
        <w:rPr>
          <w:rtl w:val="0"/>
        </w:rPr>
        <w:t xml:space="preserve">Administration for Public Revenues</w:t>
      </w:r>
    </w:p>
    <w:p w:rsidR="00000000" w:rsidDel="00000000" w:rsidP="00000000" w:rsidRDefault="00000000" w:rsidRPr="00000000" w14:paraId="00000040">
      <w:pPr>
        <w:numPr>
          <w:ilvl w:val="0"/>
          <w:numId w:val="1"/>
        </w:numPr>
        <w:ind w:left="720" w:hanging="360"/>
        <w:jc w:val="both"/>
        <w:rPr>
          <w:u w:val="none"/>
        </w:rPr>
      </w:pPr>
      <w:r w:rsidDel="00000000" w:rsidR="00000000" w:rsidRPr="00000000">
        <w:rPr>
          <w:rtl w:val="0"/>
        </w:rPr>
        <w:t xml:space="preserve">Ministry of Environment and Spatial Planning</w:t>
      </w:r>
    </w:p>
    <w:p w:rsidR="00000000" w:rsidDel="00000000" w:rsidP="00000000" w:rsidRDefault="00000000" w:rsidRPr="00000000" w14:paraId="00000041">
      <w:pPr>
        <w:numPr>
          <w:ilvl w:val="0"/>
          <w:numId w:val="1"/>
        </w:numPr>
        <w:ind w:left="720" w:hanging="360"/>
        <w:jc w:val="both"/>
        <w:rPr>
          <w:u w:val="none"/>
        </w:rPr>
      </w:pPr>
      <w:r w:rsidDel="00000000" w:rsidR="00000000" w:rsidRPr="00000000">
        <w:rPr>
          <w:rtl w:val="0"/>
        </w:rPr>
        <w:t xml:space="preserve">Ministry of Agriculture, Forestry and Water Management</w:t>
      </w:r>
    </w:p>
    <w:p w:rsidR="00000000" w:rsidDel="00000000" w:rsidP="00000000" w:rsidRDefault="00000000" w:rsidRPr="00000000" w14:paraId="00000042">
      <w:pPr>
        <w:numPr>
          <w:ilvl w:val="0"/>
          <w:numId w:val="1"/>
        </w:numPr>
        <w:ind w:left="720" w:hanging="360"/>
        <w:jc w:val="both"/>
        <w:rPr>
          <w:u w:val="none"/>
        </w:rPr>
      </w:pPr>
      <w:r w:rsidDel="00000000" w:rsidR="00000000" w:rsidRPr="00000000">
        <w:rPr>
          <w:rtl w:val="0"/>
        </w:rPr>
        <w:t xml:space="preserve">Municipality of Delchevo</w:t>
      </w:r>
    </w:p>
    <w:p w:rsidR="00000000" w:rsidDel="00000000" w:rsidP="00000000" w:rsidRDefault="00000000" w:rsidRPr="00000000" w14:paraId="00000043">
      <w:pPr>
        <w:numPr>
          <w:ilvl w:val="0"/>
          <w:numId w:val="1"/>
        </w:numPr>
        <w:ind w:left="720" w:hanging="360"/>
        <w:jc w:val="both"/>
        <w:rPr>
          <w:u w:val="none"/>
        </w:rPr>
      </w:pPr>
      <w:r w:rsidDel="00000000" w:rsidR="00000000" w:rsidRPr="00000000">
        <w:rPr>
          <w:rtl w:val="0"/>
        </w:rPr>
        <w:t xml:space="preserve">Memorial House of Mother Teresa-Skopje</w:t>
      </w:r>
    </w:p>
    <w:p w:rsidR="00000000" w:rsidDel="00000000" w:rsidP="00000000" w:rsidRDefault="00000000" w:rsidRPr="00000000" w14:paraId="00000044">
      <w:pPr>
        <w:numPr>
          <w:ilvl w:val="0"/>
          <w:numId w:val="1"/>
        </w:numPr>
        <w:ind w:left="720" w:hanging="360"/>
        <w:jc w:val="both"/>
        <w:rPr>
          <w:u w:val="none"/>
        </w:rPr>
      </w:pPr>
      <w:r w:rsidDel="00000000" w:rsidR="00000000" w:rsidRPr="00000000">
        <w:rPr>
          <w:rtl w:val="0"/>
        </w:rPr>
        <w:t xml:space="preserve">Agency for financial support in agriculture and rural development</w:t>
      </w:r>
    </w:p>
    <w:p w:rsidR="00000000" w:rsidDel="00000000" w:rsidP="00000000" w:rsidRDefault="00000000" w:rsidRPr="00000000" w14:paraId="00000045">
      <w:pPr>
        <w:numPr>
          <w:ilvl w:val="0"/>
          <w:numId w:val="1"/>
        </w:numPr>
        <w:ind w:left="720" w:hanging="360"/>
        <w:jc w:val="both"/>
        <w:rPr>
          <w:u w:val="none"/>
        </w:rPr>
      </w:pPr>
      <w:r w:rsidDel="00000000" w:rsidR="00000000" w:rsidRPr="00000000">
        <w:rPr>
          <w:rtl w:val="0"/>
        </w:rPr>
        <w:t xml:space="preserve">Ministry of Finance</w:t>
      </w:r>
    </w:p>
    <w:p w:rsidR="00000000" w:rsidDel="00000000" w:rsidP="00000000" w:rsidRDefault="00000000" w:rsidRPr="00000000" w14:paraId="00000046">
      <w:pPr>
        <w:numPr>
          <w:ilvl w:val="0"/>
          <w:numId w:val="1"/>
        </w:numPr>
        <w:ind w:left="720" w:hanging="360"/>
        <w:jc w:val="both"/>
        <w:rPr>
          <w:u w:val="none"/>
        </w:rPr>
      </w:pPr>
      <w:r w:rsidDel="00000000" w:rsidR="00000000" w:rsidRPr="00000000">
        <w:rPr>
          <w:rtl w:val="0"/>
        </w:rPr>
        <w:t xml:space="preserve">Zhelino Municipality</w:t>
      </w:r>
    </w:p>
    <w:p w:rsidR="00000000" w:rsidDel="00000000" w:rsidP="00000000" w:rsidRDefault="00000000" w:rsidRPr="00000000" w14:paraId="00000047">
      <w:pPr>
        <w:numPr>
          <w:ilvl w:val="0"/>
          <w:numId w:val="1"/>
        </w:numPr>
        <w:ind w:left="720" w:hanging="360"/>
        <w:jc w:val="both"/>
        <w:rPr>
          <w:u w:val="none"/>
        </w:rPr>
      </w:pPr>
      <w:r w:rsidDel="00000000" w:rsidR="00000000" w:rsidRPr="00000000">
        <w:rPr>
          <w:rtl w:val="0"/>
        </w:rPr>
        <w:t xml:space="preserve">Probishtip Municipality </w:t>
      </w:r>
    </w:p>
    <w:p w:rsidR="00000000" w:rsidDel="00000000" w:rsidP="00000000" w:rsidRDefault="00000000" w:rsidRPr="00000000" w14:paraId="00000048">
      <w:pPr>
        <w:numPr>
          <w:ilvl w:val="0"/>
          <w:numId w:val="1"/>
        </w:numPr>
        <w:ind w:left="720" w:hanging="360"/>
        <w:jc w:val="both"/>
        <w:rPr>
          <w:u w:val="none"/>
        </w:rPr>
      </w:pPr>
      <w:r w:rsidDel="00000000" w:rsidR="00000000" w:rsidRPr="00000000">
        <w:rPr>
          <w:rtl w:val="0"/>
        </w:rPr>
        <w:t xml:space="preserve">National Security Agency</w:t>
      </w:r>
    </w:p>
    <w:p w:rsidR="00000000" w:rsidDel="00000000" w:rsidP="00000000" w:rsidRDefault="00000000" w:rsidRPr="00000000" w14:paraId="00000049">
      <w:pPr>
        <w:numPr>
          <w:ilvl w:val="0"/>
          <w:numId w:val="1"/>
        </w:numPr>
        <w:ind w:left="720" w:hanging="360"/>
        <w:jc w:val="both"/>
        <w:rPr>
          <w:u w:val="none"/>
        </w:rPr>
      </w:pPr>
      <w:r w:rsidDel="00000000" w:rsidR="00000000" w:rsidRPr="00000000">
        <w:rPr>
          <w:rtl w:val="0"/>
        </w:rPr>
        <w:t xml:space="preserve">General Secretariat of the Government of the Republic of North Macedonia</w:t>
      </w:r>
    </w:p>
    <w:p w:rsidR="00000000" w:rsidDel="00000000" w:rsidP="00000000" w:rsidRDefault="00000000" w:rsidRPr="00000000" w14:paraId="0000004A">
      <w:pPr>
        <w:numPr>
          <w:ilvl w:val="0"/>
          <w:numId w:val="1"/>
        </w:numPr>
        <w:ind w:left="720" w:hanging="360"/>
        <w:jc w:val="both"/>
        <w:rPr>
          <w:u w:val="none"/>
        </w:rPr>
      </w:pPr>
      <w:r w:rsidDel="00000000" w:rsidR="00000000" w:rsidRPr="00000000">
        <w:rPr>
          <w:rtl w:val="0"/>
        </w:rPr>
        <w:t xml:space="preserve">Ministry of Internal Affairs</w:t>
      </w:r>
    </w:p>
    <w:p w:rsidR="00000000" w:rsidDel="00000000" w:rsidP="00000000" w:rsidRDefault="00000000" w:rsidRPr="00000000" w14:paraId="0000004B">
      <w:pPr>
        <w:numPr>
          <w:ilvl w:val="0"/>
          <w:numId w:val="1"/>
        </w:numPr>
        <w:ind w:left="720" w:hanging="360"/>
        <w:jc w:val="both"/>
        <w:rPr>
          <w:u w:val="none"/>
        </w:rPr>
      </w:pPr>
      <w:r w:rsidDel="00000000" w:rsidR="00000000" w:rsidRPr="00000000">
        <w:rPr>
          <w:rtl w:val="0"/>
        </w:rPr>
        <w:t xml:space="preserve">Ministry of Information Society and Administration</w:t>
      </w:r>
    </w:p>
    <w:p w:rsidR="00000000" w:rsidDel="00000000" w:rsidP="00000000" w:rsidRDefault="00000000" w:rsidRPr="00000000" w14:paraId="0000004C">
      <w:pPr>
        <w:numPr>
          <w:ilvl w:val="0"/>
          <w:numId w:val="1"/>
        </w:numPr>
        <w:ind w:left="720" w:hanging="360"/>
        <w:jc w:val="both"/>
        <w:rPr>
          <w:u w:val="none"/>
        </w:rPr>
      </w:pPr>
      <w:r w:rsidDel="00000000" w:rsidR="00000000" w:rsidRPr="00000000">
        <w:rPr>
          <w:rtl w:val="0"/>
        </w:rPr>
        <w:t xml:space="preserve">State Archive of the Republic of North Macedonia</w:t>
      </w:r>
    </w:p>
    <w:p w:rsidR="00000000" w:rsidDel="00000000" w:rsidP="00000000" w:rsidRDefault="00000000" w:rsidRPr="00000000" w14:paraId="0000004D">
      <w:pPr>
        <w:numPr>
          <w:ilvl w:val="0"/>
          <w:numId w:val="1"/>
        </w:numPr>
        <w:ind w:left="720" w:hanging="360"/>
        <w:jc w:val="both"/>
        <w:rPr>
          <w:u w:val="none"/>
        </w:rPr>
      </w:pPr>
      <w:r w:rsidDel="00000000" w:rsidR="00000000" w:rsidRPr="00000000">
        <w:rPr>
          <w:rtl w:val="0"/>
        </w:rPr>
        <w:t xml:space="preserve">Gorche Petrov Municipality</w:t>
      </w:r>
    </w:p>
    <w:p w:rsidR="00000000" w:rsidDel="00000000" w:rsidP="00000000" w:rsidRDefault="00000000" w:rsidRPr="00000000" w14:paraId="0000004E">
      <w:pPr>
        <w:numPr>
          <w:ilvl w:val="0"/>
          <w:numId w:val="1"/>
        </w:numPr>
        <w:ind w:left="720" w:hanging="360"/>
        <w:jc w:val="both"/>
        <w:rPr>
          <w:u w:val="none"/>
        </w:rPr>
      </w:pPr>
      <w:r w:rsidDel="00000000" w:rsidR="00000000" w:rsidRPr="00000000">
        <w:rPr>
          <w:rtl w:val="0"/>
        </w:rPr>
        <w:t xml:space="preserve">SU Museum of the Macedonian Struggle for Independence - Skopje</w:t>
      </w:r>
    </w:p>
    <w:p w:rsidR="00000000" w:rsidDel="00000000" w:rsidP="00000000" w:rsidRDefault="00000000" w:rsidRPr="00000000" w14:paraId="0000004F">
      <w:pPr>
        <w:numPr>
          <w:ilvl w:val="0"/>
          <w:numId w:val="1"/>
        </w:numPr>
        <w:ind w:left="720" w:hanging="360"/>
        <w:jc w:val="both"/>
        <w:rPr>
          <w:u w:val="none"/>
        </w:rPr>
      </w:pPr>
      <w:r w:rsidDel="00000000" w:rsidR="00000000" w:rsidRPr="00000000">
        <w:rPr>
          <w:rtl w:val="0"/>
        </w:rPr>
        <w:t xml:space="preserve">Chamber of Commerce of the Republic of North Macedonia</w:t>
      </w:r>
    </w:p>
    <w:p w:rsidR="00000000" w:rsidDel="00000000" w:rsidP="00000000" w:rsidRDefault="00000000" w:rsidRPr="00000000" w14:paraId="00000050">
      <w:pPr>
        <w:numPr>
          <w:ilvl w:val="0"/>
          <w:numId w:val="1"/>
        </w:numPr>
        <w:ind w:left="720" w:hanging="360"/>
        <w:jc w:val="both"/>
        <w:rPr>
          <w:u w:val="none"/>
        </w:rPr>
      </w:pPr>
      <w:r w:rsidDel="00000000" w:rsidR="00000000" w:rsidRPr="00000000">
        <w:rPr>
          <w:rtl w:val="0"/>
        </w:rPr>
        <w:t xml:space="preserve">Agency for foreign investments and export promotion of the Republic of North Macedonia</w:t>
      </w:r>
    </w:p>
    <w:p w:rsidR="00000000" w:rsidDel="00000000" w:rsidP="00000000" w:rsidRDefault="00000000" w:rsidRPr="00000000" w14:paraId="00000051">
      <w:pPr>
        <w:numPr>
          <w:ilvl w:val="0"/>
          <w:numId w:val="1"/>
        </w:numPr>
        <w:ind w:left="720" w:hanging="360"/>
        <w:jc w:val="both"/>
        <w:rPr>
          <w:u w:val="none"/>
        </w:rPr>
      </w:pPr>
      <w:r w:rsidDel="00000000" w:rsidR="00000000" w:rsidRPr="00000000">
        <w:rPr>
          <w:rtl w:val="0"/>
        </w:rPr>
        <w:t xml:space="preserve">Agency for supporting entrepreneurship of the Republic of North Macedonia</w:t>
      </w:r>
    </w:p>
    <w:p w:rsidR="00000000" w:rsidDel="00000000" w:rsidP="00000000" w:rsidRDefault="00000000" w:rsidRPr="00000000" w14:paraId="00000052">
      <w:pPr>
        <w:numPr>
          <w:ilvl w:val="0"/>
          <w:numId w:val="1"/>
        </w:numPr>
        <w:ind w:left="720" w:hanging="360"/>
        <w:jc w:val="both"/>
        <w:rPr>
          <w:u w:val="none"/>
        </w:rPr>
      </w:pPr>
      <w:r w:rsidDel="00000000" w:rsidR="00000000" w:rsidRPr="00000000">
        <w:rPr>
          <w:rtl w:val="0"/>
        </w:rPr>
        <w:t xml:space="preserve">Agency for promotion and support of tourism</w:t>
      </w:r>
    </w:p>
    <w:p w:rsidR="00000000" w:rsidDel="00000000" w:rsidP="00000000" w:rsidRDefault="00000000" w:rsidRPr="00000000" w14:paraId="00000053">
      <w:pPr>
        <w:numPr>
          <w:ilvl w:val="0"/>
          <w:numId w:val="1"/>
        </w:numPr>
        <w:ind w:left="720" w:hanging="360"/>
        <w:jc w:val="both"/>
        <w:rPr>
          <w:u w:val="none"/>
        </w:rPr>
      </w:pPr>
      <w:r w:rsidDel="00000000" w:rsidR="00000000" w:rsidRPr="00000000">
        <w:rPr>
          <w:rtl w:val="0"/>
        </w:rPr>
        <w:t xml:space="preserve">Agency for the application of the language spoken by at least 20% of the citizens in the Republic of North Macedonia</w:t>
      </w:r>
    </w:p>
    <w:p w:rsidR="00000000" w:rsidDel="00000000" w:rsidP="00000000" w:rsidRDefault="00000000" w:rsidRPr="00000000" w14:paraId="00000054">
      <w:pPr>
        <w:numPr>
          <w:ilvl w:val="0"/>
          <w:numId w:val="1"/>
        </w:numPr>
        <w:ind w:left="720" w:hanging="360"/>
        <w:jc w:val="both"/>
        <w:rPr>
          <w:u w:val="none"/>
        </w:rPr>
      </w:pPr>
      <w:r w:rsidDel="00000000" w:rsidR="00000000" w:rsidRPr="00000000">
        <w:rPr>
          <w:rtl w:val="0"/>
        </w:rPr>
        <w:t xml:space="preserve">JV for construction and management with residential space and business space of importance for the Republic-Skopje</w:t>
      </w:r>
    </w:p>
    <w:p w:rsidR="00000000" w:rsidDel="00000000" w:rsidP="00000000" w:rsidRDefault="00000000" w:rsidRPr="00000000" w14:paraId="00000055">
      <w:pPr>
        <w:numPr>
          <w:ilvl w:val="0"/>
          <w:numId w:val="1"/>
        </w:numPr>
        <w:ind w:left="720" w:hanging="360"/>
        <w:jc w:val="both"/>
        <w:rPr>
          <w:u w:val="none"/>
        </w:rPr>
      </w:pPr>
      <w:r w:rsidDel="00000000" w:rsidR="00000000" w:rsidRPr="00000000">
        <w:rPr>
          <w:rtl w:val="0"/>
        </w:rPr>
        <w:t xml:space="preserve">JV Water Management of the Republic of North Macedonia in state ownership, Skopje</w:t>
      </w:r>
    </w:p>
    <w:p w:rsidR="00000000" w:rsidDel="00000000" w:rsidP="00000000" w:rsidRDefault="00000000" w:rsidRPr="00000000" w14:paraId="00000056">
      <w:pPr>
        <w:numPr>
          <w:ilvl w:val="0"/>
          <w:numId w:val="1"/>
        </w:numPr>
        <w:ind w:left="720" w:hanging="360"/>
        <w:jc w:val="both"/>
        <w:rPr>
          <w:u w:val="none"/>
        </w:rPr>
      </w:pPr>
      <w:r w:rsidDel="00000000" w:rsidR="00000000" w:rsidRPr="00000000">
        <w:rPr>
          <w:rtl w:val="0"/>
        </w:rPr>
        <w:t xml:space="preserve">Municipality of Shuto Orizari</w:t>
      </w:r>
    </w:p>
    <w:p w:rsidR="00000000" w:rsidDel="00000000" w:rsidP="00000000" w:rsidRDefault="00000000" w:rsidRPr="00000000" w14:paraId="00000057">
      <w:pPr>
        <w:numPr>
          <w:ilvl w:val="0"/>
          <w:numId w:val="1"/>
        </w:numPr>
        <w:ind w:left="720" w:hanging="360"/>
        <w:jc w:val="both"/>
        <w:rPr>
          <w:u w:val="none"/>
        </w:rPr>
      </w:pPr>
      <w:r w:rsidDel="00000000" w:rsidR="00000000" w:rsidRPr="00000000">
        <w:rPr>
          <w:rtl w:val="0"/>
        </w:rPr>
        <w:t xml:space="preserve">Administration for keeping registers</w:t>
      </w:r>
    </w:p>
    <w:p w:rsidR="00000000" w:rsidDel="00000000" w:rsidP="00000000" w:rsidRDefault="00000000" w:rsidRPr="00000000" w14:paraId="00000058">
      <w:pPr>
        <w:numPr>
          <w:ilvl w:val="0"/>
          <w:numId w:val="1"/>
        </w:numPr>
        <w:ind w:left="720" w:hanging="360"/>
        <w:jc w:val="both"/>
        <w:rPr>
          <w:u w:val="none"/>
        </w:rPr>
      </w:pPr>
      <w:r w:rsidDel="00000000" w:rsidR="00000000" w:rsidRPr="00000000">
        <w:rPr>
          <w:rtl w:val="0"/>
        </w:rPr>
        <w:t xml:space="preserve">Political party - The Left Party</w:t>
      </w:r>
    </w:p>
    <w:p w:rsidR="00000000" w:rsidDel="00000000" w:rsidP="00000000" w:rsidRDefault="00000000" w:rsidRPr="00000000" w14:paraId="00000059">
      <w:pPr>
        <w:numPr>
          <w:ilvl w:val="0"/>
          <w:numId w:val="1"/>
        </w:numPr>
        <w:ind w:left="720" w:hanging="360"/>
        <w:jc w:val="both"/>
        <w:rPr>
          <w:u w:val="none"/>
        </w:rPr>
      </w:pPr>
      <w:r w:rsidDel="00000000" w:rsidR="00000000" w:rsidRPr="00000000">
        <w:rPr>
          <w:rtl w:val="0"/>
        </w:rPr>
        <w:t xml:space="preserve">PE-National Forests</w:t>
      </w:r>
    </w:p>
    <w:p w:rsidR="00000000" w:rsidDel="00000000" w:rsidP="00000000" w:rsidRDefault="00000000" w:rsidRPr="00000000" w14:paraId="0000005A">
      <w:pPr>
        <w:numPr>
          <w:ilvl w:val="0"/>
          <w:numId w:val="1"/>
        </w:numPr>
        <w:ind w:left="720" w:hanging="360"/>
        <w:jc w:val="both"/>
        <w:rPr>
          <w:u w:val="none"/>
        </w:rPr>
      </w:pPr>
      <w:r w:rsidDel="00000000" w:rsidR="00000000" w:rsidRPr="00000000">
        <w:rPr>
          <w:rtl w:val="0"/>
        </w:rPr>
        <w:t xml:space="preserve">Political Party-Social Democratic Union of Macedonia</w:t>
      </w:r>
    </w:p>
    <w:p w:rsidR="00000000" w:rsidDel="00000000" w:rsidP="00000000" w:rsidRDefault="00000000" w:rsidRPr="00000000" w14:paraId="0000005B">
      <w:pPr>
        <w:numPr>
          <w:ilvl w:val="0"/>
          <w:numId w:val="1"/>
        </w:numPr>
        <w:ind w:left="720" w:hanging="360"/>
        <w:jc w:val="both"/>
        <w:rPr>
          <w:u w:val="none"/>
        </w:rPr>
      </w:pPr>
      <w:r w:rsidDel="00000000" w:rsidR="00000000" w:rsidRPr="00000000">
        <w:rPr>
          <w:rtl w:val="0"/>
        </w:rPr>
        <w:t xml:space="preserve">Insurance Supervision Agency</w:t>
      </w:r>
    </w:p>
    <w:p w:rsidR="00000000" w:rsidDel="00000000" w:rsidP="00000000" w:rsidRDefault="00000000" w:rsidRPr="00000000" w14:paraId="0000005C">
      <w:pPr>
        <w:numPr>
          <w:ilvl w:val="0"/>
          <w:numId w:val="1"/>
        </w:numPr>
        <w:ind w:left="720" w:hanging="360"/>
        <w:jc w:val="both"/>
        <w:rPr>
          <w:u w:val="none"/>
        </w:rPr>
      </w:pPr>
      <w:r w:rsidDel="00000000" w:rsidR="00000000" w:rsidRPr="00000000">
        <w:rPr>
          <w:rtl w:val="0"/>
        </w:rPr>
        <w:t xml:space="preserve">Ohrid Municipality</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2. List of invited holders of information whose officials did not attend the training:</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1. Ministry of Foreign Affairs</w:t>
      </w:r>
    </w:p>
    <w:p w:rsidR="00000000" w:rsidDel="00000000" w:rsidP="00000000" w:rsidRDefault="00000000" w:rsidRPr="00000000" w14:paraId="00000061">
      <w:pPr>
        <w:jc w:val="both"/>
        <w:rPr/>
      </w:pPr>
      <w:r w:rsidDel="00000000" w:rsidR="00000000" w:rsidRPr="00000000">
        <w:rPr>
          <w:rtl w:val="0"/>
        </w:rPr>
        <w:t xml:space="preserve">2. Directorate for Technological Industrial Development Zones</w:t>
      </w:r>
    </w:p>
    <w:p w:rsidR="00000000" w:rsidDel="00000000" w:rsidP="00000000" w:rsidRDefault="00000000" w:rsidRPr="00000000" w14:paraId="00000062">
      <w:pPr>
        <w:jc w:val="both"/>
        <w:rPr/>
      </w:pPr>
      <w:r w:rsidDel="00000000" w:rsidR="00000000" w:rsidRPr="00000000">
        <w:rPr>
          <w:rtl w:val="0"/>
        </w:rPr>
        <w:t xml:space="preserve">3. Ministry of Health</w:t>
      </w:r>
    </w:p>
    <w:p w:rsidR="00000000" w:rsidDel="00000000" w:rsidP="00000000" w:rsidRDefault="00000000" w:rsidRPr="00000000" w14:paraId="00000063">
      <w:pPr>
        <w:jc w:val="both"/>
        <w:rPr/>
      </w:pPr>
      <w:r w:rsidDel="00000000" w:rsidR="00000000" w:rsidRPr="00000000">
        <w:rPr>
          <w:rtl w:val="0"/>
        </w:rPr>
        <w:t xml:space="preserve">4. Ministry of Political System and Relations between Communities</w:t>
      </w:r>
    </w:p>
    <w:p w:rsidR="00000000" w:rsidDel="00000000" w:rsidP="00000000" w:rsidRDefault="00000000" w:rsidRPr="00000000" w14:paraId="00000064">
      <w:pPr>
        <w:jc w:val="both"/>
        <w:rPr/>
      </w:pPr>
      <w:r w:rsidDel="00000000" w:rsidR="00000000" w:rsidRPr="00000000">
        <w:rPr>
          <w:rtl w:val="0"/>
        </w:rPr>
        <w:t xml:space="preserve">5. Ministry of Labor and Social Policy</w:t>
      </w:r>
    </w:p>
    <w:p w:rsidR="00000000" w:rsidDel="00000000" w:rsidP="00000000" w:rsidRDefault="00000000" w:rsidRPr="00000000" w14:paraId="00000065">
      <w:pPr>
        <w:jc w:val="both"/>
        <w:rPr/>
      </w:pPr>
      <w:r w:rsidDel="00000000" w:rsidR="00000000" w:rsidRPr="00000000">
        <w:rPr>
          <w:rtl w:val="0"/>
        </w:rPr>
        <w:t xml:space="preserve">6. Saraj Municipality</w:t>
      </w:r>
    </w:p>
    <w:p w:rsidR="00000000" w:rsidDel="00000000" w:rsidP="00000000" w:rsidRDefault="00000000" w:rsidRPr="00000000" w14:paraId="00000066">
      <w:pPr>
        <w:jc w:val="both"/>
        <w:rPr/>
      </w:pPr>
      <w:r w:rsidDel="00000000" w:rsidR="00000000" w:rsidRPr="00000000">
        <w:rPr>
          <w:rtl w:val="0"/>
        </w:rPr>
        <w:t xml:space="preserve">7. Sopishte Municipality</w:t>
      </w:r>
    </w:p>
    <w:p w:rsidR="00000000" w:rsidDel="00000000" w:rsidP="00000000" w:rsidRDefault="00000000" w:rsidRPr="00000000" w14:paraId="00000067">
      <w:pPr>
        <w:jc w:val="both"/>
        <w:rPr/>
      </w:pPr>
      <w:r w:rsidDel="00000000" w:rsidR="00000000" w:rsidRPr="00000000">
        <w:rPr>
          <w:rtl w:val="0"/>
        </w:rPr>
        <w:t xml:space="preserve">8. Wrestling Federation of the Republic of North Macedonia</w:t>
      </w:r>
    </w:p>
    <w:p w:rsidR="00000000" w:rsidDel="00000000" w:rsidP="00000000" w:rsidRDefault="00000000" w:rsidRPr="00000000" w14:paraId="00000068">
      <w:pPr>
        <w:jc w:val="both"/>
        <w:rPr/>
      </w:pPr>
      <w:r w:rsidDel="00000000" w:rsidR="00000000" w:rsidRPr="00000000">
        <w:rPr>
          <w:rtl w:val="0"/>
        </w:rPr>
        <w:t xml:space="preserve">9. Zelenikovo Municipality</w:t>
      </w:r>
    </w:p>
    <w:p w:rsidR="00000000" w:rsidDel="00000000" w:rsidP="00000000" w:rsidRDefault="00000000" w:rsidRPr="00000000" w14:paraId="00000069">
      <w:pPr>
        <w:jc w:val="both"/>
        <w:rPr/>
      </w:pPr>
      <w:r w:rsidDel="00000000" w:rsidR="00000000" w:rsidRPr="00000000">
        <w:rPr>
          <w:rtl w:val="0"/>
        </w:rPr>
        <w:t xml:space="preserve">10. Public Institution Reception Center for Asylum Seekers - Skopje</w:t>
      </w:r>
    </w:p>
    <w:p w:rsidR="00000000" w:rsidDel="00000000" w:rsidP="00000000" w:rsidRDefault="00000000" w:rsidRPr="00000000" w14:paraId="0000006A">
      <w:pPr>
        <w:jc w:val="both"/>
        <w:rPr/>
      </w:pPr>
      <w:r w:rsidDel="00000000" w:rsidR="00000000" w:rsidRPr="00000000">
        <w:rPr>
          <w:rtl w:val="0"/>
        </w:rPr>
        <w:t xml:space="preserve">11. Macedonian Academic Research Network MARnet</w:t>
      </w:r>
    </w:p>
    <w:p w:rsidR="00000000" w:rsidDel="00000000" w:rsidP="00000000" w:rsidRDefault="00000000" w:rsidRPr="00000000" w14:paraId="0000006B">
      <w:pPr>
        <w:jc w:val="both"/>
        <w:rPr/>
      </w:pPr>
      <w:r w:rsidDel="00000000" w:rsidR="00000000" w:rsidRPr="00000000">
        <w:rPr>
          <w:rtl w:val="0"/>
        </w:rPr>
        <w:t xml:space="preserve">12. PHI University Institute for Positron Emission Tomography of the Republic of North Macedonia</w:t>
      </w:r>
    </w:p>
    <w:p w:rsidR="00000000" w:rsidDel="00000000" w:rsidP="00000000" w:rsidRDefault="00000000" w:rsidRPr="00000000" w14:paraId="0000006C">
      <w:pPr>
        <w:jc w:val="both"/>
        <w:rPr/>
      </w:pPr>
      <w:r w:rsidDel="00000000" w:rsidR="00000000" w:rsidRPr="00000000">
        <w:rPr>
          <w:rtl w:val="0"/>
        </w:rPr>
        <w:t xml:space="preserve">13. PHI University Clinic State Cardiosurgery-Skopje</w:t>
      </w:r>
    </w:p>
    <w:p w:rsidR="00000000" w:rsidDel="00000000" w:rsidP="00000000" w:rsidRDefault="00000000" w:rsidRPr="00000000" w14:paraId="0000006D">
      <w:pPr>
        <w:jc w:val="both"/>
        <w:rPr/>
      </w:pPr>
      <w:r w:rsidDel="00000000" w:rsidR="00000000" w:rsidRPr="00000000">
        <w:rPr>
          <w:rtl w:val="0"/>
        </w:rPr>
        <w:t xml:space="preserve">14. Orthodox Faculty of Theology</w:t>
      </w:r>
    </w:p>
    <w:p w:rsidR="00000000" w:rsidDel="00000000" w:rsidP="00000000" w:rsidRDefault="00000000" w:rsidRPr="00000000" w14:paraId="0000006E">
      <w:pPr>
        <w:jc w:val="both"/>
        <w:rPr/>
      </w:pPr>
      <w:r w:rsidDel="00000000" w:rsidR="00000000" w:rsidRPr="00000000">
        <w:rPr>
          <w:rtl w:val="0"/>
        </w:rPr>
        <w:t xml:space="preserve">15. Party of United Democrats of Macedonia-PODEM</w:t>
      </w:r>
    </w:p>
    <w:p w:rsidR="00000000" w:rsidDel="00000000" w:rsidP="00000000" w:rsidRDefault="00000000" w:rsidRPr="00000000" w14:paraId="0000006F">
      <w:pPr>
        <w:jc w:val="both"/>
        <w:rPr/>
      </w:pPr>
      <w:r w:rsidDel="00000000" w:rsidR="00000000" w:rsidRPr="00000000">
        <w:rPr>
          <w:rtl w:val="0"/>
        </w:rPr>
        <w:t xml:space="preserve">16. Kratovo Municipality</w:t>
      </w:r>
    </w:p>
    <w:p w:rsidR="00000000" w:rsidDel="00000000" w:rsidP="00000000" w:rsidRDefault="00000000" w:rsidRPr="00000000" w14:paraId="00000070">
      <w:pPr>
        <w:jc w:val="both"/>
        <w:rPr/>
      </w:pPr>
      <w:r w:rsidDel="00000000" w:rsidR="00000000" w:rsidRPr="00000000">
        <w:rPr>
          <w:rtl w:val="0"/>
        </w:rPr>
        <w:t xml:space="preserve">17. Skopje Sever - PE Skopje</w:t>
      </w:r>
    </w:p>
    <w:p w:rsidR="00000000" w:rsidDel="00000000" w:rsidP="00000000" w:rsidRDefault="00000000" w:rsidRPr="00000000" w14:paraId="00000071">
      <w:pPr>
        <w:jc w:val="both"/>
        <w:rPr/>
      </w:pPr>
      <w:r w:rsidDel="00000000" w:rsidR="00000000" w:rsidRPr="00000000">
        <w:rPr>
          <w:rtl w:val="0"/>
        </w:rPr>
        <w:t xml:space="preserve">18. Municipality of Debarca, village of Belchishta</w:t>
      </w:r>
    </w:p>
    <w:p w:rsidR="00000000" w:rsidDel="00000000" w:rsidP="00000000" w:rsidRDefault="00000000" w:rsidRPr="00000000" w14:paraId="00000072">
      <w:pPr>
        <w:jc w:val="both"/>
        <w:rPr/>
      </w:pPr>
      <w:r w:rsidDel="00000000" w:rsidR="00000000" w:rsidRPr="00000000">
        <w:rPr>
          <w:rtl w:val="0"/>
        </w:rPr>
        <w:t xml:space="preserve">19. Strumica Municiplaity</w:t>
      </w:r>
    </w:p>
    <w:p w:rsidR="00000000" w:rsidDel="00000000" w:rsidP="00000000" w:rsidRDefault="00000000" w:rsidRPr="00000000" w14:paraId="00000073">
      <w:pPr>
        <w:jc w:val="both"/>
        <w:rPr/>
      </w:pPr>
      <w:r w:rsidDel="00000000" w:rsidR="00000000" w:rsidRPr="00000000">
        <w:rPr>
          <w:rtl w:val="0"/>
        </w:rPr>
        <w:t xml:space="preserve">20. Youth and Sport Agency</w:t>
      </w:r>
    </w:p>
    <w:p w:rsidR="00000000" w:rsidDel="00000000" w:rsidP="00000000" w:rsidRDefault="00000000" w:rsidRPr="00000000" w14:paraId="00000074">
      <w:pPr>
        <w:jc w:val="both"/>
        <w:rPr/>
      </w:pPr>
      <w:r w:rsidDel="00000000" w:rsidR="00000000" w:rsidRPr="00000000">
        <w:rPr>
          <w:rtl w:val="0"/>
        </w:rPr>
        <w:t xml:space="preserve">21. Municipality of Mavrovo and Rostushe</w:t>
      </w:r>
    </w:p>
    <w:p w:rsidR="00000000" w:rsidDel="00000000" w:rsidP="00000000" w:rsidRDefault="00000000" w:rsidRPr="00000000" w14:paraId="00000075">
      <w:pPr>
        <w:jc w:val="both"/>
        <w:rPr/>
      </w:pPr>
      <w:r w:rsidDel="00000000" w:rsidR="00000000" w:rsidRPr="00000000">
        <w:rPr>
          <w:rtl w:val="0"/>
        </w:rPr>
        <w:t xml:space="preserve">22. Communal PE - Struga</w:t>
      </w:r>
    </w:p>
    <w:p w:rsidR="00000000" w:rsidDel="00000000" w:rsidP="00000000" w:rsidRDefault="00000000" w:rsidRPr="00000000" w14:paraId="00000076">
      <w:pPr>
        <w:jc w:val="both"/>
        <w:rPr/>
      </w:pPr>
      <w:r w:rsidDel="00000000" w:rsidR="00000000" w:rsidRPr="00000000">
        <w:rPr>
          <w:rtl w:val="0"/>
        </w:rPr>
        <w:t xml:space="preserve">23. PE ISAR-Shtip</w:t>
      </w:r>
    </w:p>
    <w:p w:rsidR="00000000" w:rsidDel="00000000" w:rsidP="00000000" w:rsidRDefault="00000000" w:rsidRPr="00000000" w14:paraId="00000077">
      <w:pPr>
        <w:jc w:val="both"/>
        <w:rPr/>
      </w:pPr>
      <w:r w:rsidDel="00000000" w:rsidR="00000000" w:rsidRPr="00000000">
        <w:rPr>
          <w:rtl w:val="0"/>
        </w:rPr>
        <w:t xml:space="preserve">24. PCE Tetovo-Tetovo</w:t>
      </w:r>
    </w:p>
    <w:p w:rsidR="00000000" w:rsidDel="00000000" w:rsidP="00000000" w:rsidRDefault="00000000" w:rsidRPr="00000000" w14:paraId="00000078">
      <w:pPr>
        <w:jc w:val="both"/>
        <w:rPr/>
      </w:pPr>
      <w:r w:rsidDel="00000000" w:rsidR="00000000" w:rsidRPr="00000000">
        <w:rPr>
          <w:rtl w:val="0"/>
        </w:rPr>
        <w:t xml:space="preserve">25. Municipal waste disposal company Drisla - Skopje</w:t>
      </w:r>
    </w:p>
    <w:p w:rsidR="00000000" w:rsidDel="00000000" w:rsidP="00000000" w:rsidRDefault="00000000" w:rsidRPr="00000000" w14:paraId="00000079">
      <w:pPr>
        <w:jc w:val="both"/>
        <w:rPr/>
      </w:pPr>
      <w:r w:rsidDel="00000000" w:rsidR="00000000" w:rsidRPr="00000000">
        <w:rPr>
          <w:rtl w:val="0"/>
        </w:rPr>
        <w:t xml:space="preserve">26. Private Security Chamber of the Republic of North Macedonia </w:t>
      </w:r>
    </w:p>
    <w:p w:rsidR="00000000" w:rsidDel="00000000" w:rsidP="00000000" w:rsidRDefault="00000000" w:rsidRPr="00000000" w14:paraId="0000007A">
      <w:pPr>
        <w:jc w:val="both"/>
        <w:rPr/>
      </w:pPr>
      <w:r w:rsidDel="00000000" w:rsidR="00000000" w:rsidRPr="00000000">
        <w:rPr>
          <w:rtl w:val="0"/>
        </w:rPr>
        <w:t xml:space="preserve">27. Dental Chamber of the Republic of North Macedonia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28. Democratic Party of Albanians-DPA</w:t>
      </w:r>
    </w:p>
    <w:p w:rsidR="00000000" w:rsidDel="00000000" w:rsidP="00000000" w:rsidRDefault="00000000" w:rsidRPr="00000000" w14:paraId="0000007D">
      <w:pPr>
        <w:jc w:val="both"/>
        <w:rPr/>
      </w:pPr>
      <w:r w:rsidDel="00000000" w:rsidR="00000000" w:rsidRPr="00000000">
        <w:rPr>
          <w:rtl w:val="0"/>
        </w:rPr>
        <w:t xml:space="preserve">29. Regulatory Commission for Energy and Water Services of the Republic of North Macedonia</w:t>
      </w:r>
    </w:p>
    <w:p w:rsidR="00000000" w:rsidDel="00000000" w:rsidP="00000000" w:rsidRDefault="00000000" w:rsidRPr="00000000" w14:paraId="0000007E">
      <w:pPr>
        <w:jc w:val="both"/>
        <w:rPr/>
      </w:pPr>
      <w:r w:rsidDel="00000000" w:rsidR="00000000" w:rsidRPr="00000000">
        <w:rPr>
          <w:rtl w:val="0"/>
        </w:rPr>
        <w:t xml:space="preserve">30. Ministry of Transport and Communications</w:t>
      </w:r>
    </w:p>
    <w:p w:rsidR="00000000" w:rsidDel="00000000" w:rsidP="00000000" w:rsidRDefault="00000000" w:rsidRPr="00000000" w14:paraId="0000007F">
      <w:pPr>
        <w:jc w:val="both"/>
        <w:rPr/>
      </w:pPr>
      <w:r w:rsidDel="00000000" w:rsidR="00000000" w:rsidRPr="00000000">
        <w:rPr>
          <w:rtl w:val="0"/>
        </w:rPr>
        <w:t xml:space="preserve">31. State Communal Inspectorate</w:t>
      </w:r>
    </w:p>
    <w:p w:rsidR="00000000" w:rsidDel="00000000" w:rsidP="00000000" w:rsidRDefault="00000000" w:rsidRPr="00000000" w14:paraId="00000080">
      <w:pPr>
        <w:jc w:val="both"/>
        <w:rPr/>
      </w:pPr>
      <w:r w:rsidDel="00000000" w:rsidR="00000000" w:rsidRPr="00000000">
        <w:rPr>
          <w:rtl w:val="0"/>
        </w:rPr>
        <w:t xml:space="preserve">32. State Inspectorate for Construction and Urbanism</w:t>
      </w:r>
    </w:p>
    <w:p w:rsidR="00000000" w:rsidDel="00000000" w:rsidP="00000000" w:rsidRDefault="00000000" w:rsidRPr="00000000" w14:paraId="00000081">
      <w:pPr>
        <w:jc w:val="both"/>
        <w:rPr/>
      </w:pPr>
      <w:r w:rsidDel="00000000" w:rsidR="00000000" w:rsidRPr="00000000">
        <w:rPr>
          <w:rtl w:val="0"/>
        </w:rPr>
        <w:t xml:space="preserve">33. Agency for the realisation of the rights of communities</w:t>
      </w:r>
    </w:p>
    <w:p w:rsidR="00000000" w:rsidDel="00000000" w:rsidP="00000000" w:rsidRDefault="00000000" w:rsidRPr="00000000" w14:paraId="00000082">
      <w:pPr>
        <w:jc w:val="both"/>
        <w:rPr/>
      </w:pPr>
      <w:r w:rsidDel="00000000" w:rsidR="00000000" w:rsidRPr="00000000">
        <w:rPr>
          <w:rtl w:val="0"/>
        </w:rPr>
        <w:t xml:space="preserve">34. Film Agency of the Republic of North Macedonia</w:t>
      </w:r>
    </w:p>
    <w:p w:rsidR="00000000" w:rsidDel="00000000" w:rsidP="00000000" w:rsidRDefault="00000000" w:rsidRPr="00000000" w14:paraId="00000083">
      <w:pPr>
        <w:jc w:val="both"/>
        <w:rPr/>
      </w:pPr>
      <w:r w:rsidDel="00000000" w:rsidR="00000000" w:rsidRPr="00000000">
        <w:rPr>
          <w:rtl w:val="0"/>
        </w:rPr>
        <w:t xml:space="preserve">35. Parks and greenery PE - Skopje</w:t>
      </w:r>
    </w:p>
    <w:p w:rsidR="00000000" w:rsidDel="00000000" w:rsidP="00000000" w:rsidRDefault="00000000" w:rsidRPr="00000000" w14:paraId="00000084">
      <w:pPr>
        <w:jc w:val="both"/>
        <w:rPr/>
      </w:pPr>
      <w:r w:rsidDel="00000000" w:rsidR="00000000" w:rsidRPr="00000000">
        <w:rPr>
          <w:rtl w:val="0"/>
        </w:rPr>
        <w:t xml:space="preserve">36. Chair Municipality</w:t>
      </w:r>
    </w:p>
    <w:p w:rsidR="00000000" w:rsidDel="00000000" w:rsidP="00000000" w:rsidRDefault="00000000" w:rsidRPr="00000000" w14:paraId="00000085">
      <w:pPr>
        <w:jc w:val="both"/>
        <w:rPr/>
      </w:pPr>
      <w:r w:rsidDel="00000000" w:rsidR="00000000" w:rsidRPr="00000000">
        <w:rPr>
          <w:rtl w:val="0"/>
        </w:rPr>
        <w:t xml:space="preserve">37. National Bank of the Republic of North Macedonia</w:t>
      </w:r>
    </w:p>
    <w:p w:rsidR="00000000" w:rsidDel="00000000" w:rsidP="00000000" w:rsidRDefault="00000000" w:rsidRPr="00000000" w14:paraId="00000086">
      <w:pPr>
        <w:jc w:val="both"/>
        <w:rPr/>
      </w:pPr>
      <w:r w:rsidDel="00000000" w:rsidR="00000000" w:rsidRPr="00000000">
        <w:rPr>
          <w:rtl w:val="0"/>
        </w:rPr>
        <w:t xml:space="preserve">38. Municipality of Karposh</w:t>
      </w:r>
    </w:p>
    <w:p w:rsidR="00000000" w:rsidDel="00000000" w:rsidP="00000000" w:rsidRDefault="00000000" w:rsidRPr="00000000" w14:paraId="00000087">
      <w:pPr>
        <w:jc w:val="both"/>
        <w:rPr/>
      </w:pPr>
      <w:r w:rsidDel="00000000" w:rsidR="00000000" w:rsidRPr="00000000">
        <w:rPr>
          <w:rtl w:val="0"/>
        </w:rPr>
        <w:t xml:space="preserve">39. Democratic Reconstruction of Macedonia - DOM</w:t>
      </w:r>
    </w:p>
    <w:p w:rsidR="00000000" w:rsidDel="00000000" w:rsidP="00000000" w:rsidRDefault="00000000" w:rsidRPr="00000000" w14:paraId="00000088">
      <w:pPr>
        <w:jc w:val="both"/>
        <w:rPr/>
      </w:pPr>
      <w:r w:rsidDel="00000000" w:rsidR="00000000" w:rsidRPr="00000000">
        <w:rPr>
          <w:rtl w:val="0"/>
        </w:rPr>
        <w:t xml:space="preserve">40. PE for protection and maintenance of main and regional roads - Skopje</w:t>
      </w:r>
    </w:p>
    <w:p w:rsidR="00000000" w:rsidDel="00000000" w:rsidP="00000000" w:rsidRDefault="00000000" w:rsidRPr="00000000" w14:paraId="00000089">
      <w:pPr>
        <w:jc w:val="both"/>
        <w:rPr/>
      </w:pPr>
      <w:r w:rsidDel="00000000" w:rsidR="00000000" w:rsidRPr="00000000">
        <w:rPr>
          <w:rtl w:val="0"/>
        </w:rPr>
        <w:t xml:space="preserve">41. Agency for Commodity Reserves</w:t>
      </w:r>
    </w:p>
    <w:p w:rsidR="00000000" w:rsidDel="00000000" w:rsidP="00000000" w:rsidRDefault="00000000" w:rsidRPr="00000000" w14:paraId="0000008A">
      <w:pPr>
        <w:jc w:val="both"/>
        <w:rPr/>
      </w:pPr>
      <w:r w:rsidDel="00000000" w:rsidR="00000000" w:rsidRPr="00000000">
        <w:rPr>
          <w:rtl w:val="0"/>
        </w:rPr>
        <w:t xml:space="preserve">42. PCE Low Construction Ohrid</w:t>
      </w:r>
    </w:p>
    <w:p w:rsidR="00000000" w:rsidDel="00000000" w:rsidP="00000000" w:rsidRDefault="00000000" w:rsidRPr="00000000" w14:paraId="0000008B">
      <w:pPr>
        <w:jc w:val="both"/>
        <w:rPr/>
      </w:pPr>
      <w:r w:rsidDel="00000000" w:rsidR="00000000" w:rsidRPr="00000000">
        <w:rPr>
          <w:rtl w:val="0"/>
        </w:rPr>
        <w:t xml:space="preserve">43. PCE Low Construction-Bitola</w:t>
      </w:r>
    </w:p>
    <w:p w:rsidR="00000000" w:rsidDel="00000000" w:rsidP="00000000" w:rsidRDefault="00000000" w:rsidRPr="00000000" w14:paraId="0000008C">
      <w:pPr>
        <w:jc w:val="both"/>
        <w:rPr/>
      </w:pPr>
      <w:r w:rsidDel="00000000" w:rsidR="00000000" w:rsidRPr="00000000">
        <w:rPr>
          <w:rtl w:val="0"/>
        </w:rPr>
        <w:t xml:space="preserve">44. Public institution National Park Galichica - Ohrid</w:t>
      </w:r>
    </w:p>
    <w:p w:rsidR="00000000" w:rsidDel="00000000" w:rsidP="00000000" w:rsidRDefault="00000000" w:rsidRPr="00000000" w14:paraId="0000008D">
      <w:pPr>
        <w:jc w:val="both"/>
        <w:rPr/>
      </w:pPr>
      <w:r w:rsidDel="00000000" w:rsidR="00000000" w:rsidRPr="00000000">
        <w:rPr>
          <w:rtl w:val="0"/>
        </w:rPr>
        <w:t xml:space="preserve">45. Intelligence Agency</w:t>
      </w:r>
    </w:p>
    <w:p w:rsidR="00000000" w:rsidDel="00000000" w:rsidP="00000000" w:rsidRDefault="00000000" w:rsidRPr="00000000" w14:paraId="0000008E">
      <w:pPr>
        <w:jc w:val="both"/>
        <w:rPr/>
      </w:pPr>
      <w:r w:rsidDel="00000000" w:rsidR="00000000" w:rsidRPr="00000000">
        <w:rPr>
          <w:rtl w:val="0"/>
        </w:rPr>
        <w:t xml:space="preserve">46. ​​Forfeited Property Management Agency</w:t>
      </w:r>
    </w:p>
    <w:p w:rsidR="00000000" w:rsidDel="00000000" w:rsidP="00000000" w:rsidRDefault="00000000" w:rsidRPr="00000000" w14:paraId="0000008F">
      <w:pPr>
        <w:jc w:val="both"/>
        <w:rPr/>
      </w:pPr>
      <w:r w:rsidDel="00000000" w:rsidR="00000000" w:rsidRPr="00000000">
        <w:rPr>
          <w:rtl w:val="0"/>
        </w:rPr>
        <w:t xml:space="preserve">47. Agency for Administration</w:t>
      </w:r>
    </w:p>
    <w:p w:rsidR="00000000" w:rsidDel="00000000" w:rsidP="00000000" w:rsidRDefault="00000000" w:rsidRPr="00000000" w14:paraId="00000090">
      <w:pPr>
        <w:jc w:val="both"/>
        <w:rPr/>
      </w:pPr>
      <w:r w:rsidDel="00000000" w:rsidR="00000000" w:rsidRPr="00000000">
        <w:rPr>
          <w:rtl w:val="0"/>
        </w:rPr>
        <w:t xml:space="preserve">48. VMRO-Democratic Party for Macedonian National Unity - VMRO-DPMNE</w:t>
      </w:r>
    </w:p>
    <w:p w:rsidR="00000000" w:rsidDel="00000000" w:rsidP="00000000" w:rsidRDefault="00000000" w:rsidRPr="00000000" w14:paraId="00000091">
      <w:pPr>
        <w:jc w:val="both"/>
        <w:rPr/>
      </w:pPr>
      <w:r w:rsidDel="00000000" w:rsidR="00000000" w:rsidRPr="00000000">
        <w:rPr>
          <w:rtl w:val="0"/>
        </w:rPr>
        <w:t xml:space="preserve">49. Democratic Union for Integration-DUI</w:t>
      </w:r>
    </w:p>
    <w:p w:rsidR="00000000" w:rsidDel="00000000" w:rsidP="00000000" w:rsidRDefault="00000000" w:rsidRPr="00000000" w14:paraId="00000092">
      <w:pPr>
        <w:jc w:val="both"/>
        <w:rPr/>
      </w:pPr>
      <w:r w:rsidDel="00000000" w:rsidR="00000000" w:rsidRPr="00000000">
        <w:rPr>
          <w:rtl w:val="0"/>
        </w:rPr>
        <w:t xml:space="preserve">50. Political party Alternative</w:t>
      </w:r>
    </w:p>
    <w:p w:rsidR="00000000" w:rsidDel="00000000" w:rsidP="00000000" w:rsidRDefault="00000000" w:rsidRPr="00000000" w14:paraId="00000093">
      <w:pPr>
        <w:jc w:val="both"/>
        <w:rPr/>
      </w:pPr>
      <w:r w:rsidDel="00000000" w:rsidR="00000000" w:rsidRPr="00000000">
        <w:rPr>
          <w:rtl w:val="0"/>
        </w:rPr>
        <w:t xml:space="preserve">51. Political party - BESA Movement</w:t>
      </w:r>
    </w:p>
    <w:p w:rsidR="00000000" w:rsidDel="00000000" w:rsidP="00000000" w:rsidRDefault="00000000" w:rsidRPr="00000000" w14:paraId="00000094">
      <w:pPr>
        <w:jc w:val="both"/>
        <w:rPr/>
      </w:pPr>
      <w:r w:rsidDel="00000000" w:rsidR="00000000" w:rsidRPr="00000000">
        <w:rPr>
          <w:rtl w:val="0"/>
        </w:rPr>
        <w:t xml:space="preserve">52. Democratic Union - DS</w:t>
      </w:r>
    </w:p>
    <w:p w:rsidR="00000000" w:rsidDel="00000000" w:rsidP="00000000" w:rsidRDefault="00000000" w:rsidRPr="00000000" w14:paraId="00000095">
      <w:pPr>
        <w:jc w:val="both"/>
        <w:rPr/>
      </w:pPr>
      <w:r w:rsidDel="00000000" w:rsidR="00000000" w:rsidRPr="00000000">
        <w:rPr>
          <w:rtl w:val="0"/>
        </w:rPr>
        <w:t xml:space="preserve">53. New Social Democratic Party - NSDP</w:t>
      </w:r>
    </w:p>
    <w:p w:rsidR="00000000" w:rsidDel="00000000" w:rsidP="00000000" w:rsidRDefault="00000000" w:rsidRPr="00000000" w14:paraId="00000096">
      <w:pPr>
        <w:jc w:val="both"/>
        <w:rPr/>
      </w:pPr>
      <w:r w:rsidDel="00000000" w:rsidR="00000000" w:rsidRPr="00000000">
        <w:rPr>
          <w:rtl w:val="0"/>
        </w:rPr>
        <w:t xml:space="preserve">54. Liberal-Democratic Party - LDP</w:t>
      </w:r>
    </w:p>
    <w:p w:rsidR="00000000" w:rsidDel="00000000" w:rsidP="00000000" w:rsidRDefault="00000000" w:rsidRPr="00000000" w14:paraId="00000097">
      <w:pPr>
        <w:jc w:val="both"/>
        <w:rPr/>
      </w:pPr>
      <w:r w:rsidDel="00000000" w:rsidR="00000000" w:rsidRPr="00000000">
        <w:rPr>
          <w:rtl w:val="0"/>
        </w:rPr>
        <w:t xml:space="preserve">55. Socialist Party of the Republic of North Macedonia</w:t>
      </w:r>
    </w:p>
    <w:p w:rsidR="00000000" w:rsidDel="00000000" w:rsidP="00000000" w:rsidRDefault="00000000" w:rsidRPr="00000000" w14:paraId="00000098">
      <w:pPr>
        <w:jc w:val="both"/>
        <w:rPr/>
      </w:pPr>
      <w:r w:rsidDel="00000000" w:rsidR="00000000" w:rsidRPr="00000000">
        <w:rPr>
          <w:rtl w:val="0"/>
        </w:rPr>
        <w:t xml:space="preserve">56. Civic Option for Macedonia - GROM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DgRv8tYx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