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C490" w14:textId="607C5371" w:rsidR="00CF60D8" w:rsidRPr="00833E14" w:rsidRDefault="00833E14" w:rsidP="00833E14">
      <w:pPr>
        <w:spacing w:before="100" w:beforeAutospacing="1" w:line="276" w:lineRule="auto"/>
        <w:ind w:firstLine="720"/>
        <w:jc w:val="both"/>
        <w:outlineLvl w:val="1"/>
        <w:rPr>
          <w:rFonts w:ascii="StobiSerif Regular" w:hAnsi="StobiSerif Regular"/>
          <w:sz w:val="22"/>
          <w:szCs w:val="22"/>
          <w:lang w:val="sq-AL"/>
        </w:rPr>
      </w:pPr>
      <w:r w:rsidRPr="00833E14">
        <w:rPr>
          <w:rFonts w:ascii="StobiSerif Regular" w:hAnsi="StobiSerif Regular"/>
          <w:sz w:val="22"/>
          <w:szCs w:val="22"/>
          <w:lang w:val="sq-AL"/>
        </w:rPr>
        <w:t>Agjencia për mbrojtjen e të drejtës për qasje të lirë në informatat me karakter publik në pajtim me nenin 109 paragrafi 4 dhe 5 të Ligjit për procedurë të përgjithshme administrative (“Gazeta zyrtare e Republikës së Maqedonisë” nr. 124/2015), dhe në bazë të Neni 27 dhe neni 34 paragrafi (1) të Ligjit për Qasje të Lirë në Informata Publike (“Gazeta Zyrtare e Republikës së Maqedonisë së Veriut” nr. 101/2019) dhe Udhëzues për zbatimin e Ligjit për qasje të lirë në informata publike. (“Gazeta Zyrtare e Republik</w:t>
      </w:r>
      <w:r>
        <w:rPr>
          <w:rFonts w:ascii="StobiSerif Regular" w:hAnsi="StobiSerif Regular"/>
          <w:sz w:val="22"/>
          <w:szCs w:val="22"/>
          <w:lang w:val="sq-AL"/>
        </w:rPr>
        <w:t>ës së Maqedonisë së Veriut</w:t>
      </w:r>
      <w:r w:rsidRPr="00833E14">
        <w:rPr>
          <w:rFonts w:ascii="StobiSerif Regular" w:hAnsi="StobiSerif Regular"/>
          <w:sz w:val="22"/>
          <w:szCs w:val="22"/>
          <w:lang w:val="sq-AL"/>
        </w:rPr>
        <w:t>” nr. 60/20), duke vepruar sipas ankesës së dytë të parashtruar nga D. T. nga Shkupi, parashtruar kundër vendimit të Agjencisë për Ushqim dhe Mjekësi Veterinare, me temën Kërkesë për qasje në informata të karakterit publik, më 3</w:t>
      </w:r>
      <w:r>
        <w:rPr>
          <w:rFonts w:ascii="StobiSerif Regular" w:hAnsi="StobiSerif Regular"/>
          <w:sz w:val="22"/>
          <w:szCs w:val="22"/>
          <w:lang w:val="sq-AL"/>
        </w:rPr>
        <w:t>1.05.2023 solli</w:t>
      </w:r>
    </w:p>
    <w:p w14:paraId="4CF248B2" w14:textId="688B06CB" w:rsidR="006D7F87" w:rsidRPr="00833E14" w:rsidRDefault="00833E14" w:rsidP="004F1C75">
      <w:pPr>
        <w:spacing w:line="276" w:lineRule="auto"/>
        <w:jc w:val="center"/>
        <w:rPr>
          <w:rFonts w:ascii="StobiSerif Regular" w:hAnsi="StobiSerif Regular"/>
          <w:b/>
          <w:sz w:val="22"/>
          <w:szCs w:val="22"/>
          <w:lang w:val="sq-AL"/>
        </w:rPr>
      </w:pPr>
      <w:r>
        <w:rPr>
          <w:rFonts w:ascii="StobiSerif Regular" w:hAnsi="StobiSerif Regular"/>
          <w:b/>
          <w:sz w:val="22"/>
          <w:szCs w:val="22"/>
          <w:lang w:val="sq-AL"/>
        </w:rPr>
        <w:t xml:space="preserve">V E N D I M </w:t>
      </w:r>
    </w:p>
    <w:p w14:paraId="05DBC5A9" w14:textId="77777777" w:rsidR="004118F1" w:rsidRPr="00833E14" w:rsidRDefault="004118F1" w:rsidP="004F1C75">
      <w:pPr>
        <w:spacing w:line="276" w:lineRule="auto"/>
        <w:jc w:val="center"/>
        <w:rPr>
          <w:rFonts w:ascii="StobiSerif Regular" w:hAnsi="StobiSerif Regular"/>
          <w:b/>
          <w:sz w:val="22"/>
          <w:szCs w:val="22"/>
          <w:lang w:val="sq-AL"/>
        </w:rPr>
      </w:pPr>
    </w:p>
    <w:p w14:paraId="2E556EC4" w14:textId="77777777" w:rsidR="00833E14" w:rsidRPr="00833E14" w:rsidRDefault="00833E14" w:rsidP="00833E14">
      <w:pPr>
        <w:spacing w:line="276" w:lineRule="auto"/>
        <w:ind w:firstLine="720"/>
        <w:jc w:val="both"/>
        <w:outlineLvl w:val="0"/>
        <w:rPr>
          <w:rFonts w:ascii="StobiSerif Regular" w:hAnsi="StobiSerif Regular"/>
          <w:b/>
          <w:sz w:val="22"/>
          <w:szCs w:val="22"/>
          <w:lang w:val="sq-AL"/>
        </w:rPr>
      </w:pPr>
      <w:r w:rsidRPr="00833E14">
        <w:rPr>
          <w:rFonts w:ascii="StobiSerif Regular" w:hAnsi="StobiSerif Regular"/>
          <w:b/>
          <w:sz w:val="22"/>
          <w:szCs w:val="22"/>
          <w:lang w:val="sq-AL"/>
        </w:rPr>
        <w:t xml:space="preserve">1. </w:t>
      </w:r>
      <w:r w:rsidRPr="00833E14">
        <w:rPr>
          <w:rFonts w:ascii="StobiSerif Regular" w:hAnsi="StobiSerif Regular"/>
          <w:sz w:val="22"/>
          <w:szCs w:val="22"/>
          <w:lang w:val="sq-AL"/>
        </w:rPr>
        <w:t>Ankesa e dytë e paraqitur nga D. T. nga Shkupi, parashtruar kundër vendimit të Agjencisë së Ushqimit dhe Veterinarisë nr. 03-972/6 datë 08.05.2023, regjistruar në Agjenci me nr.08-149, më 19.05.2023, në lëndën Kërkesë për qasje në informacione të natyrës publike,</w:t>
      </w:r>
      <w:r w:rsidRPr="00833E14">
        <w:rPr>
          <w:rFonts w:ascii="StobiSerif Regular" w:hAnsi="StobiSerif Regular"/>
          <w:b/>
          <w:sz w:val="22"/>
          <w:szCs w:val="22"/>
          <w:lang w:val="sq-AL"/>
        </w:rPr>
        <w:t xml:space="preserve"> REFUZOHET si e pabazuar.</w:t>
      </w:r>
    </w:p>
    <w:p w14:paraId="05EFD901" w14:textId="6B1EC0A6" w:rsidR="00833E14" w:rsidRDefault="00833E14" w:rsidP="00833E14">
      <w:pPr>
        <w:pStyle w:val="ListParagraph"/>
        <w:spacing w:line="276" w:lineRule="auto"/>
        <w:ind w:left="0" w:firstLine="720"/>
        <w:jc w:val="both"/>
        <w:outlineLvl w:val="0"/>
        <w:rPr>
          <w:rFonts w:ascii="StobiSerif Regular" w:hAnsi="StobiSerif Regular"/>
          <w:b/>
          <w:sz w:val="22"/>
          <w:szCs w:val="22"/>
          <w:lang w:val="sq-AL"/>
        </w:rPr>
      </w:pPr>
      <w:r>
        <w:rPr>
          <w:rFonts w:ascii="StobiSerif Regular" w:hAnsi="StobiSerif Regular"/>
          <w:b/>
          <w:sz w:val="22"/>
          <w:szCs w:val="22"/>
          <w:lang w:val="sq-AL"/>
        </w:rPr>
        <w:t>2. VËRTETOHET</w:t>
      </w:r>
      <w:r w:rsidRPr="00833E14">
        <w:rPr>
          <w:rFonts w:ascii="StobiSerif Regular" w:hAnsi="StobiSerif Regular"/>
          <w:b/>
          <w:sz w:val="22"/>
          <w:szCs w:val="22"/>
          <w:lang w:val="sq-AL"/>
        </w:rPr>
        <w:t xml:space="preserve"> </w:t>
      </w:r>
      <w:r w:rsidRPr="00833E14">
        <w:rPr>
          <w:rFonts w:ascii="StobiSerif Regular" w:hAnsi="StobiSerif Regular"/>
          <w:sz w:val="22"/>
          <w:szCs w:val="22"/>
          <w:lang w:val="sq-AL"/>
        </w:rPr>
        <w:t xml:space="preserve">Vendimi i </w:t>
      </w:r>
      <w:r>
        <w:rPr>
          <w:rFonts w:ascii="StobiSerif Regular" w:hAnsi="StobiSerif Regular"/>
          <w:sz w:val="22"/>
          <w:szCs w:val="22"/>
          <w:lang w:val="sq-AL"/>
        </w:rPr>
        <w:t xml:space="preserve">poseduesit </w:t>
      </w:r>
      <w:r w:rsidRPr="00833E14">
        <w:rPr>
          <w:rFonts w:ascii="StobiSerif Regular" w:hAnsi="StobiSerif Regular"/>
          <w:sz w:val="22"/>
          <w:szCs w:val="22"/>
          <w:lang w:val="sq-AL"/>
        </w:rPr>
        <w:t xml:space="preserve"> të Informacionit Nr. 03-972/6, datë 05.08.2023.</w:t>
      </w:r>
    </w:p>
    <w:p w14:paraId="71629D5F" w14:textId="3EC4C02E" w:rsidR="00936736" w:rsidRPr="00833E14" w:rsidRDefault="00936736" w:rsidP="004B2725">
      <w:pPr>
        <w:pStyle w:val="ListParagraph"/>
        <w:ind w:left="0" w:firstLine="709"/>
        <w:jc w:val="both"/>
        <w:outlineLvl w:val="0"/>
        <w:rPr>
          <w:rFonts w:ascii="StobiSerif Regular" w:hAnsi="StobiSerif Regular"/>
          <w:b/>
          <w:sz w:val="22"/>
          <w:szCs w:val="22"/>
          <w:lang w:val="sq-AL"/>
        </w:rPr>
      </w:pPr>
    </w:p>
    <w:p w14:paraId="74A7A21B" w14:textId="2D838AB2" w:rsidR="006D7F87" w:rsidRPr="00833E14" w:rsidRDefault="00521DA6" w:rsidP="004F1C75">
      <w:pPr>
        <w:spacing w:line="276" w:lineRule="auto"/>
        <w:jc w:val="center"/>
        <w:rPr>
          <w:rFonts w:ascii="StobiSerif Regular" w:hAnsi="StobiSerif Regular"/>
          <w:b/>
          <w:sz w:val="22"/>
          <w:szCs w:val="22"/>
          <w:lang w:val="sq-AL"/>
        </w:rPr>
      </w:pPr>
      <w:r>
        <w:rPr>
          <w:rFonts w:ascii="StobiSerif Regular" w:hAnsi="StobiSerif Regular"/>
          <w:b/>
          <w:sz w:val="22"/>
          <w:szCs w:val="22"/>
          <w:lang w:val="sq-AL"/>
        </w:rPr>
        <w:t xml:space="preserve">A R S Y E T I M </w:t>
      </w:r>
    </w:p>
    <w:p w14:paraId="39B1BF6A" w14:textId="77777777" w:rsidR="007D4328" w:rsidRPr="00833E14" w:rsidRDefault="007D4328" w:rsidP="004F1C75">
      <w:pPr>
        <w:spacing w:line="276" w:lineRule="auto"/>
        <w:jc w:val="center"/>
        <w:rPr>
          <w:rFonts w:ascii="StobiSerif Regular" w:hAnsi="StobiSerif Regular"/>
          <w:b/>
          <w:sz w:val="22"/>
          <w:szCs w:val="22"/>
          <w:lang w:val="sq-AL"/>
        </w:rPr>
      </w:pPr>
    </w:p>
    <w:p w14:paraId="20DC13C1" w14:textId="77777777" w:rsidR="00521DA6" w:rsidRPr="00521DA6" w:rsidRDefault="00521DA6" w:rsidP="00521DA6">
      <w:pPr>
        <w:widowControl w:val="0"/>
        <w:ind w:firstLine="720"/>
        <w:jc w:val="both"/>
        <w:rPr>
          <w:rFonts w:ascii="StobiSerif Regular" w:hAnsi="StobiSerif Regular"/>
          <w:sz w:val="22"/>
          <w:szCs w:val="22"/>
          <w:lang w:val="sq-AL"/>
        </w:rPr>
      </w:pPr>
      <w:r w:rsidRPr="00521DA6">
        <w:rPr>
          <w:rFonts w:ascii="StobiSerif Regular" w:hAnsi="StobiSerif Regular"/>
          <w:sz w:val="22"/>
          <w:szCs w:val="22"/>
          <w:lang w:val="sq-AL"/>
        </w:rPr>
        <w:t>Siç thuhet në ankesë, D. T. nga Shkupi, më 24.03.2023, ka parashtruar kërkesë për qasje në informata të karakterit publik në Agjencinë e Ushqimit dhe Veterinarisë, me të cilën ka kërkuar që t'i dorëzohen informatat në vijim:</w:t>
      </w:r>
    </w:p>
    <w:p w14:paraId="35EE987F" w14:textId="2653F589" w:rsidR="00521DA6" w:rsidRPr="00521DA6" w:rsidRDefault="00521DA6" w:rsidP="00521DA6">
      <w:pPr>
        <w:widowControl w:val="0"/>
        <w:ind w:firstLine="720"/>
        <w:jc w:val="both"/>
        <w:rPr>
          <w:rFonts w:ascii="StobiSerif Regular" w:hAnsi="StobiSerif Regular"/>
          <w:sz w:val="22"/>
          <w:szCs w:val="22"/>
          <w:lang w:val="sq-AL"/>
        </w:rPr>
      </w:pPr>
      <w:r w:rsidRPr="00521DA6">
        <w:rPr>
          <w:rFonts w:ascii="StobiSerif Regular" w:hAnsi="StobiSerif Regular"/>
          <w:sz w:val="22"/>
          <w:szCs w:val="22"/>
          <w:lang w:val="sq-AL"/>
        </w:rPr>
        <w:t>"Shembull i deklaratave nga A..</w:t>
      </w:r>
      <w:r>
        <w:rPr>
          <w:rFonts w:ascii="StobiSerif Regular" w:hAnsi="StobiSerif Regular"/>
          <w:sz w:val="22"/>
          <w:szCs w:val="22"/>
          <w:lang w:val="sq-AL"/>
        </w:rPr>
        <w:t xml:space="preserve"> R. Is., G. N., M. S., B. K., A</w:t>
      </w:r>
      <w:r w:rsidRPr="00521DA6">
        <w:rPr>
          <w:rFonts w:ascii="StobiSerif Regular" w:hAnsi="StobiSerif Regular"/>
          <w:sz w:val="22"/>
          <w:szCs w:val="22"/>
          <w:lang w:val="sq-AL"/>
        </w:rPr>
        <w:t xml:space="preserve">. M., </w:t>
      </w:r>
      <w:r>
        <w:rPr>
          <w:rFonts w:ascii="StobiSerif Regular" w:hAnsi="StobiSerif Regular"/>
          <w:sz w:val="22"/>
          <w:szCs w:val="22"/>
          <w:lang w:val="sq-AL"/>
        </w:rPr>
        <w:t xml:space="preserve">S.M, </w:t>
      </w:r>
      <w:r w:rsidRPr="00521DA6">
        <w:rPr>
          <w:rFonts w:ascii="StobiSerif Regular" w:hAnsi="StobiSerif Regular"/>
          <w:sz w:val="22"/>
          <w:szCs w:val="22"/>
          <w:lang w:val="sq-AL"/>
        </w:rPr>
        <w:t>P. R. dhe T.K. punonjësit e Departamentit për Mbrojtjen e Shëndetësisë dhe Mirëqenies së Kafshëve të deklaruar në bazë të kërkesës numër 04-534/1 datë 14.02.2023 nga V. K., Shef i Departamentit për Mbrojtjen e Shëndetit dhe Mirëqenies së Kafshëve."</w:t>
      </w:r>
    </w:p>
    <w:p w14:paraId="1D5D219F" w14:textId="7A3AEB16" w:rsidR="00521DA6" w:rsidRPr="00521DA6" w:rsidRDefault="00521DA6" w:rsidP="00521DA6">
      <w:pPr>
        <w:widowControl w:val="0"/>
        <w:ind w:firstLine="720"/>
        <w:jc w:val="both"/>
        <w:rPr>
          <w:rFonts w:ascii="StobiSerif Regular" w:hAnsi="StobiSerif Regular"/>
          <w:sz w:val="22"/>
          <w:szCs w:val="22"/>
          <w:lang w:val="sq-AL"/>
        </w:rPr>
      </w:pPr>
      <w:r>
        <w:rPr>
          <w:rFonts w:ascii="StobiSerif Regular" w:hAnsi="StobiSerif Regular"/>
          <w:sz w:val="22"/>
          <w:szCs w:val="22"/>
          <w:lang w:val="sq-AL"/>
        </w:rPr>
        <w:t>Poseduesi</w:t>
      </w:r>
      <w:r w:rsidRPr="00521DA6">
        <w:rPr>
          <w:rFonts w:ascii="StobiSerif Regular" w:hAnsi="StobiSerif Regular"/>
          <w:sz w:val="22"/>
          <w:szCs w:val="22"/>
          <w:lang w:val="sq-AL"/>
        </w:rPr>
        <w:t xml:space="preserve"> i informacionit të dorëzuar në bazë të kësaj kërkese në Vendimin Kërkues nr. 03-972/2, datë 28.03.2023 për përgjigje negative në kërkesë. Në vendim thuhet se: “...Ju njoftojmë se në bazë të nenit 10 paragrafi 1 të Ligjit për Mbrojtjen e të Dhënave Personale (Fletorja Zyrtare Nr. 42, datë 16.02.2020) përpunimi i të dhënave personale është i ligjshëm, vetëm nëse dhe në masën që të paktën një nga kushtet e treguara në dispozitën e dhënë është plotësuar, d.m.th. në rastin konkret:</w:t>
      </w:r>
    </w:p>
    <w:p w14:paraId="18DF904E" w14:textId="77777777" w:rsidR="00521DA6" w:rsidRPr="00521DA6" w:rsidRDefault="00521DA6" w:rsidP="00521DA6">
      <w:pPr>
        <w:widowControl w:val="0"/>
        <w:ind w:firstLine="720"/>
        <w:jc w:val="both"/>
        <w:rPr>
          <w:rFonts w:ascii="StobiSerif Regular" w:hAnsi="StobiSerif Regular"/>
          <w:sz w:val="22"/>
          <w:szCs w:val="22"/>
          <w:lang w:val="sq-AL"/>
        </w:rPr>
      </w:pPr>
      <w:r w:rsidRPr="00521DA6">
        <w:rPr>
          <w:rFonts w:ascii="StobiSerif Regular" w:hAnsi="StobiSerif Regular"/>
          <w:sz w:val="22"/>
          <w:szCs w:val="22"/>
          <w:lang w:val="sq-AL"/>
        </w:rPr>
        <w:t>- subjekti i të dhënave personale ka dhënë pëlqimin për bashkëpunimin e të dhënave të tij personale për një ose më shumë qëllime specifike. Duke qenë se nuk ka pëlqim të shprehur që deklaratat e kërkuara të përpunohen për një qëllim të ndryshëm nga ai për të cilin janë dhënë, ne nuk kemi asnjë bazë ligjore për t'ia dhënë ato palëve të treta."</w:t>
      </w:r>
    </w:p>
    <w:p w14:paraId="53AFB502" w14:textId="77777777" w:rsidR="00521DA6" w:rsidRPr="00521DA6" w:rsidRDefault="00521DA6" w:rsidP="00521DA6">
      <w:pPr>
        <w:widowControl w:val="0"/>
        <w:ind w:firstLine="720"/>
        <w:jc w:val="both"/>
        <w:rPr>
          <w:rFonts w:ascii="StobiSerif Regular" w:hAnsi="StobiSerif Regular"/>
          <w:sz w:val="22"/>
          <w:szCs w:val="22"/>
          <w:lang w:val="sq-AL"/>
        </w:rPr>
      </w:pPr>
      <w:r w:rsidRPr="00521DA6">
        <w:rPr>
          <w:rFonts w:ascii="StobiSerif Regular" w:hAnsi="StobiSerif Regular"/>
          <w:sz w:val="22"/>
          <w:szCs w:val="22"/>
          <w:lang w:val="sq-AL"/>
        </w:rPr>
        <w:t>I pakënaqur me vendimin e lartpërmendur, Kërkuesi për informim ka dorëzuar ankesë, të parashtruar në arkivin e Agjencisë me nr. 08-149, me datë 07.04.2023, në afatin e paraparë me ligj.</w:t>
      </w:r>
    </w:p>
    <w:p w14:paraId="3EBCE7E2" w14:textId="7F1B5E07" w:rsidR="00521DA6" w:rsidRDefault="00521DA6" w:rsidP="00521DA6">
      <w:pPr>
        <w:widowControl w:val="0"/>
        <w:ind w:firstLine="720"/>
        <w:jc w:val="both"/>
        <w:rPr>
          <w:rFonts w:ascii="StobiSerif Regular" w:hAnsi="StobiSerif Regular"/>
          <w:sz w:val="22"/>
          <w:szCs w:val="22"/>
          <w:lang w:val="sq-AL"/>
        </w:rPr>
      </w:pPr>
      <w:r w:rsidRPr="00521DA6">
        <w:rPr>
          <w:rFonts w:ascii="StobiSerif Regular" w:hAnsi="StobiSerif Regular"/>
          <w:sz w:val="22"/>
          <w:szCs w:val="22"/>
          <w:lang w:val="sq-AL"/>
        </w:rPr>
        <w:t xml:space="preserve">Agjencia për Mbrojtjen e së Drejtës për Qasje të Lirë në Informata Publike, në pajtim me dispozitat e Ligjit për Qasje të Lirë në Informata Publike, ka shqyrtuar ankesën e parashtruar nga ana e Kërkuesit për Informata Publike, dhe më 24 prill 2023, ka nxjerrë Vendim nga të cilën e ka respektuar dhe lëndën e ka kthyer në organin e shkallës së parë, dhe ka anuluar vendimin e mbajtësit të informacionit, me indikacion për veprime të mëtejshme të </w:t>
      </w:r>
      <w:r>
        <w:rPr>
          <w:rFonts w:ascii="StobiSerif Regular" w:hAnsi="StobiSerif Regular"/>
          <w:sz w:val="22"/>
          <w:szCs w:val="22"/>
          <w:lang w:val="sq-AL"/>
        </w:rPr>
        <w:t>poseduesit</w:t>
      </w:r>
      <w:r w:rsidRPr="00521DA6">
        <w:rPr>
          <w:rFonts w:ascii="StobiSerif Regular" w:hAnsi="StobiSerif Regular"/>
          <w:sz w:val="22"/>
          <w:szCs w:val="22"/>
          <w:lang w:val="sq-AL"/>
        </w:rPr>
        <w:t xml:space="preserve"> të informacionit.</w:t>
      </w:r>
    </w:p>
    <w:p w14:paraId="07836FD6" w14:textId="2DC2E3EB" w:rsidR="004B2725" w:rsidRPr="00833E14" w:rsidRDefault="004B2725" w:rsidP="00E25FC4">
      <w:pPr>
        <w:pStyle w:val="NoSpacing"/>
        <w:spacing w:line="276" w:lineRule="auto"/>
        <w:ind w:firstLine="720"/>
        <w:rPr>
          <w:rFonts w:ascii="StobiSerif Regular" w:hAnsi="StobiSerif Regular"/>
          <w:sz w:val="22"/>
          <w:szCs w:val="22"/>
          <w:lang w:val="sq-AL"/>
        </w:rPr>
      </w:pPr>
    </w:p>
    <w:p w14:paraId="0991446B" w14:textId="77777777"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Duke vepruar sipas Vendimit të Agjencisë, me datë 05.09.2023, Mbajtësi i Informacionit në mënyrë elektronike i ka dorëzuar Agjencisë Vendimin për përgjigje negative nr. 03-972/6, datë 05.08.2023. Në vendim thuhet se: “...kur është kryer testi i dëmshmërisë... është konstatuar se bëhet fjalë për deklarata të karakterit personal, në të cilat shprehet qëndrimi i nëpunësve administrativ në lidhje me kolegun e tyre nga. të njëjtin Departamenti, dhe pas kërkesës së mbikëqyrësit-menaxherit. Besoj se duke bërë këto deklarata, pa pëlqimin e tyre, do të cenohet privatësia e asaj që thuhet dhe e njëjta mund të ndikojë negativisht në bashkëpunimin e tyre të mëtejshëm si kolegë. Në rastin konkret nuk konsideroj se interesi publik është më i madh se mbrojtja e interesit të individit dhe kërkuesi nuk e vërteton me asgjë të kundërtën”.</w:t>
      </w:r>
    </w:p>
    <w:p w14:paraId="24FA6BA1" w14:textId="77777777"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lastRenderedPageBreak/>
        <w:t>I pakënaqur me Vendimin e mësipërm, parashtruesi i kërkesës ka dorëzuar ankesë në Agjenci brenda afatit ligjor, e regjistruar në Agjenci me nr. 08-149, më 19.05.2023. Në ankesë thuhet se: “I pakënaqur me këtë vendim, parashtroj këtë ankesë për këto arsye: Në bazë të nenit 3, pika 7, paragrafi 7, të Ligjit për qasje të lirë në informacione publike... çdo qytetar ka trajtim të barabartë para ligjeve. , dhe në bazë të nenit 3 pika 3 të të njëjtit ligj, unë si kërkues i informacionit publik jam person fizik pa diskriminim mbi asnjë bazë. Me vetë faktin se kolegët me vetëdije i dhanë deklaratat me kërkesë të një drejtuesi epror, e dinin që deklaratat do të futeshin më pas si “dokument” në Agjenci... dhe që nga ai moment konsideroheshin informacion publik... "</w:t>
      </w:r>
    </w:p>
    <w:p w14:paraId="35FFC027" w14:textId="48028DCA"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 xml:space="preserve">Agjencia, me shkresë elektronike të datës 19.05.2023, ia ka përcjellë Ankesën </w:t>
      </w:r>
      <w:r>
        <w:rPr>
          <w:rFonts w:ascii="StobiSerif Regular" w:hAnsi="StobiSerif Regular"/>
          <w:sz w:val="22"/>
          <w:szCs w:val="22"/>
          <w:lang w:val="sq-AL"/>
        </w:rPr>
        <w:t>Poseduesit</w:t>
      </w:r>
      <w:r w:rsidRPr="00521DA6">
        <w:rPr>
          <w:rFonts w:ascii="StobiSerif Regular" w:hAnsi="StobiSerif Regular"/>
          <w:sz w:val="22"/>
          <w:szCs w:val="22"/>
          <w:lang w:val="sq-AL"/>
        </w:rPr>
        <w:t xml:space="preserve"> të Informacionit dhe ka kërkuar që brenda 7 ditëve të vendosë për të dhe të dorëzojë në Agjenci të gjitha dokumentet lidhur me këtë çështje.</w:t>
      </w:r>
    </w:p>
    <w:p w14:paraId="2F7B68A4" w14:textId="77777777"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Me datë 29.05.2023, poseduesi i informacionit në mënyrë elektronike ka dorëzuar përgjigje në ankesë në Agjenci, me të cilën qëndron në pretendimet e vërtetuara në aktvendimin e kontestuar.</w:t>
      </w:r>
    </w:p>
    <w:p w14:paraId="2C6A3891" w14:textId="77777777"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Pas shqyrtimit të ankesës dhe të gjitha dokumenteve lidhur me këtë çështje, Agjencia konstatoi se Mbajtësi i Informacionit ka vepruar drejt në lidhje me Kërkesën për qasje në informacione të natyrës publike, si dhe ka vepruar sipas udhëzimeve të përcaktuara në vendimin e Agjencisë nr. 08-149 të 24.04.2023, duke marrë vendim në përputhje me Ligjin për qasje të lirë në informacione të natyrës publike dhe në përputhje me Ligjin për mbrojtjen e të dhënave personale.</w:t>
      </w:r>
    </w:p>
    <w:p w14:paraId="0208D61E" w14:textId="77777777"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Në rastin konkret, dokumentet e kërkuara nuk paraqesin informacion të natyrës publike, por janë përjashtim nga aksesi i lirë në informacione të natyrës publike, d.m.th. flasim për të dhëna personale të mbrojtura sipas Ligjit për Mbrojtjen e të Dhënave Personale, dhe ato i referohen personave fizikë, të dhënat personale të të cilëve nuk mund të anonimizohen, edhe pse Kërkuesi i Informacionit ka zbuluar tashmë emrat dhe mbiemrat e personave në Kërkesën e tij për Qasje në Informacion, pra dokumentet e kërkuara janë parashtresa personale, në të cilat nuk është qasja e lirë. lejohet, pa miratimin e personit që përgatit dokumentin.</w:t>
      </w:r>
    </w:p>
    <w:p w14:paraId="280ADC4C" w14:textId="38A63307" w:rsidR="00521DA6" w:rsidRPr="00521DA6"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 xml:space="preserve">Sa i përket pretendimeve të Ankesës, në të cilën thuhet se: “Unë si kërkues i informacionit </w:t>
      </w:r>
      <w:r>
        <w:rPr>
          <w:rFonts w:ascii="StobiSerif Regular" w:hAnsi="StobiSerif Regular"/>
          <w:sz w:val="22"/>
          <w:szCs w:val="22"/>
          <w:lang w:val="sq-AL"/>
        </w:rPr>
        <w:t>me karakter</w:t>
      </w:r>
      <w:r w:rsidRPr="00521DA6">
        <w:rPr>
          <w:rFonts w:ascii="StobiSerif Regular" w:hAnsi="StobiSerif Regular"/>
          <w:sz w:val="22"/>
          <w:szCs w:val="22"/>
          <w:lang w:val="sq-AL"/>
        </w:rPr>
        <w:t xml:space="preserve"> publik, jam person fizik pa diskriminim mbi asnjë bazë”, Agjencia i tregon Kërkuesit për Informacion se në këtë Në rast, </w:t>
      </w:r>
      <w:r w:rsidR="00C06664">
        <w:rPr>
          <w:rFonts w:ascii="StobiSerif Regular" w:hAnsi="StobiSerif Regular"/>
          <w:sz w:val="22"/>
          <w:szCs w:val="22"/>
          <w:lang w:val="sq-AL"/>
        </w:rPr>
        <w:t>poseduesi</w:t>
      </w:r>
      <w:bookmarkStart w:id="0" w:name="_GoBack"/>
      <w:bookmarkEnd w:id="0"/>
      <w:r w:rsidRPr="00521DA6">
        <w:rPr>
          <w:rFonts w:ascii="StobiSerif Regular" w:hAnsi="StobiSerif Regular"/>
          <w:sz w:val="22"/>
          <w:szCs w:val="22"/>
          <w:lang w:val="sq-AL"/>
        </w:rPr>
        <w:t xml:space="preserve"> i informacionit nuk ka bërë asnjë diskriminim në asnjë bazë, sepse Ligji për Qasje të Lirë në Informacione Publike parasheh përjashtime nga qasja e lirë, sipas të cilave </w:t>
      </w:r>
      <w:r>
        <w:rPr>
          <w:rFonts w:ascii="StobiSerif Regular" w:hAnsi="StobiSerif Regular"/>
          <w:sz w:val="22"/>
          <w:szCs w:val="22"/>
          <w:lang w:val="sq-AL"/>
        </w:rPr>
        <w:t>poseduesi</w:t>
      </w:r>
      <w:r w:rsidRPr="00521DA6">
        <w:rPr>
          <w:rFonts w:ascii="StobiSerif Regular" w:hAnsi="StobiSerif Regular"/>
          <w:sz w:val="22"/>
          <w:szCs w:val="22"/>
          <w:lang w:val="sq-AL"/>
        </w:rPr>
        <w:t xml:space="preserve"> i Informacionit ka vepruar, duke marrë parasysh dispozitat e Ligjit për Mbrojtjen e të Dhënave Personale.</w:t>
      </w:r>
    </w:p>
    <w:p w14:paraId="2023784F" w14:textId="13E98FB6" w:rsidR="004D6A58" w:rsidRPr="00833E14" w:rsidRDefault="00521DA6" w:rsidP="00521DA6">
      <w:pPr>
        <w:ind w:firstLine="720"/>
        <w:jc w:val="both"/>
        <w:rPr>
          <w:rFonts w:ascii="StobiSerif Regular" w:hAnsi="StobiSerif Regular"/>
          <w:sz w:val="22"/>
          <w:szCs w:val="22"/>
          <w:lang w:val="sq-AL"/>
        </w:rPr>
      </w:pPr>
      <w:r w:rsidRPr="00521DA6">
        <w:rPr>
          <w:rFonts w:ascii="StobiSerif Regular" w:hAnsi="StobiSerif Regular"/>
          <w:sz w:val="22"/>
          <w:szCs w:val="22"/>
          <w:lang w:val="sq-AL"/>
        </w:rPr>
        <w:t xml:space="preserve">Gjatë riprocedurës, poseduesi i informacionit ka kryer edhe testin e dëmshmërisë, e cila është procedurë e detyrueshme me rastin e refuzimit të qasjes në informacion në përputhje me ligjin e lartpërmendur, me të cilin ka përcaktuar se me dhënien e deklaratave të kërkuara do të jetë </w:t>
      </w:r>
      <w:r>
        <w:rPr>
          <w:rFonts w:ascii="StobiSerif Regular" w:hAnsi="StobiSerif Regular"/>
          <w:sz w:val="22"/>
          <w:szCs w:val="22"/>
          <w:lang w:val="sq-AL"/>
        </w:rPr>
        <w:t xml:space="preserve">e </w:t>
      </w:r>
      <w:r w:rsidRPr="00521DA6">
        <w:rPr>
          <w:rFonts w:ascii="StobiSerif Regular" w:hAnsi="StobiSerif Regular"/>
          <w:sz w:val="22"/>
          <w:szCs w:val="22"/>
          <w:lang w:val="sq-AL"/>
        </w:rPr>
        <w:t>shkel</w:t>
      </w:r>
      <w:r>
        <w:rPr>
          <w:rFonts w:ascii="StobiSerif Regular" w:hAnsi="StobiSerif Regular"/>
          <w:sz w:val="22"/>
          <w:szCs w:val="22"/>
          <w:lang w:val="sq-AL"/>
        </w:rPr>
        <w:t>ur</w:t>
      </w:r>
      <w:r w:rsidRPr="00521DA6">
        <w:rPr>
          <w:rFonts w:ascii="StobiSerif Regular" w:hAnsi="StobiSerif Regular"/>
          <w:sz w:val="22"/>
          <w:szCs w:val="22"/>
          <w:lang w:val="sq-AL"/>
        </w:rPr>
        <w:t xml:space="preserve"> privatësi</w:t>
      </w:r>
      <w:r>
        <w:rPr>
          <w:rFonts w:ascii="StobiSerif Regular" w:hAnsi="StobiSerif Regular"/>
          <w:sz w:val="22"/>
          <w:szCs w:val="22"/>
          <w:lang w:val="sq-AL"/>
        </w:rPr>
        <w:t>a</w:t>
      </w:r>
      <w:r w:rsidRPr="00521DA6">
        <w:rPr>
          <w:rFonts w:ascii="StobiSerif Regular" w:hAnsi="StobiSerif Regular"/>
          <w:sz w:val="22"/>
          <w:szCs w:val="22"/>
          <w:lang w:val="sq-AL"/>
        </w:rPr>
        <w:t xml:space="preserve"> dhe do të ketë efekt të dëmshëm për dorëzuesit e deklaratave.</w:t>
      </w:r>
    </w:p>
    <w:p w14:paraId="34077AB5" w14:textId="77777777" w:rsidR="00C22406" w:rsidRPr="00833E14" w:rsidRDefault="00C22406" w:rsidP="00F76D8B">
      <w:pPr>
        <w:pStyle w:val="NoSpacing"/>
        <w:ind w:firstLine="720"/>
        <w:rPr>
          <w:rFonts w:ascii="StobiSerif Regular" w:hAnsi="StobiSerif Regular"/>
          <w:sz w:val="22"/>
          <w:szCs w:val="22"/>
          <w:lang w:val="sq-AL"/>
        </w:rPr>
      </w:pPr>
    </w:p>
    <w:p w14:paraId="12401640" w14:textId="77777777" w:rsidR="00C06664" w:rsidRPr="00C06664" w:rsidRDefault="00C06664" w:rsidP="00C06664">
      <w:pPr>
        <w:ind w:firstLine="720"/>
        <w:rPr>
          <w:rFonts w:ascii="StobiSerif Regular" w:hAnsi="StobiSerif Regular"/>
          <w:sz w:val="22"/>
          <w:szCs w:val="22"/>
          <w:lang w:val="sq-AL"/>
        </w:rPr>
      </w:pPr>
      <w:r w:rsidRPr="00C06664">
        <w:rPr>
          <w:rFonts w:ascii="StobiSerif Regular" w:hAnsi="StobiSerif Regular"/>
          <w:sz w:val="22"/>
          <w:szCs w:val="22"/>
          <w:lang w:val="sq-AL"/>
        </w:rPr>
        <w:t>Për sa më sipër, Agjencia për Mbrojtjen e të Drejtës për Qasje të Lirë në Informacione Publike vendosi si në dispozitiv të këtij vendimi.</w:t>
      </w:r>
    </w:p>
    <w:p w14:paraId="3FA23FF6" w14:textId="77777777" w:rsidR="00C06664" w:rsidRPr="00C06664" w:rsidRDefault="00C06664" w:rsidP="00C06664">
      <w:pPr>
        <w:ind w:firstLine="720"/>
        <w:rPr>
          <w:rFonts w:ascii="StobiSerif Regular" w:hAnsi="StobiSerif Regular"/>
          <w:sz w:val="22"/>
          <w:szCs w:val="22"/>
          <w:lang w:val="sq-AL"/>
        </w:rPr>
      </w:pPr>
      <w:r w:rsidRPr="00C06664">
        <w:rPr>
          <w:rFonts w:ascii="StobiSerif Regular" w:hAnsi="StobiSerif Regular"/>
          <w:sz w:val="22"/>
          <w:szCs w:val="22"/>
          <w:lang w:val="sq-AL"/>
        </w:rPr>
        <w:t>Ky vendim është i formës së prerë në procedurë administrative dhe kundër tij nuk ka vend për ankim.</w:t>
      </w:r>
    </w:p>
    <w:p w14:paraId="4E7C885F" w14:textId="77777777" w:rsidR="00C06664" w:rsidRPr="00C06664" w:rsidRDefault="00C06664" w:rsidP="00C06664">
      <w:pPr>
        <w:rPr>
          <w:rFonts w:ascii="StobiSerif Regular" w:hAnsi="StobiSerif Regular"/>
          <w:sz w:val="22"/>
          <w:szCs w:val="22"/>
          <w:lang w:val="sq-AL"/>
        </w:rPr>
      </w:pPr>
    </w:p>
    <w:p w14:paraId="1A8893B5" w14:textId="77777777" w:rsidR="00C06664" w:rsidRPr="00C06664" w:rsidRDefault="00C06664" w:rsidP="00C06664">
      <w:pPr>
        <w:ind w:firstLine="720"/>
        <w:rPr>
          <w:rFonts w:ascii="StobiSerif Regular" w:hAnsi="StobiSerif Regular"/>
          <w:sz w:val="22"/>
          <w:szCs w:val="22"/>
          <w:lang w:val="sq-AL"/>
        </w:rPr>
      </w:pPr>
      <w:r w:rsidRPr="00C06664">
        <w:rPr>
          <w:rFonts w:ascii="StobiSerif Regular" w:hAnsi="StobiSerif Regular"/>
          <w:b/>
          <w:sz w:val="22"/>
          <w:szCs w:val="22"/>
          <w:lang w:val="sq-AL"/>
        </w:rPr>
        <w:t>UDHËZIM JURIDIK:</w:t>
      </w:r>
      <w:r w:rsidRPr="00C06664">
        <w:rPr>
          <w:rFonts w:ascii="StobiSerif Regular" w:hAnsi="StobiSerif Regular"/>
          <w:sz w:val="22"/>
          <w:szCs w:val="22"/>
          <w:lang w:val="sq-AL"/>
        </w:rPr>
        <w:t xml:space="preserve"> Kundër këtij vendimi pala mund të ngritë kontest administrativ në Gjykatën Administrative në afat prej 30 ditësh.</w:t>
      </w:r>
    </w:p>
    <w:p w14:paraId="04974F83" w14:textId="77777777" w:rsidR="00C06664" w:rsidRPr="00C06664" w:rsidRDefault="00C06664" w:rsidP="00C06664">
      <w:pPr>
        <w:rPr>
          <w:rFonts w:ascii="StobiSerif Regular" w:hAnsi="StobiSerif Regular"/>
          <w:b/>
          <w:sz w:val="22"/>
          <w:szCs w:val="22"/>
          <w:lang w:val="sq-AL"/>
        </w:rPr>
      </w:pPr>
      <w:r w:rsidRPr="00C06664">
        <w:rPr>
          <w:rFonts w:ascii="StobiSerif Regular" w:hAnsi="StobiSerif Regular"/>
          <w:sz w:val="22"/>
          <w:szCs w:val="22"/>
          <w:lang w:val="sq-AL"/>
        </w:rPr>
        <w:t xml:space="preserve">       </w:t>
      </w:r>
    </w:p>
    <w:p w14:paraId="3BD21661" w14:textId="4D4D547A" w:rsidR="00C06664" w:rsidRPr="00C06664" w:rsidRDefault="00C06664" w:rsidP="00C06664">
      <w:pPr>
        <w:ind w:left="6480" w:firstLine="720"/>
        <w:rPr>
          <w:rFonts w:ascii="StobiSerif Regular" w:hAnsi="StobiSerif Regular"/>
          <w:b/>
          <w:sz w:val="22"/>
          <w:szCs w:val="22"/>
          <w:lang w:val="sq-AL"/>
        </w:rPr>
      </w:pPr>
      <w:r w:rsidRPr="00C06664">
        <w:rPr>
          <w:rFonts w:ascii="StobiSerif Regular" w:hAnsi="StobiSerif Regular"/>
          <w:b/>
          <w:sz w:val="22"/>
          <w:szCs w:val="22"/>
          <w:lang w:val="sq-AL"/>
        </w:rPr>
        <w:t>Drejtor,</w:t>
      </w:r>
    </w:p>
    <w:p w14:paraId="4B84BB65" w14:textId="05B14D26" w:rsidR="00D5677E" w:rsidRPr="00C06664" w:rsidRDefault="00C06664" w:rsidP="00C06664">
      <w:pPr>
        <w:rPr>
          <w:rFonts w:ascii="StobiSerif Regular" w:hAnsi="StobiSerif Regular"/>
          <w:b/>
          <w:sz w:val="22"/>
          <w:szCs w:val="22"/>
          <w:lang w:val="sq-AL"/>
        </w:rPr>
      </w:pPr>
      <w:r w:rsidRPr="00C06664">
        <w:rPr>
          <w:rFonts w:ascii="StobiSerif Regular" w:hAnsi="StobiSerif Regular"/>
          <w:b/>
          <w:sz w:val="22"/>
          <w:szCs w:val="22"/>
          <w:lang w:val="sq-AL"/>
        </w:rPr>
        <w:t xml:space="preserve">                                                                                                                            Plamenka Bojçeva</w:t>
      </w:r>
    </w:p>
    <w:p w14:paraId="46A294C9" w14:textId="77777777" w:rsidR="00C22406" w:rsidRPr="00C06664" w:rsidRDefault="00C22406" w:rsidP="00D5677E">
      <w:pPr>
        <w:rPr>
          <w:rFonts w:ascii="StobiSerif Regular" w:hAnsi="StobiSerif Regular"/>
          <w:b/>
          <w:sz w:val="16"/>
          <w:szCs w:val="16"/>
          <w:lang w:val="sq-AL"/>
        </w:rPr>
      </w:pPr>
    </w:p>
    <w:p w14:paraId="6AFFCAA5" w14:textId="4B5A43A6" w:rsidR="00FA6498" w:rsidRPr="00C06664" w:rsidRDefault="00FA6498" w:rsidP="00D5677E">
      <w:pPr>
        <w:rPr>
          <w:rFonts w:ascii="StobiSerif Regular" w:hAnsi="StobiSerif Regular"/>
          <w:b/>
          <w:sz w:val="22"/>
          <w:szCs w:val="22"/>
          <w:lang w:val="sq-AL"/>
        </w:rPr>
      </w:pPr>
      <w:r w:rsidRPr="00C06664">
        <w:rPr>
          <w:rFonts w:ascii="StobiSerif Regular" w:hAnsi="StobiSerif Regular"/>
          <w:b/>
          <w:sz w:val="22"/>
          <w:szCs w:val="22"/>
          <w:lang w:val="sq-AL"/>
        </w:rPr>
        <w:t xml:space="preserve">                                                                           </w:t>
      </w:r>
      <w:r w:rsidR="00D5677E" w:rsidRPr="00C06664">
        <w:rPr>
          <w:rFonts w:ascii="StobiSerif Regular" w:hAnsi="StobiSerif Regular"/>
          <w:b/>
          <w:sz w:val="22"/>
          <w:szCs w:val="22"/>
          <w:lang w:val="sq-AL"/>
        </w:rPr>
        <w:t xml:space="preserve">  </w:t>
      </w:r>
      <w:r w:rsidRPr="00C06664">
        <w:rPr>
          <w:rFonts w:ascii="StobiSerif Regular" w:hAnsi="StobiSerif Regular"/>
          <w:b/>
          <w:sz w:val="22"/>
          <w:szCs w:val="22"/>
          <w:lang w:val="sq-AL"/>
        </w:rPr>
        <w:t xml:space="preserve">   </w:t>
      </w:r>
    </w:p>
    <w:sectPr w:rsidR="00FA6498" w:rsidRPr="00C06664"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65BB" w14:textId="77777777" w:rsidR="00396996" w:rsidRDefault="00396996" w:rsidP="002260FA">
      <w:r>
        <w:separator/>
      </w:r>
    </w:p>
  </w:endnote>
  <w:endnote w:type="continuationSeparator" w:id="0">
    <w:p w14:paraId="14433667" w14:textId="77777777" w:rsidR="00396996" w:rsidRDefault="00396996"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ABC6" w14:textId="0887C059" w:rsidR="00833E14" w:rsidRDefault="00833E14">
    <w:pPr>
      <w:pStyle w:val="Footer"/>
      <w:jc w:val="right"/>
    </w:pPr>
    <w:r>
      <w:fldChar w:fldCharType="begin"/>
    </w:r>
    <w:r>
      <w:instrText xml:space="preserve"> PAGE   \* MERGEFORMAT </w:instrText>
    </w:r>
    <w:r>
      <w:fldChar w:fldCharType="separate"/>
    </w:r>
    <w:r w:rsidR="00C06664">
      <w:rPr>
        <w:noProof/>
      </w:rPr>
      <w:t>2</w:t>
    </w:r>
    <w:r>
      <w:rPr>
        <w:noProof/>
      </w:rPr>
      <w:fldChar w:fldCharType="end"/>
    </w:r>
  </w:p>
  <w:p w14:paraId="102F8215" w14:textId="77777777" w:rsidR="00833E14" w:rsidRDefault="0083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5B51" w14:textId="77777777" w:rsidR="00396996" w:rsidRDefault="00396996" w:rsidP="002260FA">
      <w:r>
        <w:separator/>
      </w:r>
    </w:p>
  </w:footnote>
  <w:footnote w:type="continuationSeparator" w:id="0">
    <w:p w14:paraId="7E03F3C5" w14:textId="77777777" w:rsidR="00396996" w:rsidRDefault="00396996"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94F"/>
    <w:rsid w:val="00057023"/>
    <w:rsid w:val="00061978"/>
    <w:rsid w:val="00064791"/>
    <w:rsid w:val="000707C9"/>
    <w:rsid w:val="0008086D"/>
    <w:rsid w:val="00085CDE"/>
    <w:rsid w:val="00090868"/>
    <w:rsid w:val="000A1CCA"/>
    <w:rsid w:val="000B02ED"/>
    <w:rsid w:val="000F0E0B"/>
    <w:rsid w:val="000F653A"/>
    <w:rsid w:val="00105B79"/>
    <w:rsid w:val="0012380D"/>
    <w:rsid w:val="00145094"/>
    <w:rsid w:val="001708FA"/>
    <w:rsid w:val="001B1DA3"/>
    <w:rsid w:val="001B3268"/>
    <w:rsid w:val="001B6D6F"/>
    <w:rsid w:val="001D38D3"/>
    <w:rsid w:val="001F1C57"/>
    <w:rsid w:val="001F76C3"/>
    <w:rsid w:val="00211AB5"/>
    <w:rsid w:val="002204AB"/>
    <w:rsid w:val="002250DE"/>
    <w:rsid w:val="002260FA"/>
    <w:rsid w:val="00261A8E"/>
    <w:rsid w:val="002620F7"/>
    <w:rsid w:val="00282119"/>
    <w:rsid w:val="00297671"/>
    <w:rsid w:val="002A566C"/>
    <w:rsid w:val="002C37AC"/>
    <w:rsid w:val="002F4110"/>
    <w:rsid w:val="00343D73"/>
    <w:rsid w:val="0036413E"/>
    <w:rsid w:val="00374CF2"/>
    <w:rsid w:val="00375277"/>
    <w:rsid w:val="00392C29"/>
    <w:rsid w:val="00396996"/>
    <w:rsid w:val="003E5DD1"/>
    <w:rsid w:val="003F74E6"/>
    <w:rsid w:val="00404AF0"/>
    <w:rsid w:val="00410354"/>
    <w:rsid w:val="004118F1"/>
    <w:rsid w:val="00414107"/>
    <w:rsid w:val="004279EA"/>
    <w:rsid w:val="00432087"/>
    <w:rsid w:val="00437099"/>
    <w:rsid w:val="0046021C"/>
    <w:rsid w:val="0046130A"/>
    <w:rsid w:val="00464EEA"/>
    <w:rsid w:val="00466C08"/>
    <w:rsid w:val="004672C3"/>
    <w:rsid w:val="0047239B"/>
    <w:rsid w:val="00473B0C"/>
    <w:rsid w:val="00475603"/>
    <w:rsid w:val="00497CC1"/>
    <w:rsid w:val="004A6906"/>
    <w:rsid w:val="004A71FD"/>
    <w:rsid w:val="004B2725"/>
    <w:rsid w:val="004C5BF3"/>
    <w:rsid w:val="004D4D22"/>
    <w:rsid w:val="004D6A58"/>
    <w:rsid w:val="004F1C75"/>
    <w:rsid w:val="0051695E"/>
    <w:rsid w:val="00521DA6"/>
    <w:rsid w:val="00544026"/>
    <w:rsid w:val="00550AB1"/>
    <w:rsid w:val="00556EE5"/>
    <w:rsid w:val="00564C6D"/>
    <w:rsid w:val="00565841"/>
    <w:rsid w:val="005775E5"/>
    <w:rsid w:val="005951FC"/>
    <w:rsid w:val="005A319E"/>
    <w:rsid w:val="005B24AD"/>
    <w:rsid w:val="005B5D66"/>
    <w:rsid w:val="005F3E7A"/>
    <w:rsid w:val="00613409"/>
    <w:rsid w:val="006874C5"/>
    <w:rsid w:val="006A4A36"/>
    <w:rsid w:val="006D7F87"/>
    <w:rsid w:val="006E1ADE"/>
    <w:rsid w:val="006E4A7E"/>
    <w:rsid w:val="007001A7"/>
    <w:rsid w:val="0070411F"/>
    <w:rsid w:val="00704525"/>
    <w:rsid w:val="00713292"/>
    <w:rsid w:val="007171B0"/>
    <w:rsid w:val="00725B03"/>
    <w:rsid w:val="00733426"/>
    <w:rsid w:val="00735134"/>
    <w:rsid w:val="007450E5"/>
    <w:rsid w:val="00776399"/>
    <w:rsid w:val="00785FDF"/>
    <w:rsid w:val="007B3852"/>
    <w:rsid w:val="007C01E5"/>
    <w:rsid w:val="007D0D6C"/>
    <w:rsid w:val="007D4328"/>
    <w:rsid w:val="007D4C0F"/>
    <w:rsid w:val="007E158B"/>
    <w:rsid w:val="00806B35"/>
    <w:rsid w:val="00833E14"/>
    <w:rsid w:val="00863B5A"/>
    <w:rsid w:val="00867F57"/>
    <w:rsid w:val="008702DE"/>
    <w:rsid w:val="008806DE"/>
    <w:rsid w:val="008951B9"/>
    <w:rsid w:val="008B3DA1"/>
    <w:rsid w:val="008E17C5"/>
    <w:rsid w:val="008F1175"/>
    <w:rsid w:val="00911BE1"/>
    <w:rsid w:val="009228CD"/>
    <w:rsid w:val="00936736"/>
    <w:rsid w:val="00945876"/>
    <w:rsid w:val="009759D5"/>
    <w:rsid w:val="009F5BB6"/>
    <w:rsid w:val="00A2126A"/>
    <w:rsid w:val="00A259AD"/>
    <w:rsid w:val="00A7306E"/>
    <w:rsid w:val="00A73275"/>
    <w:rsid w:val="00A826AC"/>
    <w:rsid w:val="00A927DA"/>
    <w:rsid w:val="00AB11C9"/>
    <w:rsid w:val="00AB1594"/>
    <w:rsid w:val="00AD35B5"/>
    <w:rsid w:val="00AE27CD"/>
    <w:rsid w:val="00AF77BC"/>
    <w:rsid w:val="00B706F2"/>
    <w:rsid w:val="00BC4E0B"/>
    <w:rsid w:val="00BD1127"/>
    <w:rsid w:val="00BE70D5"/>
    <w:rsid w:val="00C06664"/>
    <w:rsid w:val="00C1342B"/>
    <w:rsid w:val="00C22406"/>
    <w:rsid w:val="00C254E5"/>
    <w:rsid w:val="00C26D9B"/>
    <w:rsid w:val="00C85173"/>
    <w:rsid w:val="00CA6CDE"/>
    <w:rsid w:val="00CD55F0"/>
    <w:rsid w:val="00CE3EBE"/>
    <w:rsid w:val="00CF60D8"/>
    <w:rsid w:val="00D02CD7"/>
    <w:rsid w:val="00D275F4"/>
    <w:rsid w:val="00D5677E"/>
    <w:rsid w:val="00D60EBD"/>
    <w:rsid w:val="00D67838"/>
    <w:rsid w:val="00DA1096"/>
    <w:rsid w:val="00DA34B5"/>
    <w:rsid w:val="00DA4F01"/>
    <w:rsid w:val="00DC32B1"/>
    <w:rsid w:val="00DC5F76"/>
    <w:rsid w:val="00DD0E85"/>
    <w:rsid w:val="00DF6A73"/>
    <w:rsid w:val="00E02940"/>
    <w:rsid w:val="00E04AD7"/>
    <w:rsid w:val="00E134A9"/>
    <w:rsid w:val="00E23890"/>
    <w:rsid w:val="00E25FC4"/>
    <w:rsid w:val="00E701CD"/>
    <w:rsid w:val="00E7047D"/>
    <w:rsid w:val="00E7143C"/>
    <w:rsid w:val="00E74DFD"/>
    <w:rsid w:val="00E76B3F"/>
    <w:rsid w:val="00E81A6E"/>
    <w:rsid w:val="00E8771F"/>
    <w:rsid w:val="00E920FC"/>
    <w:rsid w:val="00EA53FD"/>
    <w:rsid w:val="00EB723F"/>
    <w:rsid w:val="00EC142C"/>
    <w:rsid w:val="00EC42BB"/>
    <w:rsid w:val="00ED1828"/>
    <w:rsid w:val="00ED696D"/>
    <w:rsid w:val="00EE16FA"/>
    <w:rsid w:val="00EE2DDE"/>
    <w:rsid w:val="00EF6DC9"/>
    <w:rsid w:val="00F14F9B"/>
    <w:rsid w:val="00F33B10"/>
    <w:rsid w:val="00F46548"/>
    <w:rsid w:val="00F46F9D"/>
    <w:rsid w:val="00F50020"/>
    <w:rsid w:val="00F676E2"/>
    <w:rsid w:val="00F76D8B"/>
    <w:rsid w:val="00F77C2F"/>
    <w:rsid w:val="00FA6498"/>
    <w:rsid w:val="00FB028D"/>
    <w:rsid w:val="00FD6F80"/>
    <w:rsid w:val="00FF0248"/>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92AF"/>
  <w15:docId w15:val="{B32CF77A-A207-444D-AEE5-202FE4DE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061D-E792-4CEE-8404-A2250462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Valon Mustafa</cp:lastModifiedBy>
  <cp:revision>2</cp:revision>
  <cp:lastPrinted>2023-04-25T11:42:00Z</cp:lastPrinted>
  <dcterms:created xsi:type="dcterms:W3CDTF">2023-08-16T08:11:00Z</dcterms:created>
  <dcterms:modified xsi:type="dcterms:W3CDTF">2023-08-16T08:11:00Z</dcterms:modified>
</cp:coreProperties>
</file>