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E8955" w14:textId="01DDE9C4" w:rsidR="00AC439B" w:rsidRDefault="00AC439B" w:rsidP="00CF60D8">
      <w:pPr>
        <w:spacing w:before="100" w:beforeAutospacing="1" w:line="276" w:lineRule="auto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Agjencia për mbrojtjen e të drejtës për qasje të lirë në informatat me karakter publik në pajtim me nenin 109 paragrafi 4 dhe 5 të Ligjit për procedurë të përgjithshme administrative (“Gazeta zyrtare e Republikës së Maqedonisë” nr. 124/2015), dhe në bazë të Neni 27 dhe neni 34 paragrafi (1) të Ligjit për Qasje të Lirë në Informata Publike (“Gazeta Zyrtare e Republikës së Maqedonisë së Veriut” nr. 101/2019) dhe Udhëzues për zbatimin e Ligjit për qasje të lirë në informata publike. (“Gazeta Zyrtare e Republik</w:t>
      </w:r>
      <w:r>
        <w:rPr>
          <w:rFonts w:ascii="StobiSerif Regular" w:hAnsi="StobiSerif Regular"/>
          <w:sz w:val="22"/>
          <w:szCs w:val="22"/>
          <w:lang w:val="sq-AL"/>
        </w:rPr>
        <w:t>ës së Maqedonisë së Veriut”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 nr. 60/20), duke vepruar sipas ankesës së B. M. nga Kavadari, parashtruar kundër Vendimit të Komunës së Kavarcit, me temën Kërke</w:t>
      </w:r>
      <w:r>
        <w:rPr>
          <w:rFonts w:ascii="StobiSerif Regular" w:hAnsi="StobiSerif Regular"/>
          <w:sz w:val="22"/>
          <w:szCs w:val="22"/>
          <w:lang w:val="sq-AL"/>
        </w:rPr>
        <w:t xml:space="preserve">së për qasje në informacione me karakter 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publik, më datë 10.06.2023 </w:t>
      </w:r>
      <w:r>
        <w:rPr>
          <w:rFonts w:ascii="StobiSerif Regular" w:hAnsi="StobiSerif Regular"/>
          <w:sz w:val="22"/>
          <w:szCs w:val="22"/>
          <w:lang w:val="sq-AL"/>
        </w:rPr>
        <w:t>solli:</w:t>
      </w:r>
    </w:p>
    <w:p w14:paraId="506DEA69" w14:textId="77777777" w:rsidR="001B7B31" w:rsidRPr="00AC439B" w:rsidRDefault="001B7B31" w:rsidP="004F1C75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sq-AL"/>
        </w:rPr>
      </w:pPr>
    </w:p>
    <w:p w14:paraId="4CF248B2" w14:textId="7ADEF5F7" w:rsidR="006D7F87" w:rsidRPr="00AC439B" w:rsidRDefault="00AC439B" w:rsidP="004F1C75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  <w:lang w:val="sq-AL"/>
        </w:rPr>
        <w:t xml:space="preserve">V E N D I M </w:t>
      </w:r>
    </w:p>
    <w:p w14:paraId="000F3E28" w14:textId="77777777" w:rsidR="001B7B31" w:rsidRPr="00AC439B" w:rsidRDefault="001B7B31" w:rsidP="004F1C75">
      <w:pPr>
        <w:spacing w:line="276" w:lineRule="auto"/>
        <w:jc w:val="center"/>
        <w:rPr>
          <w:rFonts w:ascii="StobiSerif Regular" w:hAnsi="StobiSerif Regular"/>
          <w:sz w:val="22"/>
          <w:szCs w:val="22"/>
          <w:lang w:val="sq-AL"/>
        </w:rPr>
      </w:pPr>
    </w:p>
    <w:p w14:paraId="133C5277" w14:textId="37D64B2F" w:rsidR="00AC439B" w:rsidRPr="00AC439B" w:rsidRDefault="00AC439B" w:rsidP="00AC439B">
      <w:pPr>
        <w:spacing w:line="276" w:lineRule="auto"/>
        <w:ind w:firstLine="720"/>
        <w:jc w:val="both"/>
        <w:outlineLvl w:val="0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1. Ankesa e bërë nga B.M. nga Kavadari, të paraqitur kundër Vendimit të Komunës së Kava</w:t>
      </w:r>
      <w:r>
        <w:rPr>
          <w:rFonts w:ascii="StobiSerif Regular" w:hAnsi="StobiSerif Regular"/>
          <w:sz w:val="22"/>
          <w:szCs w:val="22"/>
          <w:lang w:val="sq-AL"/>
        </w:rPr>
        <w:t>da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rit nr. 23-1527/2 datë 21.03.2023, të depozituar në Agjenci me nr.08-123, datë 29.03.2023, me temën Kërkesa për qasje në informacione publike, </w:t>
      </w:r>
      <w:r w:rsidRPr="00AC439B">
        <w:rPr>
          <w:rFonts w:ascii="StobiSerif Regular" w:hAnsi="StobiSerif Regular"/>
          <w:b/>
          <w:sz w:val="22"/>
          <w:szCs w:val="22"/>
          <w:lang w:val="sq-AL"/>
        </w:rPr>
        <w:t>R</w:t>
      </w:r>
      <w:r w:rsidRPr="00AC439B">
        <w:rPr>
          <w:rFonts w:ascii="StobiSerif Regular" w:hAnsi="StobiSerif Regular"/>
          <w:b/>
          <w:sz w:val="22"/>
          <w:szCs w:val="22"/>
          <w:lang w:val="sq-AL"/>
        </w:rPr>
        <w:t>R</w:t>
      </w:r>
      <w:r w:rsidRPr="00AC439B">
        <w:rPr>
          <w:rFonts w:ascii="StobiSerif Regular" w:hAnsi="StobiSerif Regular"/>
          <w:b/>
          <w:sz w:val="22"/>
          <w:szCs w:val="22"/>
          <w:lang w:val="sq-AL"/>
        </w:rPr>
        <w:t>EFUZOHET si e pabazuar.</w:t>
      </w:r>
    </w:p>
    <w:p w14:paraId="23853BEE" w14:textId="44F69385" w:rsidR="00AC439B" w:rsidRPr="00AC439B" w:rsidRDefault="00AC439B" w:rsidP="00AC439B">
      <w:pPr>
        <w:pStyle w:val="ListParagraph"/>
        <w:spacing w:line="276" w:lineRule="auto"/>
        <w:ind w:left="0" w:firstLine="720"/>
        <w:jc w:val="both"/>
        <w:outlineLvl w:val="0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b/>
          <w:sz w:val="22"/>
          <w:szCs w:val="22"/>
          <w:lang w:val="sq-AL"/>
        </w:rPr>
        <w:t xml:space="preserve">2. VËRTETOHET 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Vendimi i </w:t>
      </w:r>
      <w:r>
        <w:rPr>
          <w:rFonts w:ascii="StobiSerif Regular" w:hAnsi="StobiSerif Regular"/>
          <w:sz w:val="22"/>
          <w:szCs w:val="22"/>
          <w:lang w:val="sq-AL"/>
        </w:rPr>
        <w:t>poseduesit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 të Informacionit Nr. 23-1527/7, datë 04.06.2022.</w:t>
      </w:r>
    </w:p>
    <w:p w14:paraId="71629D5F" w14:textId="1E556554" w:rsidR="00936736" w:rsidRPr="00AC439B" w:rsidRDefault="00066744" w:rsidP="001B7B31">
      <w:pPr>
        <w:pStyle w:val="ListParagraph"/>
        <w:ind w:left="0"/>
        <w:jc w:val="both"/>
        <w:outlineLvl w:val="0"/>
        <w:rPr>
          <w:rFonts w:ascii="StobiSerif Regular" w:hAnsi="StobiSerif Regular"/>
          <w:b/>
          <w:sz w:val="22"/>
          <w:szCs w:val="22"/>
          <w:lang w:val="sq-AL"/>
        </w:rPr>
      </w:pPr>
      <w:r w:rsidRPr="00AC439B">
        <w:rPr>
          <w:rFonts w:ascii="StobiSerif Regular" w:hAnsi="StobiSerif Regular"/>
          <w:b/>
          <w:sz w:val="22"/>
          <w:szCs w:val="22"/>
          <w:lang w:val="sq-AL"/>
        </w:rPr>
        <w:t xml:space="preserve"> </w:t>
      </w:r>
    </w:p>
    <w:p w14:paraId="74A7A21B" w14:textId="5A7CEA25" w:rsidR="006D7F87" w:rsidRPr="00AC439B" w:rsidRDefault="00AC439B" w:rsidP="004F1C75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  <w:lang w:val="sq-AL"/>
        </w:rPr>
        <w:t xml:space="preserve">A R S Y E T I M </w:t>
      </w:r>
    </w:p>
    <w:p w14:paraId="646C22D4" w14:textId="77777777" w:rsidR="001B7B31" w:rsidRPr="00AC439B" w:rsidRDefault="001B7B31" w:rsidP="004F1C75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sq-AL"/>
        </w:rPr>
      </w:pPr>
    </w:p>
    <w:p w14:paraId="7E1542A1" w14:textId="77777777" w:rsidR="00AC439B" w:rsidRP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B. M. nga Kavadari, siç thuhet në Ankesën e datës 01.03.2023, ka parashtruar kërkesë për qasje në informata të natyrës publike në Komunën e Kavadarit, me të cilën ka kërkuar që t'i dërgohet me postë një kopje e të dhënave në vijim:</w:t>
      </w:r>
    </w:p>
    <w:p w14:paraId="10AA2509" w14:textId="77777777" w:rsidR="00AC439B" w:rsidRP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"A ekzistojnë dokumentet e mëposhtme:</w:t>
      </w:r>
    </w:p>
    <w:p w14:paraId="6A5B7833" w14:textId="77777777" w:rsidR="00AC439B" w:rsidRP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Elaborimi i zgjidhjes së çështjeve juridike pronësore, Projekti dhe Leja e Ndërtimit.</w:t>
      </w:r>
    </w:p>
    <w:p w14:paraId="521F23A1" w14:textId="77777777" w:rsidR="00AC439B" w:rsidRP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Në lidhje me ndërtimin e rrugës hyrëse të paraparë në një pjesë të PK-së nr.15607/4 KO Kavadar, pronë e Republikës së Maqedonisë së Veriut, e cila nuk hyn në parcelën ndërtimore nr.f.168 sipas planit detal urbanistik. UP “Krste Misirkov” 2004-2009 me vendim nr.07-81143 të datës 15.08.2004. të Këshillit të Komunës së Kavadarit”.</w:t>
      </w:r>
    </w:p>
    <w:p w14:paraId="0FA6AEEF" w14:textId="51B83A20" w:rsidR="00AC439B" w:rsidRP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 xml:space="preserve">Duke vepruar sipas kësaj kërkese, Mbajtësi i Informacionit ka miratuar Vendimin nr. 23-1527/2, datë 03.08.2023 me të cilin është miratuar kërkesa. Në Vendim thuhet: “Lidhur me kërkesën tuaj, për PK Nr. 15607/4 KO Kavadar, sipas </w:t>
      </w:r>
      <w:r>
        <w:rPr>
          <w:rFonts w:ascii="StobiSerif Regular" w:hAnsi="StobiSerif Regular"/>
          <w:sz w:val="22"/>
          <w:szCs w:val="22"/>
          <w:lang w:val="sq-AL"/>
        </w:rPr>
        <w:t>PSHU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-it të vlefshëm, një pjesë është shtegu, dhe një pjesë është tokë që urbanistikisht i takon parcelës fqinje. Pjesën e shtegut të këmbësorëve do ta përfundojë Komuna e Kavadarit sipas DUP-it. Lidhur me kërkesën tuaj për dokumentacion për kontur, projekt dhe leje ndërtimi, ju njoftojmë se </w:t>
      </w:r>
      <w:r>
        <w:rPr>
          <w:rFonts w:ascii="StobiSerif Regular" w:hAnsi="StobiSerif Regular"/>
          <w:sz w:val="22"/>
          <w:szCs w:val="22"/>
          <w:lang w:val="sq-AL"/>
        </w:rPr>
        <w:t>komuna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 punon sipas planit të detajuar urban...”</w:t>
      </w:r>
    </w:p>
    <w:p w14:paraId="5BB594A5" w14:textId="0891B954" w:rsid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I pakënaqur me vendimin në fjalë, Kërkuesi i informacionit në afatin e paraparë me ligj ka parashtruar ankesë në Agjenci, të parashtruar në Agjenci me nr. 08-123, më 15.03.2023. Në ankesë thuhet se: “Siç shihet nga përmbajtja e vendimit, ankuesi si kërkues nuk ka marrë informacionin që kërkonte...”</w:t>
      </w:r>
    </w:p>
    <w:p w14:paraId="681EA2CD" w14:textId="77777777" w:rsidR="00AC439B" w:rsidRP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Agjencia me shkresën elektronike nr. 08-123 të datës 15 mars 2023, ia ka përcjellë Ankesën poseduesit të informacionit dhe ka kërkuar që në afat prej 7 ditësh të nxjerr aktvendim për të dhe të dorëzojë në Agjenci të gjitha dokumentet lidhur me këtë çështje.</w:t>
      </w:r>
    </w:p>
    <w:p w14:paraId="7A58824D" w14:textId="77C82B7B" w:rsidR="00AC439B" w:rsidRP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 xml:space="preserve">Me datën 24.03.2023, poseduesi i informatës ka dorëzuar në Agjenci shënimin zyrtar nr. 23-1527/4 të datës 21.03.2023, në të cilin thuhet se: “Parcela kadastrale KP 15607/4 është në pronësi të Republikës së Maqedonisë dhe nuk ka raport. mbi të zgjidhte çështjet pasurore juridike. Rruga qe eshte nen rikonstruksion eshte ekzistuese, nuk eshte duke u prishur tani, vetem eshte duke u rinovuar, dmth eshte nderruar ujesjellesi dhe kanalizimi ku eshte demtuar asfalti dhe do te asfaltohet, por nuk ka nevoje per leje ndërtimi dhe projekt...”, po ashtu,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 ka dorëzuar Vendimin e ri Nr.23-1527/5 datë 21.03.2023. Në vendim thuhet se: “Lidhur me raportin për çështje të zgjidhura pronësore-juridike, ju përgjigjemi: Parcela kadastrale e specifikuar në kërkesë...është në pronësi të Republikës së Maqedonisë së V</w:t>
      </w:r>
      <w:r>
        <w:rPr>
          <w:rFonts w:ascii="StobiSerif Regular" w:hAnsi="StobiSerif Regular"/>
          <w:sz w:val="22"/>
          <w:szCs w:val="22"/>
          <w:lang w:val="sq-AL"/>
        </w:rPr>
        <w:t>eriut, në lidhje me të njëjtën</w:t>
      </w:r>
      <w:r w:rsidRPr="00AC439B">
        <w:rPr>
          <w:rFonts w:ascii="StobiSerif Regular" w:hAnsi="StobiSerif Regular"/>
          <w:sz w:val="22"/>
          <w:szCs w:val="22"/>
          <w:lang w:val="sq-AL"/>
        </w:rPr>
        <w:t>, nuk ka raport për punë të zgjidhura pronësore-juridike...”</w:t>
      </w:r>
    </w:p>
    <w:p w14:paraId="308BB4D1" w14:textId="77777777" w:rsidR="00AC439B" w:rsidRP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Përpara se Agjencia të vepronte në lidhje me Ankesën e Parë, Kërkuesi i Informacionit, i pakënaqur me vendimin e mësipërm, ka paraqitur një Ankesë të Dytë në Agjenci më datë 29.03.2023, të regjistruar me nr. 08-</w:t>
      </w:r>
      <w:r w:rsidRPr="00AC439B">
        <w:rPr>
          <w:rFonts w:ascii="StobiSerif Regular" w:hAnsi="StobiSerif Regular"/>
          <w:sz w:val="22"/>
          <w:szCs w:val="22"/>
          <w:lang w:val="sq-AL"/>
        </w:rPr>
        <w:lastRenderedPageBreak/>
        <w:t>123. Në ankesë thuhet se: “..konkluzionet e deklaruara të titullarit janë në kundërshtim, nga pohimi i mësipërm konstatohet se është ende një rrugë aksesi për të cilën kërkohen dokumentet e kërkuara.</w:t>
      </w:r>
    </w:p>
    <w:p w14:paraId="7AA47EAE" w14:textId="77777777" w:rsidR="00AC439B" w:rsidRP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Agjencia, me shkresën elektronike nr. 08-123, datë 30.03.2023, ia ka përcjellë Ankesën poseduesit të informacionit dhe ka kërkuar që në afat prej 7 ditësh të nxjerrë aktvendim për të dhe t'i dorëzojë Agjencisë të gjitha dokumentet lidhur me këtë çështje.</w:t>
      </w:r>
    </w:p>
    <w:p w14:paraId="246902A9" w14:textId="139CC15D" w:rsidR="00AC439B" w:rsidRDefault="00AC439B" w:rsidP="00AC439B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Me datë 04.07.2023, poseduesi i informacionit ka dorëzuar në Agjenci një Vendim të ri Nr. 23-1527/7, datë 04.06.2023, në vend të aktvendimit në ankesë, ku thuhet se: “Në lidhje me pyetjen tuaj, ne ju përgjigjem: Nuk ka raport për çështje të zgjidhura pronësore-juridike (çështjet pronësore-juridike janë zgjidhur). Nuk ka asnjë projekt dhe leje ndërtimi (është rrugë ekzistuese e regjistruar në agjencinë kadastrale).</w:t>
      </w:r>
    </w:p>
    <w:p w14:paraId="18DB89E3" w14:textId="4BE280A0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 xml:space="preserve">Agjencia për Mbrojtjen e së Drejtës për Qasje të Lirë në Informata Publike, në pajtim me dispozitat e Ligjit për Qasje të Lirë në Informata Publike, ka shqyrtuar ankesën e parashtruar nga </w:t>
      </w:r>
      <w:r w:rsidR="00C23243">
        <w:rPr>
          <w:rFonts w:ascii="StobiSerif Regular" w:hAnsi="StobiSerif Regular"/>
          <w:sz w:val="22"/>
          <w:szCs w:val="22"/>
          <w:lang w:val="sq-AL"/>
        </w:rPr>
        <w:t>kërkuesi i informacioneve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, e ka refuzuar si të pabazuar dhe Vendimi nr. 23- 1257/7 të datës 06.04.2023 të </w:t>
      </w:r>
      <w:r w:rsidR="00C23243">
        <w:rPr>
          <w:rFonts w:ascii="StobiSerif Regular" w:hAnsi="StobiSerif Regular"/>
          <w:sz w:val="22"/>
          <w:szCs w:val="22"/>
          <w:lang w:val="sq-AL"/>
        </w:rPr>
        <w:t xml:space="preserve">poseduesit </w:t>
      </w:r>
      <w:r w:rsidRPr="00AC439B">
        <w:rPr>
          <w:rFonts w:ascii="StobiSerif Regular" w:hAnsi="StobiSerif Regular"/>
          <w:sz w:val="22"/>
          <w:szCs w:val="22"/>
          <w:lang w:val="sq-AL"/>
        </w:rPr>
        <w:t>të Informacionit e konfirmoi atë, për sa vijon:</w:t>
      </w:r>
    </w:p>
    <w:p w14:paraId="39457BE4" w14:textId="36AA705B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 xml:space="preserve">Pas shqyrtimit të Ankesës dhe të gjitha dokumenteve lidhur me këtë çështje, Agjencia konstatoi se </w:t>
      </w:r>
      <w:r w:rsidR="00C23243">
        <w:rPr>
          <w:rFonts w:ascii="StobiSerif Regular" w:hAnsi="StobiSerif Regular"/>
          <w:sz w:val="22"/>
          <w:szCs w:val="22"/>
          <w:lang w:val="sq-AL"/>
        </w:rPr>
        <w:t>poseduesi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 i Informacionit ka vepruar drejt në lidhje me Kërkesën për qasje në informacione </w:t>
      </w:r>
      <w:r w:rsidR="00C23243">
        <w:rPr>
          <w:rFonts w:ascii="StobiSerif Regular" w:hAnsi="StobiSerif Regular"/>
          <w:sz w:val="22"/>
          <w:szCs w:val="22"/>
          <w:lang w:val="sq-AL"/>
        </w:rPr>
        <w:t>me karakter publik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 duke marrë një Vendim të drejtë dhe të bazuar ligjërisht.</w:t>
      </w:r>
    </w:p>
    <w:p w14:paraId="39AEBD09" w14:textId="635DE180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 xml:space="preserve">Në rastin konkret, poseduesi i informacionit me vendimin e miratuar i ka dhënë </w:t>
      </w:r>
      <w:r w:rsidR="00C23243">
        <w:rPr>
          <w:rFonts w:ascii="StobiSerif Regular" w:hAnsi="StobiSerif Regular"/>
          <w:sz w:val="22"/>
          <w:szCs w:val="22"/>
          <w:lang w:val="sq-AL"/>
        </w:rPr>
        <w:t>qasje</w:t>
      </w:r>
      <w:r w:rsidRPr="00AC439B">
        <w:rPr>
          <w:rFonts w:ascii="StobiSerif Regular" w:hAnsi="StobiSerif Regular"/>
          <w:sz w:val="22"/>
          <w:szCs w:val="22"/>
          <w:lang w:val="sq-AL"/>
        </w:rPr>
        <w:t xml:space="preserve"> në informacionin e kërkuar në formën që ai disponon, pra është përgjigjur se nuk ka asnjë projekt dhe leje ndërtimi, pra se nuk e ka krijuar. dhe nuk ka informacionin e kërkuar.</w:t>
      </w:r>
    </w:p>
    <w:p w14:paraId="7F96C8A0" w14:textId="77777777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Sipas nenit 3 paragrafi 1 paragrafi 2 të Ligjit për qasje të lirë në informacione publike: “Informacioni publik është informacion në çfarëdo forme i krijuar ose i disponueshëm nga pronari i informacionit në përputhje me kompetencat e tij”.</w:t>
      </w:r>
    </w:p>
    <w:p w14:paraId="569B9178" w14:textId="77777777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Nga sa u tha më lart, Agjencia për Mbrojtjen e të Drejtës për Qasje të Lirë në Informacione me Karakter Publik vendosi si në dispozitiv të këtij vendimi.</w:t>
      </w:r>
    </w:p>
    <w:p w14:paraId="29287F70" w14:textId="77777777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11ADB32C" w14:textId="77777777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Ky vendim është i formës së prerë në procedurë administrative dhe kundër tij nuk ka vend për ankim.</w:t>
      </w:r>
    </w:p>
    <w:p w14:paraId="4FBF5D66" w14:textId="77777777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B6EF7A7" w14:textId="77777777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>UDHËZIM JURIDIK: Kundër këtij vendimi pala mund të ngritë kontest administrativ në Gjykatën Administrative në afat prej 30 ditësh.</w:t>
      </w:r>
    </w:p>
    <w:p w14:paraId="6B1FCD8F" w14:textId="77777777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3E1DC596" w14:textId="77777777" w:rsidR="00AC439B" w:rsidRPr="00AC439B" w:rsidRDefault="00AC439B" w:rsidP="00AC439B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1731CEDB" w14:textId="02D51634" w:rsidR="00AC439B" w:rsidRPr="00C23243" w:rsidRDefault="00AC439B" w:rsidP="00AC439B">
      <w:pPr>
        <w:ind w:firstLine="720"/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AC439B">
        <w:rPr>
          <w:rFonts w:ascii="StobiSerif Regular" w:hAnsi="StobiSerif Regular"/>
          <w:sz w:val="22"/>
          <w:szCs w:val="22"/>
          <w:lang w:val="sq-AL"/>
        </w:rPr>
        <w:t xml:space="preserve">  </w:t>
      </w:r>
      <w:r w:rsidR="00C23243">
        <w:rPr>
          <w:rFonts w:ascii="StobiSerif Regular" w:hAnsi="StobiSerif Regular"/>
          <w:sz w:val="22"/>
          <w:szCs w:val="22"/>
          <w:lang w:val="sq-AL"/>
        </w:rPr>
        <w:tab/>
      </w:r>
      <w:r w:rsidR="00C23243">
        <w:rPr>
          <w:rFonts w:ascii="StobiSerif Regular" w:hAnsi="StobiSerif Regular"/>
          <w:sz w:val="22"/>
          <w:szCs w:val="22"/>
          <w:lang w:val="sq-AL"/>
        </w:rPr>
        <w:tab/>
      </w:r>
      <w:r w:rsidR="00C23243">
        <w:rPr>
          <w:rFonts w:ascii="StobiSerif Regular" w:hAnsi="StobiSerif Regular"/>
          <w:sz w:val="22"/>
          <w:szCs w:val="22"/>
          <w:lang w:val="sq-AL"/>
        </w:rPr>
        <w:tab/>
      </w:r>
      <w:r w:rsidR="00C23243">
        <w:rPr>
          <w:rFonts w:ascii="StobiSerif Regular" w:hAnsi="StobiSerif Regular"/>
          <w:sz w:val="22"/>
          <w:szCs w:val="22"/>
          <w:lang w:val="sq-AL"/>
        </w:rPr>
        <w:tab/>
      </w:r>
      <w:r w:rsidR="00C23243">
        <w:rPr>
          <w:rFonts w:ascii="StobiSerif Regular" w:hAnsi="StobiSerif Regular"/>
          <w:sz w:val="22"/>
          <w:szCs w:val="22"/>
          <w:lang w:val="sq-AL"/>
        </w:rPr>
        <w:tab/>
      </w:r>
      <w:r w:rsidR="00C23243">
        <w:rPr>
          <w:rFonts w:ascii="StobiSerif Regular" w:hAnsi="StobiSerif Regular"/>
          <w:sz w:val="22"/>
          <w:szCs w:val="22"/>
          <w:lang w:val="sq-AL"/>
        </w:rPr>
        <w:tab/>
      </w:r>
      <w:r w:rsidR="00C23243">
        <w:rPr>
          <w:rFonts w:ascii="StobiSerif Regular" w:hAnsi="StobiSerif Regular"/>
          <w:sz w:val="22"/>
          <w:szCs w:val="22"/>
          <w:lang w:val="sq-AL"/>
        </w:rPr>
        <w:tab/>
      </w:r>
      <w:r w:rsidR="00C23243">
        <w:rPr>
          <w:rFonts w:ascii="StobiSerif Regular" w:hAnsi="StobiSerif Regular"/>
          <w:sz w:val="22"/>
          <w:szCs w:val="22"/>
          <w:lang w:val="sq-AL"/>
        </w:rPr>
        <w:tab/>
      </w:r>
      <w:r w:rsidR="00C23243" w:rsidRPr="00C23243">
        <w:rPr>
          <w:rFonts w:ascii="StobiSerif Regular" w:hAnsi="StobiSerif Regular"/>
          <w:b/>
          <w:sz w:val="22"/>
          <w:szCs w:val="22"/>
          <w:lang w:val="sq-AL"/>
        </w:rPr>
        <w:t>Drejtor,</w:t>
      </w:r>
    </w:p>
    <w:p w14:paraId="75239929" w14:textId="4631595F" w:rsidR="001B7B31" w:rsidRPr="00AC439B" w:rsidRDefault="00AC439B" w:rsidP="00C23243">
      <w:pPr>
        <w:ind w:firstLine="720"/>
        <w:jc w:val="both"/>
        <w:rPr>
          <w:rFonts w:ascii="StobiSerif Regular" w:hAnsi="StobiSerif Regular"/>
          <w:sz w:val="16"/>
          <w:szCs w:val="16"/>
          <w:lang w:val="sq-AL"/>
        </w:rPr>
      </w:pPr>
      <w:r w:rsidRPr="00C23243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                                                                         Pl</w:t>
      </w:r>
      <w:r w:rsidR="00C23243">
        <w:rPr>
          <w:rFonts w:ascii="StobiSerif Regular" w:hAnsi="StobiSerif Regular"/>
          <w:b/>
          <w:sz w:val="22"/>
          <w:szCs w:val="22"/>
          <w:lang w:val="sq-AL"/>
        </w:rPr>
        <w:t>l</w:t>
      </w:r>
      <w:r w:rsidRPr="00C23243">
        <w:rPr>
          <w:rFonts w:ascii="StobiSerif Regular" w:hAnsi="StobiSerif Regular"/>
          <w:b/>
          <w:sz w:val="22"/>
          <w:szCs w:val="22"/>
          <w:lang w:val="sq-AL"/>
        </w:rPr>
        <w:t>amenka Bojçeva</w:t>
      </w:r>
      <w:bookmarkStart w:id="0" w:name="_GoBack"/>
      <w:bookmarkEnd w:id="0"/>
    </w:p>
    <w:p w14:paraId="264387BC" w14:textId="493847E8" w:rsidR="00410354" w:rsidRPr="00AC439B" w:rsidRDefault="00410354" w:rsidP="00057023">
      <w:pPr>
        <w:rPr>
          <w:rFonts w:ascii="StobiSerif Regular" w:hAnsi="StobiSerif Regular"/>
          <w:sz w:val="16"/>
          <w:szCs w:val="16"/>
          <w:lang w:val="sq-AL"/>
        </w:rPr>
      </w:pPr>
    </w:p>
    <w:sectPr w:rsidR="00410354" w:rsidRPr="00AC439B" w:rsidSect="0047239B">
      <w:footerReference w:type="default" r:id="rId8"/>
      <w:pgSz w:w="12240" w:h="15840"/>
      <w:pgMar w:top="1080" w:right="117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0C98F" w14:textId="77777777" w:rsidR="0082382E" w:rsidRDefault="0082382E" w:rsidP="002260FA">
      <w:r>
        <w:separator/>
      </w:r>
    </w:p>
  </w:endnote>
  <w:endnote w:type="continuationSeparator" w:id="0">
    <w:p w14:paraId="3B60EC04" w14:textId="77777777" w:rsidR="0082382E" w:rsidRDefault="0082382E" w:rsidP="002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ABC6" w14:textId="69E56541" w:rsidR="004A71FD" w:rsidRDefault="005658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243">
      <w:rPr>
        <w:noProof/>
      </w:rPr>
      <w:t>2</w:t>
    </w:r>
    <w:r>
      <w:rPr>
        <w:noProof/>
      </w:rPr>
      <w:fldChar w:fldCharType="end"/>
    </w:r>
  </w:p>
  <w:p w14:paraId="102F8215" w14:textId="77777777" w:rsidR="004A71FD" w:rsidRDefault="004A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921E7" w14:textId="77777777" w:rsidR="0082382E" w:rsidRDefault="0082382E" w:rsidP="002260FA">
      <w:r>
        <w:separator/>
      </w:r>
    </w:p>
  </w:footnote>
  <w:footnote w:type="continuationSeparator" w:id="0">
    <w:p w14:paraId="2139032A" w14:textId="77777777" w:rsidR="0082382E" w:rsidRDefault="0082382E" w:rsidP="0022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F21"/>
    <w:multiLevelType w:val="hybridMultilevel"/>
    <w:tmpl w:val="37B0AE4E"/>
    <w:lvl w:ilvl="0" w:tplc="EA5A076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5F93548"/>
    <w:multiLevelType w:val="hybridMultilevel"/>
    <w:tmpl w:val="A3A67F44"/>
    <w:lvl w:ilvl="0" w:tplc="BF5A91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C660C"/>
    <w:multiLevelType w:val="hybridMultilevel"/>
    <w:tmpl w:val="2390B808"/>
    <w:lvl w:ilvl="0" w:tplc="C3008A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B641FC"/>
    <w:multiLevelType w:val="hybridMultilevel"/>
    <w:tmpl w:val="7160E6B4"/>
    <w:lvl w:ilvl="0" w:tplc="6CBE34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C524646"/>
    <w:multiLevelType w:val="hybridMultilevel"/>
    <w:tmpl w:val="C7F474D8"/>
    <w:lvl w:ilvl="0" w:tplc="026EAA4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FC94359"/>
    <w:multiLevelType w:val="hybridMultilevel"/>
    <w:tmpl w:val="8C5ACE1C"/>
    <w:lvl w:ilvl="0" w:tplc="45E0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6629"/>
    <w:multiLevelType w:val="hybridMultilevel"/>
    <w:tmpl w:val="81C61F58"/>
    <w:lvl w:ilvl="0" w:tplc="C8108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87"/>
    <w:rsid w:val="00014512"/>
    <w:rsid w:val="0002094F"/>
    <w:rsid w:val="00030E4B"/>
    <w:rsid w:val="00057023"/>
    <w:rsid w:val="00061978"/>
    <w:rsid w:val="00064791"/>
    <w:rsid w:val="00066744"/>
    <w:rsid w:val="000707C9"/>
    <w:rsid w:val="0008086D"/>
    <w:rsid w:val="00085CDE"/>
    <w:rsid w:val="00090868"/>
    <w:rsid w:val="000A1CCA"/>
    <w:rsid w:val="000F0E0B"/>
    <w:rsid w:val="000F653A"/>
    <w:rsid w:val="00105B79"/>
    <w:rsid w:val="0012380D"/>
    <w:rsid w:val="001264DD"/>
    <w:rsid w:val="00145094"/>
    <w:rsid w:val="001708FA"/>
    <w:rsid w:val="001B1DA3"/>
    <w:rsid w:val="001B3268"/>
    <w:rsid w:val="001B6D6F"/>
    <w:rsid w:val="001B7B31"/>
    <w:rsid w:val="001D38D3"/>
    <w:rsid w:val="001F76C3"/>
    <w:rsid w:val="00211AB5"/>
    <w:rsid w:val="002204AB"/>
    <w:rsid w:val="002250DE"/>
    <w:rsid w:val="002260FA"/>
    <w:rsid w:val="00261A8E"/>
    <w:rsid w:val="002620F7"/>
    <w:rsid w:val="002A566C"/>
    <w:rsid w:val="002C37AC"/>
    <w:rsid w:val="002F4110"/>
    <w:rsid w:val="00343D73"/>
    <w:rsid w:val="0036413E"/>
    <w:rsid w:val="00374CF2"/>
    <w:rsid w:val="00377B08"/>
    <w:rsid w:val="00392C29"/>
    <w:rsid w:val="003E5DD1"/>
    <w:rsid w:val="003F74E6"/>
    <w:rsid w:val="00404AF0"/>
    <w:rsid w:val="00410354"/>
    <w:rsid w:val="004118F1"/>
    <w:rsid w:val="00414107"/>
    <w:rsid w:val="004279EA"/>
    <w:rsid w:val="00437099"/>
    <w:rsid w:val="0046021C"/>
    <w:rsid w:val="0046130A"/>
    <w:rsid w:val="00464EEA"/>
    <w:rsid w:val="00466C08"/>
    <w:rsid w:val="004672C3"/>
    <w:rsid w:val="0047239B"/>
    <w:rsid w:val="00473B0C"/>
    <w:rsid w:val="00475603"/>
    <w:rsid w:val="004A6906"/>
    <w:rsid w:val="004A71FD"/>
    <w:rsid w:val="004C5BF3"/>
    <w:rsid w:val="004D4D22"/>
    <w:rsid w:val="004F1C75"/>
    <w:rsid w:val="0051695E"/>
    <w:rsid w:val="00544026"/>
    <w:rsid w:val="00550AB1"/>
    <w:rsid w:val="00556EE5"/>
    <w:rsid w:val="00564C6D"/>
    <w:rsid w:val="00565841"/>
    <w:rsid w:val="005775E5"/>
    <w:rsid w:val="005951FC"/>
    <w:rsid w:val="005A319E"/>
    <w:rsid w:val="005B5D66"/>
    <w:rsid w:val="005F3E7A"/>
    <w:rsid w:val="00613409"/>
    <w:rsid w:val="006874C5"/>
    <w:rsid w:val="006A4A36"/>
    <w:rsid w:val="006D731C"/>
    <w:rsid w:val="006D7F87"/>
    <w:rsid w:val="006E1ADE"/>
    <w:rsid w:val="007001A7"/>
    <w:rsid w:val="0070411F"/>
    <w:rsid w:val="00704525"/>
    <w:rsid w:val="00713292"/>
    <w:rsid w:val="007171B0"/>
    <w:rsid w:val="00725B03"/>
    <w:rsid w:val="00733426"/>
    <w:rsid w:val="00735134"/>
    <w:rsid w:val="007450E5"/>
    <w:rsid w:val="00762FEF"/>
    <w:rsid w:val="00776399"/>
    <w:rsid w:val="00785FDF"/>
    <w:rsid w:val="00795680"/>
    <w:rsid w:val="007B3852"/>
    <w:rsid w:val="007C01E5"/>
    <w:rsid w:val="007D0D6C"/>
    <w:rsid w:val="007D4C0F"/>
    <w:rsid w:val="007E158B"/>
    <w:rsid w:val="007E4A7D"/>
    <w:rsid w:val="008231E7"/>
    <w:rsid w:val="0082382E"/>
    <w:rsid w:val="00863B5A"/>
    <w:rsid w:val="008702DE"/>
    <w:rsid w:val="008951B9"/>
    <w:rsid w:val="008B3DA1"/>
    <w:rsid w:val="008E17C5"/>
    <w:rsid w:val="008F1175"/>
    <w:rsid w:val="00911BE1"/>
    <w:rsid w:val="00936736"/>
    <w:rsid w:val="00943D52"/>
    <w:rsid w:val="00945876"/>
    <w:rsid w:val="009759D5"/>
    <w:rsid w:val="009F5BB6"/>
    <w:rsid w:val="00A2126A"/>
    <w:rsid w:val="00A259AD"/>
    <w:rsid w:val="00A7306E"/>
    <w:rsid w:val="00A73275"/>
    <w:rsid w:val="00A826AC"/>
    <w:rsid w:val="00A927DA"/>
    <w:rsid w:val="00AB1594"/>
    <w:rsid w:val="00AC439B"/>
    <w:rsid w:val="00AE27CD"/>
    <w:rsid w:val="00AF77BC"/>
    <w:rsid w:val="00B435DB"/>
    <w:rsid w:val="00B706F2"/>
    <w:rsid w:val="00BD1127"/>
    <w:rsid w:val="00BE70D5"/>
    <w:rsid w:val="00C1342B"/>
    <w:rsid w:val="00C23243"/>
    <w:rsid w:val="00C254E5"/>
    <w:rsid w:val="00C85173"/>
    <w:rsid w:val="00CA6CDE"/>
    <w:rsid w:val="00CD55F0"/>
    <w:rsid w:val="00CE3EBE"/>
    <w:rsid w:val="00CF3898"/>
    <w:rsid w:val="00CF60D8"/>
    <w:rsid w:val="00D02CD7"/>
    <w:rsid w:val="00D275F4"/>
    <w:rsid w:val="00DA1096"/>
    <w:rsid w:val="00DA34B5"/>
    <w:rsid w:val="00DA4F01"/>
    <w:rsid w:val="00DC32B1"/>
    <w:rsid w:val="00DC5F76"/>
    <w:rsid w:val="00DD0E85"/>
    <w:rsid w:val="00E02940"/>
    <w:rsid w:val="00E04AD7"/>
    <w:rsid w:val="00E134A9"/>
    <w:rsid w:val="00E23890"/>
    <w:rsid w:val="00E25FC4"/>
    <w:rsid w:val="00E701CD"/>
    <w:rsid w:val="00E7047D"/>
    <w:rsid w:val="00E7143C"/>
    <w:rsid w:val="00E74DFD"/>
    <w:rsid w:val="00E76B3F"/>
    <w:rsid w:val="00E81A6E"/>
    <w:rsid w:val="00E8771F"/>
    <w:rsid w:val="00E920FC"/>
    <w:rsid w:val="00EA53FD"/>
    <w:rsid w:val="00EC142C"/>
    <w:rsid w:val="00EC42BB"/>
    <w:rsid w:val="00ED696D"/>
    <w:rsid w:val="00EE16FA"/>
    <w:rsid w:val="00EE2DDE"/>
    <w:rsid w:val="00EF0027"/>
    <w:rsid w:val="00EF44AA"/>
    <w:rsid w:val="00EF6DC9"/>
    <w:rsid w:val="00F46548"/>
    <w:rsid w:val="00F46F9D"/>
    <w:rsid w:val="00F50020"/>
    <w:rsid w:val="00F76D8B"/>
    <w:rsid w:val="00F77C2F"/>
    <w:rsid w:val="00FA6498"/>
    <w:rsid w:val="00FB028D"/>
    <w:rsid w:val="00FD3130"/>
    <w:rsid w:val="00FD4926"/>
    <w:rsid w:val="00FD6F80"/>
    <w:rsid w:val="00FF0248"/>
    <w:rsid w:val="00FF1484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92AF"/>
  <w15:docId w15:val="{B32CF77A-A207-444D-AEE5-202FE4DE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0E5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7F8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table" w:styleId="TableGrid">
    <w:name w:val="Table Grid"/>
    <w:basedOn w:val="TableNormal"/>
    <w:uiPriority w:val="59"/>
    <w:rsid w:val="006D7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A36"/>
    <w:rPr>
      <w:color w:val="0000FF" w:themeColor="hyperlink"/>
      <w:u w:val="single"/>
    </w:rPr>
  </w:style>
  <w:style w:type="paragraph" w:customStyle="1" w:styleId="Standard">
    <w:name w:val="Standard"/>
    <w:rsid w:val="00936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E985-8205-4097-A0ED-3E0C73FE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Valon Mustafa</cp:lastModifiedBy>
  <cp:revision>2</cp:revision>
  <cp:lastPrinted>2023-04-12T11:51:00Z</cp:lastPrinted>
  <dcterms:created xsi:type="dcterms:W3CDTF">2023-08-15T17:47:00Z</dcterms:created>
  <dcterms:modified xsi:type="dcterms:W3CDTF">2023-08-15T17:47:00Z</dcterms:modified>
</cp:coreProperties>
</file>