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CB" w:rsidRDefault="00176E91" w:rsidP="00176E91">
      <w:pPr>
        <w:jc w:val="center"/>
        <w:rPr>
          <w:b/>
          <w:lang w:val="sq-AL"/>
        </w:rPr>
      </w:pPr>
      <w:bookmarkStart w:id="0" w:name="_GoBack"/>
      <w:r w:rsidRPr="00176E91">
        <w:rPr>
          <w:b/>
          <w:lang w:val="sq-AL"/>
        </w:rPr>
        <w:t>ZBATIMI I NENIT 10 TË LIGJIT PËR QASJE TË LIRË NË INFORMACIONE ME KARAKTER PUBLIK</w:t>
      </w:r>
      <w:bookmarkEnd w:id="0"/>
      <w:r w:rsidRPr="00176E91">
        <w:rPr>
          <w:b/>
          <w:lang w:val="sq-AL"/>
        </w:rPr>
        <w:t xml:space="preserve"> – UDHËZIME PËR PUBLIKIM PROAKTIV TË INFORMACIONEVE ME KARAKTER PUBLIK PËR POSEDUESIT E INFORMACIONEVE TË CILËT NUK KANË UEB FAQE ZYRTARE</w:t>
      </w:r>
    </w:p>
    <w:p w:rsidR="00176E91" w:rsidRPr="00176E91" w:rsidRDefault="00176E91" w:rsidP="00176E91">
      <w:pPr>
        <w:jc w:val="center"/>
        <w:rPr>
          <w:lang w:val="sq-AL"/>
        </w:rPr>
      </w:pPr>
    </w:p>
    <w:p w:rsidR="00176E91" w:rsidRDefault="00176E91" w:rsidP="00176E91">
      <w:pPr>
        <w:jc w:val="both"/>
        <w:rPr>
          <w:lang w:val="sq-AL"/>
        </w:rPr>
      </w:pPr>
      <w:r w:rsidRPr="00176E91">
        <w:rPr>
          <w:lang w:val="sq-AL"/>
        </w:rPr>
        <w:t xml:space="preserve">Obligimi pr publikim proaktiv të informacioneve me karakter </w:t>
      </w:r>
      <w:r>
        <w:rPr>
          <w:lang w:val="sq-AL"/>
        </w:rPr>
        <w:t xml:space="preserve">publik, i paraparë në nenin 10 të Ligjit për qasje të lirë në informacione me karakter publik (“Gazeta zyrtare e RMV” nr.101/2019”, është i detyrueshëm për të gjithë poseduesit e informacioneve , që do të thotë se mos pasja e ueb faqes personale nuk i liron poseduesit </w:t>
      </w:r>
      <w:r>
        <w:rPr>
          <w:b/>
          <w:lang w:val="sq-AL"/>
        </w:rPr>
        <w:t>nga plotësimi i obligimit të lartëpërmendur.</w:t>
      </w:r>
    </w:p>
    <w:p w:rsidR="00176E91" w:rsidRDefault="00176E91" w:rsidP="00176E91">
      <w:pPr>
        <w:jc w:val="both"/>
        <w:rPr>
          <w:lang w:val="sq-AL"/>
        </w:rPr>
      </w:pPr>
      <w:r>
        <w:rPr>
          <w:lang w:val="sq-AL"/>
        </w:rPr>
        <w:t>Në vitin 2021, sipas të dhënave Agjencia për mbrojtjen e të drejtës për qasje të lirë në informacione me karakter publik, rreth 55% prej 1445 poseduesve nuk kishin ueb faqe personale, por as linkun deri tek ueb faqja ku në mënyrë proaktive i publikojnë informacionet me karakter publik.</w:t>
      </w:r>
    </w:p>
    <w:p w:rsidR="00176E91" w:rsidRDefault="00176E91" w:rsidP="00176E91">
      <w:pPr>
        <w:jc w:val="both"/>
        <w:rPr>
          <w:lang w:val="sq-AL"/>
        </w:rPr>
      </w:pPr>
      <w:r>
        <w:rPr>
          <w:lang w:val="sq-AL"/>
        </w:rPr>
        <w:t xml:space="preserve">Ata kryesisht janë posedues më të vegjël si: organe në përbërje, institucione shëndetësore, institucione arsimore (çerdhe, shkolla fillore dhe të mesme) ndërmarrje dhe ente publike dhe një pjesë tjetër e personave jurdik dhe fizik të cilët kryejnë autorizime publike dhe veprimtari me interes publik, e që janë posedues të cilët janë të obliguar ta implementojnë Ligjin, sipas rregullës, por nuk kanë ueb faqe personale, </w:t>
      </w:r>
      <w:r w:rsidR="00826307">
        <w:rPr>
          <w:lang w:val="sq-AL"/>
        </w:rPr>
        <w:t>e as nuk publikojnë informacione nga veprimtaria e punës së tyre.</w:t>
      </w:r>
    </w:p>
    <w:p w:rsidR="00826307" w:rsidRDefault="00826307" w:rsidP="00176E91">
      <w:pPr>
        <w:jc w:val="both"/>
        <w:rPr>
          <w:b/>
          <w:lang w:val="sq-AL"/>
        </w:rPr>
      </w:pPr>
      <w:r>
        <w:rPr>
          <w:lang w:val="sq-AL"/>
        </w:rPr>
        <w:t>Prandaj, Agjenc</w:t>
      </w:r>
      <w:r w:rsidRPr="00826307">
        <w:rPr>
          <w:lang w:val="sq-AL"/>
        </w:rPr>
        <w:t xml:space="preserve">ia rekomandon </w:t>
      </w:r>
      <w:r>
        <w:rPr>
          <w:lang w:val="sq-AL"/>
        </w:rPr>
        <w:t>poseduesit</w:t>
      </w:r>
      <w:r w:rsidRPr="00826307">
        <w:rPr>
          <w:lang w:val="sq-AL"/>
        </w:rPr>
        <w:t xml:space="preserve"> që nuk kanë faqen e tyre të internetit </w:t>
      </w:r>
      <w:r w:rsidRPr="00826307">
        <w:rPr>
          <w:b/>
          <w:lang w:val="sq-AL"/>
        </w:rPr>
        <w:t xml:space="preserve">derisa të plotësohen kushtet për të pasur faqen e tyre të internetit, në bashkëpunim dhe marrëveshje me autoritetet që ata kanë themeluar ose që janë përgjegjës për punën e tyre, për të </w:t>
      </w:r>
      <w:r>
        <w:rPr>
          <w:b/>
          <w:lang w:val="sq-AL"/>
        </w:rPr>
        <w:t>publikuar</w:t>
      </w:r>
      <w:r w:rsidRPr="00826307">
        <w:rPr>
          <w:b/>
          <w:lang w:val="sq-AL"/>
        </w:rPr>
        <w:t xml:space="preserve"> informacionin e tyre të përcaktuar nga neni 10 i ligjit në faqet e internetit të </w:t>
      </w:r>
      <w:r>
        <w:rPr>
          <w:b/>
          <w:lang w:val="sq-AL"/>
        </w:rPr>
        <w:t>poseduesve kompetent.</w:t>
      </w:r>
    </w:p>
    <w:p w:rsidR="00826307" w:rsidRDefault="00826307" w:rsidP="00176E91">
      <w:pPr>
        <w:jc w:val="both"/>
        <w:rPr>
          <w:lang w:val="sq-AL"/>
        </w:rPr>
      </w:pPr>
      <w:r w:rsidRPr="00826307">
        <w:rPr>
          <w:lang w:val="sq-AL"/>
        </w:rPr>
        <w:t>Rekoma</w:t>
      </w:r>
      <w:r>
        <w:rPr>
          <w:lang w:val="sq-AL"/>
        </w:rPr>
        <w:t xml:space="preserve">ndohet që poseduesit të cilët janë kompetent për poseduesit të cilët nuk kanë ueb faqe personale të krijojnë </w:t>
      </w:r>
      <w:r>
        <w:rPr>
          <w:b/>
          <w:lang w:val="sq-AL"/>
        </w:rPr>
        <w:t>baner</w:t>
      </w:r>
      <w:r>
        <w:rPr>
          <w:lang w:val="sq-AL"/>
        </w:rPr>
        <w:t xml:space="preserve"> të ueb faqes personale (për shembull, komuna për shkollat fillore dhe të mesme) dhe i njejti në mënyrë të qartë të theksohet në ballinën e ueb faqes, me çka poseduesve do t’ju mundësohet qasje më e shpejtë dhe më e lehtë deri tek informacionet e nevojshme.</w:t>
      </w:r>
    </w:p>
    <w:p w:rsidR="00826307" w:rsidRDefault="00826307" w:rsidP="00176E91">
      <w:pPr>
        <w:jc w:val="both"/>
        <w:rPr>
          <w:lang w:val="sq-AL"/>
        </w:rPr>
      </w:pPr>
      <w:r>
        <w:rPr>
          <w:lang w:val="sq-AL"/>
        </w:rPr>
        <w:t>Poseduesi</w:t>
      </w:r>
      <w:r w:rsidRPr="00826307">
        <w:rPr>
          <w:lang w:val="sq-AL"/>
        </w:rPr>
        <w:t xml:space="preserve">, ose </w:t>
      </w:r>
      <w:r>
        <w:rPr>
          <w:lang w:val="sq-AL"/>
        </w:rPr>
        <w:t>personi zyrtar</w:t>
      </w:r>
      <w:r w:rsidRPr="00826307">
        <w:rPr>
          <w:lang w:val="sq-AL"/>
        </w:rPr>
        <w:t xml:space="preserve"> p</w:t>
      </w:r>
      <w:r>
        <w:rPr>
          <w:lang w:val="sq-AL"/>
        </w:rPr>
        <w:t>ër ndërmjetësim me informacione me karakter</w:t>
      </w:r>
      <w:r w:rsidRPr="00826307">
        <w:rPr>
          <w:lang w:val="sq-AL"/>
        </w:rPr>
        <w:t xml:space="preserve"> publik, i cili nuk ka faqen e tij të internetit, informacionet e të cilit janë publikuar në </w:t>
      </w:r>
      <w:r>
        <w:rPr>
          <w:lang w:val="sq-AL"/>
        </w:rPr>
        <w:t>baner</w:t>
      </w:r>
      <w:r w:rsidRPr="00826307">
        <w:rPr>
          <w:lang w:val="sq-AL"/>
        </w:rPr>
        <w:t xml:space="preserve">, do të jenë përgjegjës për saktësinë e përmbajtjes dhe të dhënave të informacionit të publikuar, </w:t>
      </w:r>
      <w:r>
        <w:rPr>
          <w:lang w:val="sq-AL"/>
        </w:rPr>
        <w:t>përditësimit</w:t>
      </w:r>
      <w:r w:rsidRPr="00826307">
        <w:rPr>
          <w:lang w:val="sq-AL"/>
        </w:rPr>
        <w:t xml:space="preserve"> dhe azhurnimit të tyre, </w:t>
      </w:r>
      <w:r>
        <w:rPr>
          <w:lang w:val="sq-AL"/>
        </w:rPr>
        <w:t>ndërsa</w:t>
      </w:r>
      <w:r w:rsidRPr="00826307">
        <w:rPr>
          <w:lang w:val="sq-AL"/>
        </w:rPr>
        <w:t xml:space="preserve"> </w:t>
      </w:r>
      <w:r>
        <w:rPr>
          <w:lang w:val="sq-AL"/>
        </w:rPr>
        <w:t>poseduesi i</w:t>
      </w:r>
      <w:r w:rsidRPr="00826307">
        <w:rPr>
          <w:lang w:val="sq-AL"/>
        </w:rPr>
        <w:t xml:space="preserve"> informacionit, d.m.th. organi që është themelues, për informacionin e tyre për shkarkimin dhe kohën e duhur. Prandaj, qëllimi i publikimit të informacionit në kohë, të saktë dhe maksimal të informacionit është të sigurojë bashkëpunim midis mbajtësve, d.m.th., mbajtësi që mundëson botimin e informacionit në faqen e tij të internetit dhe mbajtësin, informacioni i të cilit është publikuar.</w:t>
      </w:r>
    </w:p>
    <w:p w:rsidR="00761E34" w:rsidRPr="00761E34" w:rsidRDefault="00761E34" w:rsidP="00176E91">
      <w:pPr>
        <w:jc w:val="both"/>
        <w:rPr>
          <w:lang w:val="sq-AL"/>
        </w:rPr>
      </w:pPr>
      <w:r>
        <w:rPr>
          <w:lang w:val="sq-AL"/>
        </w:rPr>
        <w:t>Posedues të caktuar, si pjesë e personave juridik dhe fizik të cilët kryejnë autorizime publike dhe veprimtari me interes publik, nuk kanë mundësi ta zbatojnë udhëzimin e dhënl, duhet të punojnë në krijimin e kushteve për fillimin me implementimin e nenit 10 të LQLIKP, në ueb faqen personale.</w:t>
      </w:r>
    </w:p>
    <w:sectPr w:rsidR="00761E34" w:rsidRPr="00761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91"/>
    <w:rsid w:val="00176E91"/>
    <w:rsid w:val="00761E34"/>
    <w:rsid w:val="00826307"/>
    <w:rsid w:val="00C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1666"/>
  <w15:chartTrackingRefBased/>
  <w15:docId w15:val="{850886CB-3D9E-4C10-84CC-C2364977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Mustafa</dc:creator>
  <cp:keywords/>
  <dc:description/>
  <cp:lastModifiedBy>Valon Mustafa</cp:lastModifiedBy>
  <cp:revision>1</cp:revision>
  <dcterms:created xsi:type="dcterms:W3CDTF">2023-07-21T18:17:00Z</dcterms:created>
  <dcterms:modified xsi:type="dcterms:W3CDTF">2023-07-21T18:51:00Z</dcterms:modified>
</cp:coreProperties>
</file>