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3" w:rsidRPr="00EF43EE" w:rsidRDefault="00012163" w:rsidP="0001216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EF43E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согласно член 109 став 4 и 5 од Законот за општата управна постапка (“Службен весник на Република Македонија“ бр. 124/2015), а врз основа на член 27 и член 34 став (1) од Законот за слободен пристап до информации од јавен карактер (“Службен весник на Република Северна Македонија“ бр. 101/2019) и Упатството за спроведување на Законот за слободен пристап до информации од јавен карактер (“Службен весник на Република Северна  Македонија“ бр. 60/20), постапувајќи по Жалба изјавена од В</w:t>
      </w:r>
      <w:r w:rsidR="00CC16BB">
        <w:rPr>
          <w:rFonts w:ascii="StobiSerif Regular" w:hAnsi="StobiSerif Regular"/>
          <w:sz w:val="22"/>
          <w:szCs w:val="22"/>
          <w:lang w:val="mk-MK"/>
        </w:rPr>
        <w:t>.Ј.</w:t>
      </w:r>
      <w:r w:rsidRPr="00EF43EE">
        <w:rPr>
          <w:rFonts w:ascii="StobiSerif Regular" w:hAnsi="StobiSerif Regular"/>
          <w:sz w:val="22"/>
          <w:szCs w:val="22"/>
          <w:lang w:val="mk-MK"/>
        </w:rPr>
        <w:t>од Велес, поднесена против Централен регистар на Република Северна Македонија, по предметот Барање за пристап до информации од јавен карактер, на 27.06.2023 година го донесе следното</w:t>
      </w:r>
    </w:p>
    <w:p w:rsidR="00012163" w:rsidRPr="00EF43EE" w:rsidRDefault="00012163" w:rsidP="0001216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</w:p>
    <w:p w:rsidR="00012163" w:rsidRPr="00473006" w:rsidRDefault="00012163" w:rsidP="00012163">
      <w:pPr>
        <w:pStyle w:val="NoSpacing"/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473006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Р Е Ш Е Н И Е</w:t>
      </w:r>
    </w:p>
    <w:p w:rsidR="00012163" w:rsidRPr="00EF43EE" w:rsidRDefault="00012163" w:rsidP="0001216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</w:p>
    <w:p w:rsidR="00012163" w:rsidRPr="00EF43EE" w:rsidRDefault="00012163" w:rsidP="0001216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EF43EE">
        <w:rPr>
          <w:rFonts w:ascii="StobiSerif Regular" w:hAnsi="StobiSerif Regular"/>
          <w:sz w:val="22"/>
          <w:szCs w:val="22"/>
          <w:lang w:val="mk-MK"/>
        </w:rPr>
        <w:t>1. Жалбата изјавена од В</w:t>
      </w:r>
      <w:r w:rsidR="00CC16BB">
        <w:rPr>
          <w:rFonts w:ascii="StobiSerif Regular" w:hAnsi="StobiSerif Regular"/>
          <w:sz w:val="22"/>
          <w:szCs w:val="22"/>
          <w:lang w:val="mk-MK"/>
        </w:rPr>
        <w:t>.Ј.</w:t>
      </w:r>
      <w:r w:rsidRPr="00EF43EE">
        <w:rPr>
          <w:rFonts w:ascii="StobiSerif Regular" w:hAnsi="StobiSerif Regular"/>
          <w:sz w:val="22"/>
          <w:szCs w:val="22"/>
          <w:lang w:val="mk-MK"/>
        </w:rPr>
        <w:t xml:space="preserve"> од Велес, поднесена против Централен регистар на Република Северна Македонија, заведена во Агенцијата под бр.08-248 на 15.06.2023 година, по предметот Барање за пристап до информации од јавен карактер, СЕ ОДБИВА како неоснована.</w:t>
      </w:r>
    </w:p>
    <w:p w:rsidR="00012163" w:rsidRPr="00EF43EE" w:rsidRDefault="00012163" w:rsidP="00242538">
      <w:pPr>
        <w:pStyle w:val="NoSpacing"/>
        <w:ind w:firstLine="0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A1E2A" w:rsidRPr="00EF43EE" w:rsidRDefault="008A1E2A" w:rsidP="00242538">
      <w:pPr>
        <w:pStyle w:val="NoSpacing"/>
        <w:ind w:firstLine="0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EF43EE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8C1511" w:rsidRPr="00012163" w:rsidRDefault="008C1511" w:rsidP="00617B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7B2B" w:rsidRPr="00012163" w:rsidRDefault="00012163" w:rsidP="00617B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>В</w:t>
      </w:r>
      <w:r w:rsidR="00CC16BB">
        <w:rPr>
          <w:rFonts w:ascii="StobiSerif Regular" w:hAnsi="StobiSerif Regular"/>
          <w:sz w:val="22"/>
          <w:szCs w:val="22"/>
          <w:lang w:val="mk-MK"/>
        </w:rPr>
        <w:t>.Ј.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 од Велес </w:t>
      </w:r>
      <w:r w:rsidR="00617B2B" w:rsidRPr="00012163">
        <w:rPr>
          <w:rFonts w:ascii="StobiSerif Regular" w:hAnsi="StobiSerif Regular"/>
          <w:sz w:val="22"/>
          <w:szCs w:val="22"/>
          <w:lang w:val="ru-RU"/>
        </w:rPr>
        <w:t xml:space="preserve">на </w:t>
      </w:r>
      <w:r w:rsidR="00B10152">
        <w:rPr>
          <w:rFonts w:ascii="StobiSerif Regular" w:hAnsi="StobiSerif Regular"/>
          <w:sz w:val="22"/>
          <w:szCs w:val="22"/>
          <w:lang w:val="ru-RU"/>
        </w:rPr>
        <w:t>12</w:t>
      </w:r>
      <w:r w:rsidR="008C1511" w:rsidRPr="00012163">
        <w:rPr>
          <w:rFonts w:ascii="StobiSerif Regular" w:hAnsi="StobiSerif Regular"/>
          <w:sz w:val="22"/>
          <w:szCs w:val="22"/>
          <w:lang w:val="ru-RU"/>
        </w:rPr>
        <w:t>.05</w:t>
      </w:r>
      <w:r w:rsidR="00617B2B" w:rsidRPr="00012163">
        <w:rPr>
          <w:rFonts w:ascii="StobiSerif Regular" w:hAnsi="StobiSerif Regular"/>
          <w:sz w:val="22"/>
          <w:szCs w:val="22"/>
          <w:lang w:val="ru-RU"/>
        </w:rPr>
        <w:t>.202</w:t>
      </w:r>
      <w:r w:rsidR="00B10152">
        <w:rPr>
          <w:rFonts w:ascii="StobiSerif Regular" w:hAnsi="StobiSerif Regular"/>
          <w:sz w:val="22"/>
          <w:szCs w:val="22"/>
          <w:lang w:val="ru-RU"/>
        </w:rPr>
        <w:t>3</w:t>
      </w:r>
      <w:r w:rsidR="00617B2B" w:rsidRPr="00012163">
        <w:rPr>
          <w:rFonts w:ascii="StobiSerif Regular" w:hAnsi="StobiSerif Regular"/>
          <w:sz w:val="22"/>
          <w:szCs w:val="22"/>
          <w:lang w:val="ru-RU"/>
        </w:rPr>
        <w:t xml:space="preserve"> година </w:t>
      </w:r>
      <w:r w:rsidR="004F3CD7" w:rsidRPr="00012163">
        <w:rPr>
          <w:rFonts w:ascii="StobiSerif Regular" w:hAnsi="StobiSerif Regular"/>
          <w:sz w:val="22"/>
          <w:szCs w:val="22"/>
          <w:lang w:val="ru-RU"/>
        </w:rPr>
        <w:t xml:space="preserve">до Централниот регистар на Република Северна Македонија </w:t>
      </w:r>
      <w:r w:rsidR="00617B2B" w:rsidRPr="00012163">
        <w:rPr>
          <w:rFonts w:ascii="StobiSerif Regular" w:hAnsi="StobiSerif Regular"/>
          <w:sz w:val="22"/>
          <w:szCs w:val="22"/>
          <w:lang w:val="ru-RU"/>
        </w:rPr>
        <w:t>поднел</w:t>
      </w:r>
      <w:r w:rsidR="008C1511" w:rsidRPr="00012163">
        <w:rPr>
          <w:rFonts w:ascii="StobiSerif Regular" w:hAnsi="StobiSerif Regular"/>
          <w:sz w:val="22"/>
          <w:szCs w:val="22"/>
          <w:lang w:val="ru-RU"/>
        </w:rPr>
        <w:t>а</w:t>
      </w:r>
      <w:r w:rsidR="00617B2B" w:rsidRPr="00012163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F3CD7" w:rsidRPr="00012163">
        <w:rPr>
          <w:rFonts w:ascii="StobiSerif Regular" w:hAnsi="StobiSerif Regular"/>
          <w:sz w:val="22"/>
          <w:szCs w:val="22"/>
          <w:lang w:val="ru-RU"/>
        </w:rPr>
        <w:t>допис насловен „</w:t>
      </w:r>
      <w:r w:rsidR="00617B2B" w:rsidRPr="00012163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</w:t>
      </w:r>
      <w:r w:rsidR="004F3CD7" w:rsidRPr="00012163">
        <w:rPr>
          <w:rFonts w:ascii="StobiSerif Regular" w:hAnsi="StobiSerif Regular"/>
          <w:sz w:val="22"/>
          <w:szCs w:val="22"/>
          <w:lang w:val="mk-MK"/>
        </w:rPr>
        <w:t xml:space="preserve">“, со кој од </w:t>
      </w:r>
      <w:r w:rsidR="006211A9" w:rsidRPr="00012163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Централниот регистар </w:t>
      </w:r>
      <w:r w:rsidR="00617B2B" w:rsidRPr="00012163">
        <w:rPr>
          <w:rFonts w:ascii="StobiSerif Regular" w:hAnsi="StobiSerif Regular"/>
          <w:sz w:val="22"/>
          <w:szCs w:val="22"/>
          <w:lang w:val="mk-MK"/>
        </w:rPr>
        <w:t>побарал</w:t>
      </w:r>
      <w:r w:rsidR="008C1511" w:rsidRPr="00012163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B10152">
        <w:rPr>
          <w:rFonts w:ascii="StobiSerif Regular" w:hAnsi="StobiSerif Regular"/>
          <w:sz w:val="22"/>
          <w:szCs w:val="22"/>
          <w:lang w:val="mk-MK"/>
        </w:rPr>
        <w:t>да и се овозможи увид во</w:t>
      </w:r>
      <w:r w:rsidR="00617B2B" w:rsidRPr="00012163">
        <w:rPr>
          <w:rFonts w:ascii="StobiSerif Regular" w:hAnsi="StobiSerif Regular"/>
          <w:sz w:val="22"/>
          <w:szCs w:val="22"/>
          <w:lang w:val="mk-MK"/>
        </w:rPr>
        <w:t xml:space="preserve"> следните информации:   </w:t>
      </w:r>
      <w:r w:rsidR="006211A9" w:rsidRPr="0001216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10152" w:rsidRPr="00012163" w:rsidRDefault="00B10152" w:rsidP="00B10152">
      <w:pPr>
        <w:pStyle w:val="NoSpacing"/>
        <w:ind w:firstLine="54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„Увид во списите за регистрација на Заедница на станари во зграда „Пелагонка“ ул. „Оливер Китановски“ бр.14/12 Велес (поранешна Ул.„Прва Комуна“). Да се состави Записник по чл.72 од ЗОУП – еден примерок за мене“.</w:t>
      </w:r>
    </w:p>
    <w:p w:rsidR="004F3CD7" w:rsidRPr="00012163" w:rsidRDefault="004F3CD7" w:rsidP="00617B2B">
      <w:pPr>
        <w:pStyle w:val="NoSpacing"/>
        <w:ind w:firstLine="567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color w:val="000000"/>
          <w:sz w:val="22"/>
          <w:szCs w:val="22"/>
          <w:lang w:val="mk-MK"/>
        </w:rPr>
        <w:t>Постапувајќи по наведениот допис,</w:t>
      </w:r>
      <w:r w:rsidR="00B1015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согласно своите законски надлежности, </w:t>
      </w:r>
      <w:r w:rsidRPr="00012163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="00617B2B" w:rsidRPr="00012163">
        <w:rPr>
          <w:rFonts w:ascii="StobiSerif Regular" w:hAnsi="StobiSerif Regular"/>
          <w:color w:val="000000"/>
          <w:sz w:val="22"/>
          <w:szCs w:val="22"/>
          <w:lang w:val="mk-MK"/>
        </w:rPr>
        <w:t>Централиот регистар на Република Северна Македонија</w:t>
      </w:r>
      <w:r w:rsidR="00B1015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, на Барателката и го овозможил увидот во бараните документи, </w:t>
      </w:r>
      <w:r w:rsidR="004A601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а </w:t>
      </w:r>
      <w:r w:rsidR="00B1015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за </w:t>
      </w:r>
      <w:r w:rsidR="004A601B">
        <w:rPr>
          <w:rFonts w:ascii="StobiSerif Regular" w:hAnsi="StobiSerif Regular"/>
          <w:color w:val="000000"/>
          <w:sz w:val="22"/>
          <w:szCs w:val="22"/>
          <w:lang w:val="mk-MK"/>
        </w:rPr>
        <w:t>извршената</w:t>
      </w:r>
      <w:r w:rsidR="00B1015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услуга и наплатил 752,оо денари, според Тарифникот</w:t>
      </w:r>
      <w:r w:rsidR="004A601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бр.0201-5/28 од 06.07.2022 година, донесен врз основа на член 18-а став 1 од Законот за Централен регистар</w:t>
      </w:r>
      <w:r w:rsidRPr="00012163">
        <w:rPr>
          <w:rFonts w:ascii="StobiSerif Regular" w:hAnsi="StobiSerif Regular"/>
          <w:sz w:val="22"/>
          <w:szCs w:val="22"/>
          <w:lang w:val="mk-MK"/>
        </w:rPr>
        <w:t>.</w:t>
      </w:r>
    </w:p>
    <w:p w:rsidR="004A601B" w:rsidRDefault="00A6782B" w:rsidP="00617B2B">
      <w:pPr>
        <w:pStyle w:val="NoSpacing"/>
        <w:ind w:firstLine="567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 xml:space="preserve">Незадоволна од постапувањето на Централниот регистар, </w:t>
      </w:r>
      <w:r w:rsidR="004A601B" w:rsidRPr="004A601B">
        <w:rPr>
          <w:rFonts w:ascii="StobiSerif Regular" w:hAnsi="StobiSerif Regular"/>
          <w:sz w:val="22"/>
          <w:szCs w:val="22"/>
          <w:lang w:val="mk-MK"/>
        </w:rPr>
        <w:t>В</w:t>
      </w:r>
      <w:r w:rsidR="00CC16BB">
        <w:rPr>
          <w:rFonts w:ascii="StobiSerif Regular" w:hAnsi="StobiSerif Regular"/>
          <w:sz w:val="22"/>
          <w:szCs w:val="22"/>
          <w:lang w:val="mk-MK"/>
        </w:rPr>
        <w:t>.Ј.</w:t>
      </w:r>
      <w:r w:rsidR="004A601B" w:rsidRPr="004A601B">
        <w:rPr>
          <w:rFonts w:ascii="StobiSerif Regular" w:hAnsi="StobiSerif Regular"/>
          <w:sz w:val="22"/>
          <w:szCs w:val="22"/>
          <w:lang w:val="mk-MK"/>
        </w:rPr>
        <w:t xml:space="preserve"> од Велес</w:t>
      </w:r>
      <w:r w:rsidR="004A601B">
        <w:rPr>
          <w:rFonts w:ascii="StobiSerif Regular" w:hAnsi="StobiSerif Regular"/>
          <w:sz w:val="22"/>
          <w:szCs w:val="22"/>
          <w:lang w:val="mk-MK"/>
        </w:rPr>
        <w:t xml:space="preserve"> на 29.05.2023 година до Централниот регистар поднела „Повторно барање“ бр.08-222/3, како и „Дополнение на Повторното барање“ бр.08-222/4 од 30.05.2023 година, во кои наведува дека „Табеларниот преглед за составување на записники не е подобен за моето барање...“, односно „</w:t>
      </w:r>
      <w:r w:rsidR="00D85390">
        <w:rPr>
          <w:rFonts w:ascii="StobiSerif Regular" w:hAnsi="StobiSerif Regular"/>
          <w:sz w:val="22"/>
          <w:szCs w:val="22"/>
          <w:lang w:val="mk-MK"/>
        </w:rPr>
        <w:t>...категорично го отфрлам записникот од 26.05.2023 година како реализација на моето барање по слободен пристап...“.</w:t>
      </w:r>
    </w:p>
    <w:p w:rsidR="00D85390" w:rsidRDefault="00D85390" w:rsidP="00617B2B">
      <w:pPr>
        <w:pStyle w:val="NoSpacing"/>
        <w:ind w:firstLine="567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Постапувајќи по наведените барања, Централниот регистар  на Барателката и доставил Известување бр.08-667/5 од 07.06.2023 година во кое, покрај другото, и се појаснува дека „...услугата која се бара претставува услуга за која</w:t>
      </w:r>
      <w:r w:rsidR="00EF43E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постапката се води согласно материјалните закони и согласно утврдената Тарифа на Централниот регистар на Република Северна Македонија, а не согласно Законот за слободен пристап до информации од јавен карактер“.</w:t>
      </w:r>
    </w:p>
    <w:p w:rsidR="004F3CD7" w:rsidRPr="00012163" w:rsidRDefault="00D85390" w:rsidP="00617B2B">
      <w:pPr>
        <w:pStyle w:val="NoSpacing"/>
        <w:ind w:firstLine="567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 xml:space="preserve">Незадоволна и од добиеното Известување, </w:t>
      </w:r>
      <w:r w:rsidR="00A6782B" w:rsidRPr="00012163">
        <w:rPr>
          <w:rFonts w:ascii="StobiSerif Regular" w:hAnsi="StobiSerif Regular"/>
          <w:sz w:val="22"/>
          <w:szCs w:val="22"/>
          <w:lang w:val="mk-MK"/>
        </w:rPr>
        <w:t>на 1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="00A6782B" w:rsidRPr="00012163">
        <w:rPr>
          <w:rFonts w:ascii="StobiSerif Regular" w:hAnsi="StobiSerif Regular"/>
          <w:sz w:val="22"/>
          <w:szCs w:val="22"/>
          <w:lang w:val="mk-MK"/>
        </w:rPr>
        <w:t>.06.202</w:t>
      </w:r>
      <w:r w:rsidR="00301475">
        <w:rPr>
          <w:rFonts w:ascii="StobiSerif Regular" w:hAnsi="StobiSerif Regular"/>
          <w:sz w:val="22"/>
          <w:szCs w:val="22"/>
          <w:lang w:val="mk-MK"/>
        </w:rPr>
        <w:t>3</w:t>
      </w:r>
      <w:r w:rsidR="00A6782B" w:rsidRPr="00012163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Барателката </w:t>
      </w:r>
      <w:r w:rsidR="00A6782B" w:rsidRPr="00012163">
        <w:rPr>
          <w:rFonts w:ascii="StobiSerif Regular" w:hAnsi="StobiSerif Regular"/>
          <w:sz w:val="22"/>
          <w:szCs w:val="22"/>
          <w:lang w:val="mk-MK"/>
        </w:rPr>
        <w:t>поднесе Жалба до Агенцијата за заштита на правото на слободен пристап до информациите од јавен карактер, заведена во архивата на Агенцијата под бр.08-</w:t>
      </w:r>
      <w:r>
        <w:rPr>
          <w:rFonts w:ascii="StobiSerif Regular" w:hAnsi="StobiSerif Regular"/>
          <w:sz w:val="22"/>
          <w:szCs w:val="22"/>
          <w:lang w:val="mk-MK"/>
        </w:rPr>
        <w:t>248</w:t>
      </w:r>
      <w:r w:rsidR="00A6782B" w:rsidRPr="00012163">
        <w:rPr>
          <w:rFonts w:ascii="StobiSerif Regular" w:hAnsi="StobiSerif Regular"/>
          <w:sz w:val="22"/>
          <w:szCs w:val="22"/>
          <w:lang w:val="mk-MK"/>
        </w:rPr>
        <w:t>. Во Жалбата е наведено дека</w:t>
      </w:r>
      <w:r w:rsidR="00301475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</w:t>
      </w:r>
      <w:r w:rsidR="00A6782B" w:rsidRPr="00012163">
        <w:rPr>
          <w:rFonts w:ascii="StobiSerif Regular" w:hAnsi="StobiSerif Regular"/>
          <w:sz w:val="22"/>
          <w:szCs w:val="22"/>
          <w:lang w:val="mk-MK"/>
        </w:rPr>
        <w:t xml:space="preserve"> „...</w:t>
      </w:r>
      <w:r w:rsidR="00301475">
        <w:rPr>
          <w:rFonts w:ascii="StobiSerif Regular" w:hAnsi="StobiSerif Regular"/>
          <w:sz w:val="22"/>
          <w:szCs w:val="22"/>
          <w:lang w:val="mk-MK"/>
        </w:rPr>
        <w:t>сеуште нема постапено по моето барање за слободен пристап до информации од јавен карактер...и да состави ЗАПИСНИК според член 72 од ЗОУП...ми понудија однапред изготвен записник во табеларен преглед и без да се назначи дека се однесува по барање за слободен пристап, што значи се постапувало како по обично барање</w:t>
      </w:r>
      <w:r w:rsidR="00FC410B" w:rsidRPr="00012163">
        <w:rPr>
          <w:rFonts w:ascii="StobiSerif Regular" w:hAnsi="StobiSerif Regular"/>
          <w:sz w:val="22"/>
          <w:szCs w:val="22"/>
          <w:lang w:val="mk-MK"/>
        </w:rPr>
        <w:t>...</w:t>
      </w:r>
      <w:r w:rsidR="00A6782B" w:rsidRPr="00012163">
        <w:rPr>
          <w:rFonts w:ascii="StobiSerif Regular" w:hAnsi="StobiSerif Regular"/>
          <w:sz w:val="22"/>
          <w:szCs w:val="22"/>
          <w:lang w:val="mk-MK"/>
        </w:rPr>
        <w:t xml:space="preserve">“. </w:t>
      </w:r>
    </w:p>
    <w:p w:rsidR="004F3CD7" w:rsidRPr="00012163" w:rsidRDefault="00A6782B" w:rsidP="00617B2B">
      <w:pPr>
        <w:pStyle w:val="NoSpacing"/>
        <w:ind w:firstLine="567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 xml:space="preserve">Агенција, </w:t>
      </w:r>
      <w:r w:rsidR="00301475">
        <w:rPr>
          <w:rFonts w:ascii="StobiSerif Regular" w:hAnsi="StobiSerif Regular"/>
          <w:sz w:val="22"/>
          <w:szCs w:val="22"/>
          <w:lang w:val="mk-MK"/>
        </w:rPr>
        <w:t>со електронски допис од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 16.06.202</w:t>
      </w:r>
      <w:r w:rsidR="00301475">
        <w:rPr>
          <w:rFonts w:ascii="StobiSerif Regular" w:hAnsi="StobiSerif Regular"/>
          <w:sz w:val="22"/>
          <w:szCs w:val="22"/>
          <w:lang w:val="mk-MK"/>
        </w:rPr>
        <w:t>3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Центарлниот регистар на Република Северна Македонија и побара во рок од 7 дена да се произнесе по истата и до Агенцијата да ги достави сите списи во врска со предметот.</w:t>
      </w:r>
    </w:p>
    <w:p w:rsidR="00A6782B" w:rsidRPr="0045639C" w:rsidRDefault="00A6782B" w:rsidP="00617B2B">
      <w:pPr>
        <w:pStyle w:val="NoSpacing"/>
        <w:ind w:firstLine="567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 xml:space="preserve">Постапувајќи по барањето на Агенцијата, Централниот регистар на Република Северна Македонија на </w:t>
      </w:r>
      <w:r w:rsidR="00301475">
        <w:rPr>
          <w:rFonts w:ascii="StobiSerif Regular" w:hAnsi="StobiSerif Regular"/>
          <w:sz w:val="22"/>
          <w:szCs w:val="22"/>
          <w:lang w:val="mk-MK"/>
        </w:rPr>
        <w:t>22.06.2023 година електронски, а потоа на 23.06.2023 година преку поштенска пратка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 до Агенцијата достави Одговор на жалба бр.08-</w:t>
      </w:r>
      <w:r w:rsidR="00301475">
        <w:rPr>
          <w:rFonts w:ascii="StobiSerif Regular" w:hAnsi="StobiSerif Regular"/>
          <w:sz w:val="22"/>
          <w:szCs w:val="22"/>
          <w:lang w:val="mk-MK"/>
        </w:rPr>
        <w:t>667</w:t>
      </w:r>
      <w:r w:rsidRPr="00012163">
        <w:rPr>
          <w:rFonts w:ascii="StobiSerif Regular" w:hAnsi="StobiSerif Regular"/>
          <w:sz w:val="22"/>
          <w:szCs w:val="22"/>
          <w:lang w:val="mk-MK"/>
        </w:rPr>
        <w:t>/</w:t>
      </w:r>
      <w:r w:rsidR="00301475">
        <w:rPr>
          <w:rFonts w:ascii="StobiSerif Regular" w:hAnsi="StobiSerif Regular"/>
          <w:sz w:val="22"/>
          <w:szCs w:val="22"/>
          <w:lang w:val="mk-MK"/>
        </w:rPr>
        <w:t>7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 од 2</w:t>
      </w:r>
      <w:r w:rsidR="00301475">
        <w:rPr>
          <w:rFonts w:ascii="StobiSerif Regular" w:hAnsi="StobiSerif Regular"/>
          <w:sz w:val="22"/>
          <w:szCs w:val="22"/>
          <w:lang w:val="mk-MK"/>
        </w:rPr>
        <w:t>1</w:t>
      </w:r>
      <w:r w:rsidRPr="00012163">
        <w:rPr>
          <w:rFonts w:ascii="StobiSerif Regular" w:hAnsi="StobiSerif Regular"/>
          <w:sz w:val="22"/>
          <w:szCs w:val="22"/>
          <w:lang w:val="mk-MK"/>
        </w:rPr>
        <w:t>.06.202</w:t>
      </w:r>
      <w:r w:rsidR="00301475">
        <w:rPr>
          <w:rFonts w:ascii="StobiSerif Regular" w:hAnsi="StobiSerif Regular"/>
          <w:sz w:val="22"/>
          <w:szCs w:val="22"/>
          <w:lang w:val="mk-MK"/>
        </w:rPr>
        <w:t>3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 година во кој, меѓу другото наведува</w:t>
      </w:r>
      <w:r w:rsidR="005B6FAA" w:rsidRPr="0001216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5639C">
        <w:rPr>
          <w:rFonts w:ascii="StobiSerif Regular" w:hAnsi="StobiSerif Regular"/>
          <w:sz w:val="22"/>
          <w:szCs w:val="22"/>
          <w:lang w:val="mk-MK"/>
        </w:rPr>
        <w:t xml:space="preserve">дека „...Централниот регистар достави Известување со кое се информира Барателот дека списите во кои се бара увид се дел од базите на податоци на Централниот регистар (регистри) кои се прибираат и се обработуваат т.е. нивните цели за обработка се исклучиво за законски и договорни обврска утврдени со закон и истите содржат податоци/информации кои се внесуваат во основните регистри согласно Законот за Централен регистар, кој како </w:t>
      </w:r>
      <w:r w:rsidR="0045639C">
        <w:rPr>
          <w:rFonts w:ascii="StobiSerif Regular" w:hAnsi="StobiSerif Regular"/>
          <w:sz w:val="22"/>
          <w:szCs w:val="22"/>
        </w:rPr>
        <w:t xml:space="preserve">lex specialis </w:t>
      </w:r>
      <w:r w:rsidR="0045639C">
        <w:rPr>
          <w:rFonts w:ascii="StobiSerif Regular" w:hAnsi="StobiSerif Regular"/>
          <w:sz w:val="22"/>
          <w:szCs w:val="22"/>
          <w:lang w:val="mk-MK"/>
        </w:rPr>
        <w:t xml:space="preserve">закон Централниот регистар е должен да го применува во своето работење. Во Законот за Централен регистар, во член 18-а, меѓу другото, регулирано е дека за извршените услуги од делокругот на својата </w:t>
      </w:r>
      <w:r w:rsidR="003E14A2">
        <w:rPr>
          <w:rFonts w:ascii="StobiSerif Regular" w:hAnsi="StobiSerif Regular"/>
          <w:sz w:val="22"/>
          <w:szCs w:val="22"/>
          <w:lang w:val="mk-MK"/>
        </w:rPr>
        <w:t>работа...наплаќа соодветен надомест кој се утврдува со Тарифа на Централниот регистар...како предуслов за добивање на бараната услуга, потребно е да се изврши уплата согласно Тарифата...објавена на нашата веб страна...“.</w:t>
      </w:r>
    </w:p>
    <w:p w:rsidR="00FB204C" w:rsidRPr="00012163" w:rsidRDefault="00617B2B" w:rsidP="007C7EB5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сите списи во врска со предметот, Агенцијата констатира дека</w:t>
      </w:r>
      <w:r w:rsidR="007C7EB5" w:rsidRPr="00012163">
        <w:rPr>
          <w:rFonts w:ascii="StobiSerif Regular" w:hAnsi="StobiSerif Regular"/>
          <w:sz w:val="22"/>
          <w:szCs w:val="22"/>
          <w:lang w:val="mk-MK"/>
        </w:rPr>
        <w:t xml:space="preserve"> во конкретниот случај Барателот на информации до Имателот на информации доставил допис насловен „Барање за пристап до информации од јавен карактер“, а всушност наместо информации од јавен карактер од Имателот побарал информации кои </w:t>
      </w:r>
      <w:r w:rsidR="00E70F1C" w:rsidRPr="00012163">
        <w:rPr>
          <w:rFonts w:ascii="StobiSerif Regular" w:hAnsi="StobiSerif Regular"/>
          <w:sz w:val="22"/>
          <w:szCs w:val="22"/>
          <w:lang w:val="mk-MK"/>
        </w:rPr>
        <w:t>претставуваат базична дејност во работењето на Имателот, од која се самофинансира, односно за чие давање на корисниците наплатува</w:t>
      </w:r>
      <w:r w:rsidR="00EF43EE">
        <w:rPr>
          <w:rFonts w:ascii="StobiSerif Regular" w:hAnsi="StobiSerif Regular"/>
          <w:sz w:val="22"/>
          <w:szCs w:val="22"/>
          <w:lang w:val="mk-MK"/>
        </w:rPr>
        <w:t xml:space="preserve"> соодветна сума пари </w:t>
      </w:r>
      <w:r w:rsidR="00E70F1C" w:rsidRPr="00012163">
        <w:rPr>
          <w:rFonts w:ascii="StobiSerif Regular" w:hAnsi="StobiSerif Regular"/>
          <w:sz w:val="22"/>
          <w:szCs w:val="22"/>
          <w:lang w:val="mk-MK"/>
        </w:rPr>
        <w:t xml:space="preserve"> согласно </w:t>
      </w:r>
      <w:r w:rsidR="00BD7B7C" w:rsidRPr="00012163">
        <w:rPr>
          <w:rFonts w:ascii="StobiSerif Regular" w:hAnsi="StobiSerif Regular"/>
          <w:sz w:val="22"/>
          <w:szCs w:val="22"/>
          <w:lang w:val="mk-MK"/>
        </w:rPr>
        <w:t>Тарифник</w:t>
      </w:r>
      <w:r w:rsidR="00E70F1C" w:rsidRPr="0001216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D7B7C" w:rsidRPr="00012163">
        <w:rPr>
          <w:rFonts w:ascii="StobiSerif Regular" w:hAnsi="StobiSerif Regular"/>
          <w:sz w:val="22"/>
          <w:szCs w:val="22"/>
          <w:lang w:val="mk-MK"/>
        </w:rPr>
        <w:t>заснован врз</w:t>
      </w:r>
      <w:r w:rsidR="00E70F1C" w:rsidRPr="00012163">
        <w:rPr>
          <w:rFonts w:ascii="StobiSerif Regular" w:hAnsi="StobiSerif Regular"/>
          <w:sz w:val="22"/>
          <w:szCs w:val="22"/>
          <w:lang w:val="mk-MK"/>
        </w:rPr>
        <w:t xml:space="preserve"> Закон. </w:t>
      </w:r>
    </w:p>
    <w:p w:rsidR="003E14A2" w:rsidRDefault="00FB204C" w:rsidP="007C7EB5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 xml:space="preserve">Агенцијата смета дека Барателот на информации свесно, сакајќи да избегне плаќање за добиените информации согласно </w:t>
      </w:r>
      <w:r w:rsidR="003E14A2">
        <w:rPr>
          <w:rFonts w:ascii="StobiSerif Regular" w:hAnsi="StobiSerif Regular"/>
          <w:sz w:val="22"/>
          <w:szCs w:val="22"/>
          <w:lang w:val="mk-MK"/>
        </w:rPr>
        <w:t>законски донесен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 Тарифник, поднел барање согласно Законот за слободен пристап до информации од јавен карактер, </w:t>
      </w:r>
      <w:r w:rsidR="003E14A2">
        <w:rPr>
          <w:rFonts w:ascii="StobiSerif Regular" w:hAnsi="StobiSerif Regular"/>
          <w:sz w:val="22"/>
          <w:szCs w:val="22"/>
          <w:lang w:val="mk-MK"/>
        </w:rPr>
        <w:t>очекувајќи по истото да се постапи во рамки на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 владините одлуки од 2006 и 2017 година, кои предвидуваат минимален надомест за материјални трошоци во случај на барања за пристап до информации од јавен карактер.</w:t>
      </w:r>
      <w:r w:rsidR="003A20D7" w:rsidRPr="0001216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B003D" w:rsidRPr="00012163">
        <w:rPr>
          <w:rFonts w:ascii="StobiSerif Regular" w:hAnsi="StobiSerif Regular"/>
          <w:sz w:val="22"/>
          <w:szCs w:val="22"/>
          <w:lang w:val="mk-MK"/>
        </w:rPr>
        <w:t>Во тој контекст барателот</w:t>
      </w:r>
      <w:r w:rsidR="003A20D7" w:rsidRPr="0001216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14A2">
        <w:rPr>
          <w:rFonts w:ascii="StobiSerif Regular" w:hAnsi="StobiSerif Regular"/>
          <w:sz w:val="22"/>
          <w:szCs w:val="22"/>
          <w:lang w:val="mk-MK"/>
        </w:rPr>
        <w:t>неосновано очекувал да се примени</w:t>
      </w:r>
      <w:r w:rsidR="003A20D7" w:rsidRPr="00012163">
        <w:rPr>
          <w:rFonts w:ascii="StobiSerif Regular" w:hAnsi="StobiSerif Regular"/>
          <w:sz w:val="22"/>
          <w:szCs w:val="22"/>
          <w:lang w:val="mk-MK"/>
        </w:rPr>
        <w:t xml:space="preserve"> и член 28 став 1 од Законот за слободен пристап до информации од јавен карактер, во кој е наведено дека „увидот во бараната информација е бесплатен“</w:t>
      </w:r>
      <w:r w:rsidR="003E14A2">
        <w:rPr>
          <w:rFonts w:ascii="StobiSerif Regular" w:hAnsi="StobiSerif Regular"/>
          <w:sz w:val="22"/>
          <w:szCs w:val="22"/>
          <w:lang w:val="mk-MK"/>
        </w:rPr>
        <w:t>.</w:t>
      </w:r>
    </w:p>
    <w:p w:rsidR="00075A6D" w:rsidRPr="00012163" w:rsidRDefault="00075A6D" w:rsidP="007C7EB5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>Агенцијата утврди дека во случајов Централниот регистар на Република Северна Македонија, утврд</w:t>
      </w:r>
      <w:r w:rsidR="00EF43EE">
        <w:rPr>
          <w:rFonts w:ascii="StobiSerif Regular" w:hAnsi="StobiSerif Regular"/>
          <w:sz w:val="22"/>
          <w:szCs w:val="22"/>
          <w:lang w:val="mk-MK"/>
        </w:rPr>
        <w:t>увајќ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и дека бараните информации претставуваат податоци кои се дел од Регистрите на Централниот регистар и истите треба да се наплатат согласно соодвениот надоместок утврден со Тарифата на Централниот регистар </w:t>
      </w:r>
      <w:r w:rsidR="00EF43EE">
        <w:rPr>
          <w:rFonts w:ascii="StobiSerif Regular" w:hAnsi="StobiSerif Regular"/>
          <w:sz w:val="22"/>
          <w:szCs w:val="22"/>
          <w:lang w:val="mk-MK"/>
        </w:rPr>
        <w:t>бил должен</w:t>
      </w:r>
      <w:r w:rsidRPr="00012163">
        <w:rPr>
          <w:rFonts w:ascii="StobiSerif Regular" w:hAnsi="StobiSerif Regular"/>
          <w:sz w:val="22"/>
          <w:szCs w:val="22"/>
          <w:lang w:val="mk-MK"/>
        </w:rPr>
        <w:t>,</w:t>
      </w:r>
      <w:r w:rsidR="00EF43E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F43EE">
        <w:rPr>
          <w:rFonts w:ascii="StobiSerif Regular" w:hAnsi="StobiSerif Regular"/>
          <w:sz w:val="22"/>
          <w:szCs w:val="22"/>
          <w:lang w:val="mk-MK"/>
        </w:rPr>
        <w:lastRenderedPageBreak/>
        <w:t xml:space="preserve">согласно закон, 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пред да му ги достави на Барателот бараните информации на начин и во форма наведени во Барањето, да побара од Барателот да изврши уплата според утврдената Тарифа согласно </w:t>
      </w:r>
      <w:r w:rsidR="00EF43EE">
        <w:rPr>
          <w:rFonts w:ascii="StobiSerif Regular" w:hAnsi="StobiSerif Regular"/>
          <w:sz w:val="22"/>
          <w:szCs w:val="22"/>
          <w:lang w:val="mk-MK"/>
        </w:rPr>
        <w:t>з</w:t>
      </w:r>
      <w:r w:rsidRPr="00012163">
        <w:rPr>
          <w:rFonts w:ascii="StobiSerif Regular" w:hAnsi="StobiSerif Regular"/>
          <w:sz w:val="22"/>
          <w:szCs w:val="22"/>
          <w:lang w:val="mk-MK"/>
        </w:rPr>
        <w:t>акон.</w:t>
      </w:r>
    </w:p>
    <w:p w:rsidR="008A1E2A" w:rsidRPr="00012163" w:rsidRDefault="008A1E2A" w:rsidP="008A1E2A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A1E2A" w:rsidRPr="00012163" w:rsidRDefault="008A1E2A" w:rsidP="008A1E2A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012163" w:rsidRDefault="00012163" w:rsidP="008A1E2A">
      <w:pPr>
        <w:pStyle w:val="NoSpacing"/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A1E2A" w:rsidRPr="00012163" w:rsidRDefault="008A1E2A" w:rsidP="008A1E2A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012163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Pr="00012163">
        <w:rPr>
          <w:rFonts w:ascii="StobiSerif Regular" w:hAnsi="StobiSerif Regular"/>
          <w:sz w:val="22"/>
          <w:szCs w:val="22"/>
          <w:lang w:val="mk-MK"/>
        </w:rPr>
        <w:t xml:space="preserve">може да поведе управен спор пред </w:t>
      </w:r>
      <w:r w:rsidR="00012163">
        <w:rPr>
          <w:rFonts w:ascii="StobiSerif Regular" w:hAnsi="StobiSerif Regular"/>
          <w:sz w:val="22"/>
          <w:szCs w:val="22"/>
          <w:lang w:val="mk-MK"/>
        </w:rPr>
        <w:t>Управниот суд во рок од 30 дена</w:t>
      </w:r>
      <w:r w:rsidRPr="00012163">
        <w:rPr>
          <w:rFonts w:ascii="StobiSerif Regular" w:hAnsi="StobiSerif Regular"/>
          <w:sz w:val="22"/>
          <w:szCs w:val="22"/>
          <w:lang w:val="mk-MK"/>
        </w:rPr>
        <w:t>.</w:t>
      </w:r>
    </w:p>
    <w:p w:rsidR="00012163" w:rsidRDefault="00C75507" w:rsidP="00242538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ab/>
      </w:r>
    </w:p>
    <w:p w:rsidR="00012163" w:rsidRDefault="00012163" w:rsidP="00242538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</w:p>
    <w:p w:rsidR="00242538" w:rsidRPr="00012163" w:rsidRDefault="00242538" w:rsidP="00242538">
      <w:pPr>
        <w:pStyle w:val="NoSpacing"/>
        <w:ind w:firstLine="0"/>
        <w:rPr>
          <w:rFonts w:ascii="StobiSerif Regular" w:hAnsi="StobiSerif Regular"/>
          <w:sz w:val="22"/>
          <w:szCs w:val="22"/>
        </w:rPr>
      </w:pPr>
      <w:r w:rsidRPr="00012163">
        <w:rPr>
          <w:rFonts w:ascii="StobiSerif Regular" w:hAnsi="StobiSerif Regular"/>
          <w:sz w:val="22"/>
          <w:szCs w:val="22"/>
        </w:rPr>
        <w:t xml:space="preserve">            </w:t>
      </w:r>
    </w:p>
    <w:p w:rsidR="008A1E2A" w:rsidRPr="00012163" w:rsidRDefault="008A1E2A" w:rsidP="00242538">
      <w:pPr>
        <w:pStyle w:val="NoSpacing"/>
        <w:ind w:left="6480" w:firstLine="720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:rsidR="008A1E2A" w:rsidRPr="00012163" w:rsidRDefault="008A1E2A" w:rsidP="008A1E2A">
      <w:pPr>
        <w:pStyle w:val="NoSpacing"/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01216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242538" w:rsidRPr="00012163">
        <w:rPr>
          <w:rFonts w:ascii="StobiSerif Regular" w:hAnsi="StobiSerif Regular"/>
          <w:b/>
          <w:sz w:val="22"/>
          <w:szCs w:val="22"/>
        </w:rPr>
        <w:tab/>
      </w:r>
      <w:r w:rsidR="00242538" w:rsidRPr="00012163">
        <w:rPr>
          <w:rFonts w:ascii="StobiSerif Regular" w:hAnsi="StobiSerif Regular"/>
          <w:b/>
          <w:sz w:val="22"/>
          <w:szCs w:val="22"/>
        </w:rPr>
        <w:tab/>
        <w:t xml:space="preserve">    </w:t>
      </w:r>
      <w:r w:rsidR="00012163">
        <w:rPr>
          <w:rFonts w:ascii="StobiSerif Regular" w:hAnsi="StobiSerif Regular"/>
          <w:b/>
          <w:sz w:val="22"/>
          <w:szCs w:val="22"/>
          <w:lang w:val="mk-MK"/>
        </w:rPr>
        <w:t xml:space="preserve">              </w:t>
      </w:r>
      <w:r w:rsidRPr="00012163">
        <w:rPr>
          <w:rFonts w:ascii="StobiSerif Regular" w:hAnsi="StobiSerif Regular"/>
          <w:b/>
          <w:sz w:val="22"/>
          <w:szCs w:val="22"/>
          <w:lang w:val="mk-MK"/>
        </w:rPr>
        <w:t>Пламенка Бојчева</w:t>
      </w:r>
    </w:p>
    <w:p w:rsidR="00710D87" w:rsidRPr="00012163" w:rsidRDefault="00710D87" w:rsidP="008A1E2A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</w:p>
    <w:p w:rsidR="00710D87" w:rsidRPr="00012163" w:rsidRDefault="00710D87" w:rsidP="00710D87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012163">
        <w:rPr>
          <w:rFonts w:ascii="StobiSerif Regular" w:hAnsi="StobiSerif Regular"/>
          <w:sz w:val="22"/>
          <w:szCs w:val="22"/>
          <w:lang w:val="mk-MK"/>
        </w:rPr>
        <w:tab/>
      </w:r>
    </w:p>
    <w:sectPr w:rsidR="00710D87" w:rsidRPr="00012163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D1" w:rsidRDefault="006019D1">
      <w:r>
        <w:separator/>
      </w:r>
    </w:p>
  </w:endnote>
  <w:endnote w:type="continuationSeparator" w:id="0">
    <w:p w:rsidR="006019D1" w:rsidRDefault="0060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D7" w:rsidRDefault="003C347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20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20D7" w:rsidRDefault="003A20D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D7" w:rsidRDefault="003C347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20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6BB">
      <w:rPr>
        <w:rStyle w:val="PageNumber"/>
        <w:noProof/>
      </w:rPr>
      <w:t>1</w:t>
    </w:r>
    <w:r>
      <w:rPr>
        <w:rStyle w:val="PageNumber"/>
      </w:rPr>
      <w:fldChar w:fldCharType="end"/>
    </w:r>
  </w:p>
  <w:p w:rsidR="003A20D7" w:rsidRDefault="003A20D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D1" w:rsidRDefault="006019D1">
      <w:r>
        <w:separator/>
      </w:r>
    </w:p>
  </w:footnote>
  <w:footnote w:type="continuationSeparator" w:id="0">
    <w:p w:rsidR="006019D1" w:rsidRDefault="0060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5162"/>
    <w:multiLevelType w:val="hybridMultilevel"/>
    <w:tmpl w:val="292A7D4A"/>
    <w:lvl w:ilvl="0" w:tplc="EA5C58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62C71"/>
    <w:multiLevelType w:val="hybridMultilevel"/>
    <w:tmpl w:val="16B8109A"/>
    <w:lvl w:ilvl="0" w:tplc="645CA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610EE6"/>
    <w:multiLevelType w:val="hybridMultilevel"/>
    <w:tmpl w:val="C7DA8314"/>
    <w:lvl w:ilvl="0" w:tplc="6B368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5B12CD"/>
    <w:multiLevelType w:val="hybridMultilevel"/>
    <w:tmpl w:val="BA0CF4E6"/>
    <w:lvl w:ilvl="0" w:tplc="9F54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FC61C6"/>
    <w:multiLevelType w:val="hybridMultilevel"/>
    <w:tmpl w:val="6B96C180"/>
    <w:lvl w:ilvl="0" w:tplc="7824808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20" w:hanging="360"/>
      </w:pPr>
    </w:lvl>
    <w:lvl w:ilvl="2" w:tplc="042F001B" w:tentative="1">
      <w:start w:val="1"/>
      <w:numFmt w:val="lowerRoman"/>
      <w:lvlText w:val="%3."/>
      <w:lvlJc w:val="right"/>
      <w:pPr>
        <w:ind w:left="2340" w:hanging="180"/>
      </w:pPr>
    </w:lvl>
    <w:lvl w:ilvl="3" w:tplc="042F000F" w:tentative="1">
      <w:start w:val="1"/>
      <w:numFmt w:val="decimal"/>
      <w:lvlText w:val="%4."/>
      <w:lvlJc w:val="left"/>
      <w:pPr>
        <w:ind w:left="3060" w:hanging="360"/>
      </w:pPr>
    </w:lvl>
    <w:lvl w:ilvl="4" w:tplc="042F0019" w:tentative="1">
      <w:start w:val="1"/>
      <w:numFmt w:val="lowerLetter"/>
      <w:lvlText w:val="%5."/>
      <w:lvlJc w:val="left"/>
      <w:pPr>
        <w:ind w:left="3780" w:hanging="360"/>
      </w:pPr>
    </w:lvl>
    <w:lvl w:ilvl="5" w:tplc="042F001B" w:tentative="1">
      <w:start w:val="1"/>
      <w:numFmt w:val="lowerRoman"/>
      <w:lvlText w:val="%6."/>
      <w:lvlJc w:val="right"/>
      <w:pPr>
        <w:ind w:left="4500" w:hanging="180"/>
      </w:pPr>
    </w:lvl>
    <w:lvl w:ilvl="6" w:tplc="042F000F" w:tentative="1">
      <w:start w:val="1"/>
      <w:numFmt w:val="decimal"/>
      <w:lvlText w:val="%7."/>
      <w:lvlJc w:val="left"/>
      <w:pPr>
        <w:ind w:left="5220" w:hanging="360"/>
      </w:pPr>
    </w:lvl>
    <w:lvl w:ilvl="7" w:tplc="042F0019" w:tentative="1">
      <w:start w:val="1"/>
      <w:numFmt w:val="lowerLetter"/>
      <w:lvlText w:val="%8."/>
      <w:lvlJc w:val="left"/>
      <w:pPr>
        <w:ind w:left="5940" w:hanging="360"/>
      </w:pPr>
    </w:lvl>
    <w:lvl w:ilvl="8" w:tplc="042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371332"/>
    <w:multiLevelType w:val="hybridMultilevel"/>
    <w:tmpl w:val="92AA220E"/>
    <w:lvl w:ilvl="0" w:tplc="EC46E2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4F"/>
    <w:rsid w:val="00007E10"/>
    <w:rsid w:val="00011002"/>
    <w:rsid w:val="00012163"/>
    <w:rsid w:val="00012D9C"/>
    <w:rsid w:val="00012FB2"/>
    <w:rsid w:val="000154B9"/>
    <w:rsid w:val="00021118"/>
    <w:rsid w:val="00026B90"/>
    <w:rsid w:val="000419E4"/>
    <w:rsid w:val="00041CA6"/>
    <w:rsid w:val="000473D5"/>
    <w:rsid w:val="00075A6D"/>
    <w:rsid w:val="00081428"/>
    <w:rsid w:val="00084569"/>
    <w:rsid w:val="000938D5"/>
    <w:rsid w:val="00093ACD"/>
    <w:rsid w:val="000A714D"/>
    <w:rsid w:val="000B2102"/>
    <w:rsid w:val="000D541F"/>
    <w:rsid w:val="000F4FCD"/>
    <w:rsid w:val="00102D34"/>
    <w:rsid w:val="001032AE"/>
    <w:rsid w:val="001241B5"/>
    <w:rsid w:val="001252D4"/>
    <w:rsid w:val="00125C85"/>
    <w:rsid w:val="00133556"/>
    <w:rsid w:val="00135DC0"/>
    <w:rsid w:val="00166BDD"/>
    <w:rsid w:val="00167BD5"/>
    <w:rsid w:val="0018040D"/>
    <w:rsid w:val="001822ED"/>
    <w:rsid w:val="001863C8"/>
    <w:rsid w:val="00190B0D"/>
    <w:rsid w:val="001933D5"/>
    <w:rsid w:val="001A1EB4"/>
    <w:rsid w:val="001A2BED"/>
    <w:rsid w:val="001A6409"/>
    <w:rsid w:val="001B36BB"/>
    <w:rsid w:val="001C5606"/>
    <w:rsid w:val="001D7083"/>
    <w:rsid w:val="001E0264"/>
    <w:rsid w:val="001E45E6"/>
    <w:rsid w:val="001E4ABC"/>
    <w:rsid w:val="001E62C9"/>
    <w:rsid w:val="00211164"/>
    <w:rsid w:val="0021235B"/>
    <w:rsid w:val="00213331"/>
    <w:rsid w:val="00232104"/>
    <w:rsid w:val="00236F33"/>
    <w:rsid w:val="00242538"/>
    <w:rsid w:val="00247173"/>
    <w:rsid w:val="002525A4"/>
    <w:rsid w:val="00255348"/>
    <w:rsid w:val="00273AEE"/>
    <w:rsid w:val="00296639"/>
    <w:rsid w:val="002A0231"/>
    <w:rsid w:val="002B278B"/>
    <w:rsid w:val="002B4759"/>
    <w:rsid w:val="002E3429"/>
    <w:rsid w:val="002E6C84"/>
    <w:rsid w:val="002F75DC"/>
    <w:rsid w:val="00301475"/>
    <w:rsid w:val="00307966"/>
    <w:rsid w:val="00331BE8"/>
    <w:rsid w:val="00341352"/>
    <w:rsid w:val="0035229C"/>
    <w:rsid w:val="00380081"/>
    <w:rsid w:val="00386182"/>
    <w:rsid w:val="003A20D7"/>
    <w:rsid w:val="003A4384"/>
    <w:rsid w:val="003B049B"/>
    <w:rsid w:val="003B31FE"/>
    <w:rsid w:val="003B3629"/>
    <w:rsid w:val="003B60B5"/>
    <w:rsid w:val="003C05C4"/>
    <w:rsid w:val="003C29B6"/>
    <w:rsid w:val="003C2B1C"/>
    <w:rsid w:val="003C3472"/>
    <w:rsid w:val="003C4D3C"/>
    <w:rsid w:val="003E14A2"/>
    <w:rsid w:val="003E2539"/>
    <w:rsid w:val="00405212"/>
    <w:rsid w:val="00411575"/>
    <w:rsid w:val="00434799"/>
    <w:rsid w:val="00436A3B"/>
    <w:rsid w:val="0045639C"/>
    <w:rsid w:val="00473006"/>
    <w:rsid w:val="00474130"/>
    <w:rsid w:val="00491928"/>
    <w:rsid w:val="00492CB1"/>
    <w:rsid w:val="00493D0F"/>
    <w:rsid w:val="004A5031"/>
    <w:rsid w:val="004A601B"/>
    <w:rsid w:val="004B003D"/>
    <w:rsid w:val="004B5330"/>
    <w:rsid w:val="004C534B"/>
    <w:rsid w:val="004F3CD7"/>
    <w:rsid w:val="004F6548"/>
    <w:rsid w:val="00506961"/>
    <w:rsid w:val="00512857"/>
    <w:rsid w:val="00525269"/>
    <w:rsid w:val="00526F50"/>
    <w:rsid w:val="00533A7A"/>
    <w:rsid w:val="00540967"/>
    <w:rsid w:val="00544DE3"/>
    <w:rsid w:val="00546855"/>
    <w:rsid w:val="00554752"/>
    <w:rsid w:val="00556545"/>
    <w:rsid w:val="005829E8"/>
    <w:rsid w:val="00586D46"/>
    <w:rsid w:val="005B6FAA"/>
    <w:rsid w:val="005D5729"/>
    <w:rsid w:val="006019D1"/>
    <w:rsid w:val="00617B2B"/>
    <w:rsid w:val="006211A9"/>
    <w:rsid w:val="006463EE"/>
    <w:rsid w:val="00650E22"/>
    <w:rsid w:val="00650F8A"/>
    <w:rsid w:val="00653C70"/>
    <w:rsid w:val="006543EB"/>
    <w:rsid w:val="006557FF"/>
    <w:rsid w:val="0065595F"/>
    <w:rsid w:val="00656025"/>
    <w:rsid w:val="00664FF2"/>
    <w:rsid w:val="00676BA8"/>
    <w:rsid w:val="00684565"/>
    <w:rsid w:val="00685E56"/>
    <w:rsid w:val="0069745D"/>
    <w:rsid w:val="006B2AD4"/>
    <w:rsid w:val="006B31E4"/>
    <w:rsid w:val="006E2151"/>
    <w:rsid w:val="006E5D6A"/>
    <w:rsid w:val="006F14D9"/>
    <w:rsid w:val="00701845"/>
    <w:rsid w:val="00710D87"/>
    <w:rsid w:val="00715D8F"/>
    <w:rsid w:val="00720181"/>
    <w:rsid w:val="00734487"/>
    <w:rsid w:val="00734FEA"/>
    <w:rsid w:val="00751F09"/>
    <w:rsid w:val="007554C9"/>
    <w:rsid w:val="0077256E"/>
    <w:rsid w:val="00793AF5"/>
    <w:rsid w:val="007C7EB5"/>
    <w:rsid w:val="007E50A7"/>
    <w:rsid w:val="00800894"/>
    <w:rsid w:val="00820E8B"/>
    <w:rsid w:val="00821AB9"/>
    <w:rsid w:val="00841053"/>
    <w:rsid w:val="00843CAD"/>
    <w:rsid w:val="00853763"/>
    <w:rsid w:val="0087323F"/>
    <w:rsid w:val="00877B7C"/>
    <w:rsid w:val="008A1E2A"/>
    <w:rsid w:val="008B6CC8"/>
    <w:rsid w:val="008C1511"/>
    <w:rsid w:val="008D78FF"/>
    <w:rsid w:val="008E6A82"/>
    <w:rsid w:val="008F0D26"/>
    <w:rsid w:val="00903792"/>
    <w:rsid w:val="00920BA2"/>
    <w:rsid w:val="00921902"/>
    <w:rsid w:val="009247B8"/>
    <w:rsid w:val="00945A04"/>
    <w:rsid w:val="00950045"/>
    <w:rsid w:val="00954D61"/>
    <w:rsid w:val="009620BB"/>
    <w:rsid w:val="0097427B"/>
    <w:rsid w:val="00984BF5"/>
    <w:rsid w:val="009871D2"/>
    <w:rsid w:val="009A67A9"/>
    <w:rsid w:val="009C1A5B"/>
    <w:rsid w:val="009C36E9"/>
    <w:rsid w:val="009C4191"/>
    <w:rsid w:val="009E5EB6"/>
    <w:rsid w:val="009F083A"/>
    <w:rsid w:val="009F1407"/>
    <w:rsid w:val="00A0008C"/>
    <w:rsid w:val="00A07961"/>
    <w:rsid w:val="00A13E0E"/>
    <w:rsid w:val="00A2105B"/>
    <w:rsid w:val="00A424A9"/>
    <w:rsid w:val="00A43C25"/>
    <w:rsid w:val="00A64325"/>
    <w:rsid w:val="00A6782B"/>
    <w:rsid w:val="00A736D2"/>
    <w:rsid w:val="00A76C33"/>
    <w:rsid w:val="00A77862"/>
    <w:rsid w:val="00AB0355"/>
    <w:rsid w:val="00AB04E2"/>
    <w:rsid w:val="00AD4F55"/>
    <w:rsid w:val="00AE4B65"/>
    <w:rsid w:val="00B10152"/>
    <w:rsid w:val="00B12EDD"/>
    <w:rsid w:val="00B612FD"/>
    <w:rsid w:val="00B6720D"/>
    <w:rsid w:val="00B701D7"/>
    <w:rsid w:val="00B80144"/>
    <w:rsid w:val="00B866EC"/>
    <w:rsid w:val="00B86AE8"/>
    <w:rsid w:val="00B92F0B"/>
    <w:rsid w:val="00BA2A98"/>
    <w:rsid w:val="00BB429D"/>
    <w:rsid w:val="00BB5138"/>
    <w:rsid w:val="00BC1D93"/>
    <w:rsid w:val="00BD7B7C"/>
    <w:rsid w:val="00C0627A"/>
    <w:rsid w:val="00C10FCA"/>
    <w:rsid w:val="00C124E2"/>
    <w:rsid w:val="00C17EAD"/>
    <w:rsid w:val="00C21E37"/>
    <w:rsid w:val="00C36C38"/>
    <w:rsid w:val="00C63853"/>
    <w:rsid w:val="00C75238"/>
    <w:rsid w:val="00C75507"/>
    <w:rsid w:val="00C921C4"/>
    <w:rsid w:val="00CA1C55"/>
    <w:rsid w:val="00CC16BB"/>
    <w:rsid w:val="00CC3CED"/>
    <w:rsid w:val="00CC5CCF"/>
    <w:rsid w:val="00CF273C"/>
    <w:rsid w:val="00CF28F1"/>
    <w:rsid w:val="00D16E49"/>
    <w:rsid w:val="00D2079B"/>
    <w:rsid w:val="00D741A0"/>
    <w:rsid w:val="00D85390"/>
    <w:rsid w:val="00D85C1B"/>
    <w:rsid w:val="00D909A0"/>
    <w:rsid w:val="00D923B1"/>
    <w:rsid w:val="00D96348"/>
    <w:rsid w:val="00DA6C38"/>
    <w:rsid w:val="00DB4BAC"/>
    <w:rsid w:val="00DB72AC"/>
    <w:rsid w:val="00DE0B62"/>
    <w:rsid w:val="00DE0F6D"/>
    <w:rsid w:val="00DF24E2"/>
    <w:rsid w:val="00DF2E5B"/>
    <w:rsid w:val="00E03C27"/>
    <w:rsid w:val="00E06ADA"/>
    <w:rsid w:val="00E24CC3"/>
    <w:rsid w:val="00E2712E"/>
    <w:rsid w:val="00E304F1"/>
    <w:rsid w:val="00E3674F"/>
    <w:rsid w:val="00E70F1C"/>
    <w:rsid w:val="00E76116"/>
    <w:rsid w:val="00E82DD4"/>
    <w:rsid w:val="00EB547A"/>
    <w:rsid w:val="00EB747F"/>
    <w:rsid w:val="00EC62B3"/>
    <w:rsid w:val="00ED35CD"/>
    <w:rsid w:val="00EF408E"/>
    <w:rsid w:val="00EF43EE"/>
    <w:rsid w:val="00F022E9"/>
    <w:rsid w:val="00F1153A"/>
    <w:rsid w:val="00F338FF"/>
    <w:rsid w:val="00F3539E"/>
    <w:rsid w:val="00F60BA9"/>
    <w:rsid w:val="00F66A3B"/>
    <w:rsid w:val="00F8229A"/>
    <w:rsid w:val="00F9670C"/>
    <w:rsid w:val="00FB204C"/>
    <w:rsid w:val="00FB56EF"/>
    <w:rsid w:val="00FC410B"/>
    <w:rsid w:val="00FE1007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A2BE"/>
  <w15:docId w15:val="{70AD14D1-DE26-4875-B8D9-146E9B42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6E1D-E93A-4229-814A-B664D06E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22</cp:revision>
  <cp:lastPrinted>2023-06-27T13:23:00Z</cp:lastPrinted>
  <dcterms:created xsi:type="dcterms:W3CDTF">2021-04-13T09:00:00Z</dcterms:created>
  <dcterms:modified xsi:type="dcterms:W3CDTF">2023-06-29T12:18:00Z</dcterms:modified>
</cp:coreProperties>
</file>