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CC07" w14:textId="77777777" w:rsidR="00950E1F" w:rsidRDefault="00950E1F">
      <w:pPr>
        <w:rPr>
          <w:color w:val="FFFFFF" w:themeColor="background1"/>
          <w:sz w:val="32"/>
          <w:szCs w:val="32"/>
        </w:rPr>
      </w:pPr>
    </w:p>
    <w:p w14:paraId="5FB1AD85" w14:textId="77777777" w:rsidR="006A412B" w:rsidRDefault="006A412B">
      <w:pPr>
        <w:rPr>
          <w:color w:val="FFFFFF" w:themeColor="background1"/>
          <w:sz w:val="32"/>
          <w:szCs w:val="32"/>
        </w:rPr>
      </w:pPr>
    </w:p>
    <w:p w14:paraId="052D5268" w14:textId="77777777" w:rsidR="006A412B" w:rsidRDefault="006A412B">
      <w:pPr>
        <w:rPr>
          <w:color w:val="FFFFFF" w:themeColor="background1"/>
          <w:sz w:val="32"/>
          <w:szCs w:val="32"/>
        </w:rPr>
      </w:pPr>
    </w:p>
    <w:sdt>
      <w:sdtPr>
        <w:rPr>
          <w:color w:val="FFFFFF" w:themeColor="background1"/>
          <w:sz w:val="32"/>
          <w:szCs w:val="32"/>
        </w:rPr>
        <w:id w:val="1795093705"/>
        <w:docPartObj>
          <w:docPartGallery w:val="Cover Pages"/>
          <w:docPartUnique/>
        </w:docPartObj>
      </w:sdtPr>
      <w:sdtContent>
        <w:p w14:paraId="5B76EDDB" w14:textId="51B418EE" w:rsidR="00F97224" w:rsidRDefault="00FF5BE9">
          <w:pPr>
            <w:rPr>
              <w:color w:val="FFFFFF" w:themeColor="background1"/>
              <w:sz w:val="32"/>
              <w:szCs w:val="32"/>
            </w:rPr>
          </w:pPr>
          <w:r>
            <w:rPr>
              <w:noProof/>
            </w:rPr>
            <mc:AlternateContent>
              <mc:Choice Requires="wps">
                <w:drawing>
                  <wp:anchor distT="0" distB="0" distL="114300" distR="114300" simplePos="0" relativeHeight="251660800" behindDoc="0" locked="0" layoutInCell="1" allowOverlap="1" wp14:anchorId="5F4435C2" wp14:editId="23B5F038">
                    <wp:simplePos x="0" y="0"/>
                    <wp:positionH relativeFrom="page">
                      <wp:align>center</wp:align>
                    </wp:positionH>
                    <wp:positionV relativeFrom="page">
                      <wp:align>center</wp:align>
                    </wp:positionV>
                    <wp:extent cx="7312025" cy="7774940"/>
                    <wp:effectExtent l="0" t="0" r="0" b="0"/>
                    <wp:wrapNone/>
                    <wp:docPr id="138" name="Текстуална рамка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2025" cy="7774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629DD1" w:themeColor="accent2"/>
                                  </w:tblBorders>
                                  <w:tblCellMar>
                                    <w:top w:w="1296" w:type="dxa"/>
                                    <w:left w:w="360" w:type="dxa"/>
                                    <w:bottom w:w="1296" w:type="dxa"/>
                                    <w:right w:w="360" w:type="dxa"/>
                                  </w:tblCellMar>
                                  <w:tblLook w:val="04A0" w:firstRow="1" w:lastRow="0" w:firstColumn="1" w:lastColumn="0" w:noHBand="0" w:noVBand="1"/>
                                </w:tblPr>
                                <w:tblGrid>
                                  <w:gridCol w:w="6465"/>
                                  <w:gridCol w:w="5055"/>
                                </w:tblGrid>
                                <w:tr w:rsidR="00CF2B71" w14:paraId="2A782727" w14:textId="77777777" w:rsidTr="008F481A">
                                  <w:trPr>
                                    <w:jc w:val="center"/>
                                  </w:trPr>
                                  <w:tc>
                                    <w:tcPr>
                                      <w:tcW w:w="2568" w:type="pct"/>
                                      <w:vAlign w:val="center"/>
                                    </w:tcPr>
                                    <w:p w14:paraId="09681523" w14:textId="4335A6E1" w:rsidR="00CF2B71" w:rsidRPr="008A63F0" w:rsidRDefault="00E83B2E">
                                      <w:pPr>
                                        <w:jc w:val="right"/>
                                        <w:rPr>
                                          <w:b/>
                                          <w:bCs/>
                                        </w:rPr>
                                      </w:pPr>
                                      <w:r w:rsidRPr="008A63F0">
                                        <w:rPr>
                                          <w:b/>
                                          <w:bCs/>
                                          <w:noProof/>
                                        </w:rPr>
                                        <w:drawing>
                                          <wp:inline distT="0" distB="0" distL="0" distR="0" wp14:anchorId="6E340414" wp14:editId="18FD46FC">
                                            <wp:extent cx="3648075" cy="2432050"/>
                                            <wp:effectExtent l="0" t="0" r="0" b="0"/>
                                            <wp:docPr id="5" name="Picture 5" descr="Digital marketing Digital marketing, social media and network, online business and purchasing, financial analysis and statistics, communications. 3d illustration. communication plan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 marketing Digital marketing, social media and network, online business and purchasing, financial analysis and statistics, communications. 3d illustration. communication plan stock pictures, royalty-free photos &amp;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2432050"/>
                                                    </a:xfrm>
                                                    <a:prstGeom prst="rect">
                                                      <a:avLst/>
                                                    </a:prstGeom>
                                                    <a:noFill/>
                                                    <a:ln>
                                                      <a:noFill/>
                                                    </a:ln>
                                                  </pic:spPr>
                                                </pic:pic>
                                              </a:graphicData>
                                            </a:graphic>
                                          </wp:inline>
                                        </w:drawing>
                                      </w:r>
                                    </w:p>
                                    <w:sdt>
                                      <w:sdtPr>
                                        <w:rPr>
                                          <w:b/>
                                          <w:bCs/>
                                          <w:caps/>
                                          <w:color w:val="191919" w:themeColor="text1" w:themeTint="E6"/>
                                          <w:sz w:val="72"/>
                                          <w:szCs w:val="72"/>
                                        </w:rPr>
                                        <w:alias w:val="Наслов"/>
                                        <w:tag w:val=""/>
                                        <w:id w:val="-438379639"/>
                                        <w:dataBinding w:prefixMappings="xmlns:ns0='http://purl.org/dc/elements/1.1/' xmlns:ns1='http://schemas.openxmlformats.org/package/2006/metadata/core-properties' " w:xpath="/ns1:coreProperties[1]/ns0:title[1]" w:storeItemID="{6C3C8BC8-F283-45AE-878A-BAB7291924A1}"/>
                                        <w:text/>
                                      </w:sdtPr>
                                      <w:sdtContent>
                                        <w:p w14:paraId="78FFA6D2" w14:textId="0DDA46C1" w:rsidR="00CF2B71" w:rsidRPr="008A63F0" w:rsidRDefault="008F481A">
                                          <w:pPr>
                                            <w:pStyle w:val="NoSpacing"/>
                                            <w:spacing w:line="312" w:lineRule="auto"/>
                                            <w:jc w:val="right"/>
                                            <w:rPr>
                                              <w:b/>
                                              <w:bCs/>
                                              <w:caps/>
                                              <w:color w:val="191919" w:themeColor="text1" w:themeTint="E6"/>
                                              <w:sz w:val="72"/>
                                              <w:szCs w:val="72"/>
                                            </w:rPr>
                                          </w:pPr>
                                          <w:r w:rsidRPr="008A63F0">
                                            <w:rPr>
                                              <w:b/>
                                              <w:bCs/>
                                              <w:caps/>
                                              <w:color w:val="191919" w:themeColor="text1" w:themeTint="E6"/>
                                              <w:sz w:val="72"/>
                                              <w:szCs w:val="72"/>
                                            </w:rPr>
                                            <w:t>PLANI I KOMUNIKIMIT</w:t>
                                          </w:r>
                                        </w:p>
                                      </w:sdtContent>
                                    </w:sdt>
                                    <w:sdt>
                                      <w:sdtPr>
                                        <w:rPr>
                                          <w:b/>
                                          <w:bCs/>
                                          <w:color w:val="000000" w:themeColor="text1"/>
                                          <w:sz w:val="24"/>
                                          <w:szCs w:val="24"/>
                                        </w:rPr>
                                        <w:alias w:val="Поднаслов"/>
                                        <w:tag w:val=""/>
                                        <w:id w:val="1354072561"/>
                                        <w:dataBinding w:prefixMappings="xmlns:ns0='http://purl.org/dc/elements/1.1/' xmlns:ns1='http://schemas.openxmlformats.org/package/2006/metadata/core-properties' " w:xpath="/ns1:coreProperties[1]/ns0:subject[1]" w:storeItemID="{6C3C8BC8-F283-45AE-878A-BAB7291924A1}"/>
                                        <w:text/>
                                      </w:sdtPr>
                                      <w:sdtContent>
                                        <w:p w14:paraId="02AFAE98" w14:textId="7E49034A" w:rsidR="00CF2B71" w:rsidRPr="008A63F0" w:rsidRDefault="008F481A" w:rsidP="00B425FB">
                                          <w:pPr>
                                            <w:jc w:val="right"/>
                                            <w:rPr>
                                              <w:b/>
                                              <w:bCs/>
                                              <w:sz w:val="24"/>
                                              <w:szCs w:val="24"/>
                                            </w:rPr>
                                          </w:pPr>
                                          <w:proofErr w:type="spellStart"/>
                                          <w:r w:rsidRPr="008A63F0">
                                            <w:rPr>
                                              <w:b/>
                                              <w:bCs/>
                                              <w:color w:val="000000" w:themeColor="text1"/>
                                              <w:sz w:val="24"/>
                                              <w:szCs w:val="24"/>
                                            </w:rPr>
                                            <w:t>Agjencia</w:t>
                                          </w:r>
                                          <w:proofErr w:type="spellEnd"/>
                                          <w:r w:rsidRPr="008A63F0">
                                            <w:rPr>
                                              <w:b/>
                                              <w:bCs/>
                                              <w:color w:val="000000" w:themeColor="text1"/>
                                              <w:sz w:val="24"/>
                                              <w:szCs w:val="24"/>
                                            </w:rPr>
                                            <w:t xml:space="preserve"> </w:t>
                                          </w:r>
                                          <w:proofErr w:type="spellStart"/>
                                          <w:r w:rsidRPr="008A63F0">
                                            <w:rPr>
                                              <w:b/>
                                              <w:bCs/>
                                              <w:color w:val="000000" w:themeColor="text1"/>
                                              <w:sz w:val="24"/>
                                              <w:szCs w:val="24"/>
                                            </w:rPr>
                                            <w:t>për</w:t>
                                          </w:r>
                                          <w:proofErr w:type="spellEnd"/>
                                          <w:r w:rsidRPr="008A63F0">
                                            <w:rPr>
                                              <w:b/>
                                              <w:bCs/>
                                              <w:color w:val="000000" w:themeColor="text1"/>
                                              <w:sz w:val="24"/>
                                              <w:szCs w:val="24"/>
                                            </w:rPr>
                                            <w:t xml:space="preserve"> </w:t>
                                          </w:r>
                                          <w:proofErr w:type="spellStart"/>
                                          <w:r w:rsidRPr="008A63F0">
                                            <w:rPr>
                                              <w:b/>
                                              <w:bCs/>
                                              <w:color w:val="000000" w:themeColor="text1"/>
                                              <w:sz w:val="24"/>
                                              <w:szCs w:val="24"/>
                                            </w:rPr>
                                            <w:t>mbrojtjen</w:t>
                                          </w:r>
                                          <w:proofErr w:type="spellEnd"/>
                                          <w:r w:rsidRPr="008A63F0">
                                            <w:rPr>
                                              <w:b/>
                                              <w:bCs/>
                                              <w:color w:val="000000" w:themeColor="text1"/>
                                              <w:sz w:val="24"/>
                                              <w:szCs w:val="24"/>
                                            </w:rPr>
                                            <w:t xml:space="preserve"> e </w:t>
                                          </w:r>
                                          <w:proofErr w:type="spellStart"/>
                                          <w:r w:rsidRPr="008A63F0">
                                            <w:rPr>
                                              <w:b/>
                                              <w:bCs/>
                                              <w:color w:val="000000" w:themeColor="text1"/>
                                              <w:sz w:val="24"/>
                                              <w:szCs w:val="24"/>
                                            </w:rPr>
                                            <w:t>të</w:t>
                                          </w:r>
                                          <w:proofErr w:type="spellEnd"/>
                                          <w:r w:rsidRPr="008A63F0">
                                            <w:rPr>
                                              <w:b/>
                                              <w:bCs/>
                                              <w:color w:val="000000" w:themeColor="text1"/>
                                              <w:sz w:val="24"/>
                                              <w:szCs w:val="24"/>
                                            </w:rPr>
                                            <w:t xml:space="preserve"> </w:t>
                                          </w:r>
                                          <w:proofErr w:type="spellStart"/>
                                          <w:r w:rsidRPr="008A63F0">
                                            <w:rPr>
                                              <w:b/>
                                              <w:bCs/>
                                              <w:color w:val="000000" w:themeColor="text1"/>
                                              <w:sz w:val="24"/>
                                              <w:szCs w:val="24"/>
                                            </w:rPr>
                                            <w:t>drejtës</w:t>
                                          </w:r>
                                          <w:proofErr w:type="spellEnd"/>
                                          <w:r w:rsidRPr="008A63F0">
                                            <w:rPr>
                                              <w:b/>
                                              <w:bCs/>
                                              <w:color w:val="000000" w:themeColor="text1"/>
                                              <w:sz w:val="24"/>
                                              <w:szCs w:val="24"/>
                                            </w:rPr>
                                            <w:t xml:space="preserve"> </w:t>
                                          </w:r>
                                          <w:proofErr w:type="spellStart"/>
                                          <w:r w:rsidRPr="008A63F0">
                                            <w:rPr>
                                              <w:b/>
                                              <w:bCs/>
                                              <w:color w:val="000000" w:themeColor="text1"/>
                                              <w:sz w:val="24"/>
                                              <w:szCs w:val="24"/>
                                            </w:rPr>
                                            <w:t>për</w:t>
                                          </w:r>
                                          <w:proofErr w:type="spellEnd"/>
                                          <w:r w:rsidRPr="008A63F0">
                                            <w:rPr>
                                              <w:b/>
                                              <w:bCs/>
                                              <w:color w:val="000000" w:themeColor="text1"/>
                                              <w:sz w:val="24"/>
                                              <w:szCs w:val="24"/>
                                            </w:rPr>
                                            <w:t xml:space="preserve"> </w:t>
                                          </w:r>
                                          <w:proofErr w:type="spellStart"/>
                                          <w:r w:rsidRPr="008A63F0">
                                            <w:rPr>
                                              <w:b/>
                                              <w:bCs/>
                                              <w:color w:val="000000" w:themeColor="text1"/>
                                              <w:sz w:val="24"/>
                                              <w:szCs w:val="24"/>
                                            </w:rPr>
                                            <w:t>qasje</w:t>
                                          </w:r>
                                          <w:proofErr w:type="spellEnd"/>
                                          <w:r w:rsidRPr="008A63F0">
                                            <w:rPr>
                                              <w:b/>
                                              <w:bCs/>
                                              <w:color w:val="000000" w:themeColor="text1"/>
                                              <w:sz w:val="24"/>
                                              <w:szCs w:val="24"/>
                                            </w:rPr>
                                            <w:t xml:space="preserve"> </w:t>
                                          </w:r>
                                          <w:proofErr w:type="spellStart"/>
                                          <w:r w:rsidRPr="008A63F0">
                                            <w:rPr>
                                              <w:b/>
                                              <w:bCs/>
                                              <w:color w:val="000000" w:themeColor="text1"/>
                                              <w:sz w:val="24"/>
                                              <w:szCs w:val="24"/>
                                            </w:rPr>
                                            <w:t>të</w:t>
                                          </w:r>
                                          <w:proofErr w:type="spellEnd"/>
                                          <w:r w:rsidRPr="008A63F0">
                                            <w:rPr>
                                              <w:b/>
                                              <w:bCs/>
                                              <w:color w:val="000000" w:themeColor="text1"/>
                                              <w:sz w:val="24"/>
                                              <w:szCs w:val="24"/>
                                            </w:rPr>
                                            <w:t xml:space="preserve"> </w:t>
                                          </w:r>
                                          <w:proofErr w:type="spellStart"/>
                                          <w:r w:rsidRPr="008A63F0">
                                            <w:rPr>
                                              <w:b/>
                                              <w:bCs/>
                                              <w:color w:val="000000" w:themeColor="text1"/>
                                              <w:sz w:val="24"/>
                                              <w:szCs w:val="24"/>
                                            </w:rPr>
                                            <w:t>lirë</w:t>
                                          </w:r>
                                          <w:proofErr w:type="spellEnd"/>
                                          <w:r w:rsidRPr="008A63F0">
                                            <w:rPr>
                                              <w:b/>
                                              <w:bCs/>
                                              <w:color w:val="000000" w:themeColor="text1"/>
                                              <w:sz w:val="24"/>
                                              <w:szCs w:val="24"/>
                                            </w:rPr>
                                            <w:t xml:space="preserve"> </w:t>
                                          </w:r>
                                          <w:proofErr w:type="spellStart"/>
                                          <w:r w:rsidRPr="008A63F0">
                                            <w:rPr>
                                              <w:b/>
                                              <w:bCs/>
                                              <w:color w:val="000000" w:themeColor="text1"/>
                                              <w:sz w:val="24"/>
                                              <w:szCs w:val="24"/>
                                            </w:rPr>
                                            <w:t>në</w:t>
                                          </w:r>
                                          <w:proofErr w:type="spellEnd"/>
                                          <w:r w:rsidRPr="008A63F0">
                                            <w:rPr>
                                              <w:b/>
                                              <w:bCs/>
                                              <w:color w:val="000000" w:themeColor="text1"/>
                                              <w:sz w:val="24"/>
                                              <w:szCs w:val="24"/>
                                            </w:rPr>
                                            <w:t xml:space="preserve"> </w:t>
                                          </w:r>
                                          <w:proofErr w:type="spellStart"/>
                                          <w:r w:rsidRPr="008A63F0">
                                            <w:rPr>
                                              <w:b/>
                                              <w:bCs/>
                                              <w:color w:val="000000" w:themeColor="text1"/>
                                              <w:sz w:val="24"/>
                                              <w:szCs w:val="24"/>
                                            </w:rPr>
                                            <w:t>informacione</w:t>
                                          </w:r>
                                          <w:proofErr w:type="spellEnd"/>
                                          <w:r w:rsidRPr="008A63F0">
                                            <w:rPr>
                                              <w:b/>
                                              <w:bCs/>
                                              <w:color w:val="000000" w:themeColor="text1"/>
                                              <w:sz w:val="24"/>
                                              <w:szCs w:val="24"/>
                                            </w:rPr>
                                            <w:t xml:space="preserve"> me </w:t>
                                          </w:r>
                                          <w:proofErr w:type="spellStart"/>
                                          <w:r w:rsidRPr="008A63F0">
                                            <w:rPr>
                                              <w:b/>
                                              <w:bCs/>
                                              <w:color w:val="000000" w:themeColor="text1"/>
                                              <w:sz w:val="24"/>
                                              <w:szCs w:val="24"/>
                                            </w:rPr>
                                            <w:t>karakter</w:t>
                                          </w:r>
                                          <w:proofErr w:type="spellEnd"/>
                                          <w:r w:rsidRPr="008A63F0">
                                            <w:rPr>
                                              <w:b/>
                                              <w:bCs/>
                                              <w:color w:val="000000" w:themeColor="text1"/>
                                              <w:sz w:val="24"/>
                                              <w:szCs w:val="24"/>
                                            </w:rPr>
                                            <w:t xml:space="preserve"> </w:t>
                                          </w:r>
                                          <w:proofErr w:type="spellStart"/>
                                          <w:r w:rsidRPr="008A63F0">
                                            <w:rPr>
                                              <w:b/>
                                              <w:bCs/>
                                              <w:color w:val="000000" w:themeColor="text1"/>
                                              <w:sz w:val="24"/>
                                              <w:szCs w:val="24"/>
                                            </w:rPr>
                                            <w:t>publik</w:t>
                                          </w:r>
                                          <w:proofErr w:type="spellEnd"/>
                                        </w:p>
                                      </w:sdtContent>
                                    </w:sdt>
                                  </w:tc>
                                  <w:tc>
                                    <w:tcPr>
                                      <w:tcW w:w="2432" w:type="pct"/>
                                      <w:vAlign w:val="center"/>
                                    </w:tcPr>
                                    <w:p w14:paraId="28C9AAB4" w14:textId="01A2B7CF" w:rsidR="00CF2B71" w:rsidRPr="008F481A" w:rsidRDefault="008F481A">
                                      <w:pPr>
                                        <w:pStyle w:val="NoSpacing"/>
                                        <w:rPr>
                                          <w:caps/>
                                          <w:color w:val="629DD1" w:themeColor="accent2"/>
                                          <w:sz w:val="26"/>
                                          <w:szCs w:val="26"/>
                                          <w:lang w:val="sq-AL"/>
                                        </w:rPr>
                                      </w:pPr>
                                      <w:r>
                                        <w:rPr>
                                          <w:caps/>
                                          <w:color w:val="629DD1" w:themeColor="accent2"/>
                                          <w:sz w:val="26"/>
                                          <w:szCs w:val="26"/>
                                          <w:lang w:val="sq-AL"/>
                                        </w:rPr>
                                        <w:t>NXJERRJE</w:t>
                                      </w:r>
                                    </w:p>
                                    <w:sdt>
                                      <w:sdtPr>
                                        <w:rPr>
                                          <w:b/>
                                          <w:bCs/>
                                          <w:i/>
                                          <w:iCs/>
                                          <w:color w:val="000000" w:themeColor="text1"/>
                                        </w:rPr>
                                        <w:alias w:val="Извадок"/>
                                        <w:tag w:val=""/>
                                        <w:id w:val="-2036181933"/>
                                        <w:dataBinding w:prefixMappings="xmlns:ns0='http://schemas.microsoft.com/office/2006/coverPageProps' " w:xpath="/ns0:CoverPageProperties[1]/ns0:Abstract[1]" w:storeItemID="{55AF091B-3C7A-41E3-B477-F2FDAA23CFDA}"/>
                                        <w:text/>
                                      </w:sdtPr>
                                      <w:sdtContent>
                                        <w:p w14:paraId="5BA678AF" w14:textId="22A8F6C3" w:rsidR="00CF2B71" w:rsidRDefault="008F481A" w:rsidP="00B425FB">
                                          <w:pPr>
                                            <w:jc w:val="both"/>
                                            <w:rPr>
                                              <w:color w:val="000000" w:themeColor="text1"/>
                                            </w:rPr>
                                          </w:pPr>
                                          <w:proofErr w:type="spellStart"/>
                                          <w:r w:rsidRPr="008F481A">
                                            <w:rPr>
                                              <w:b/>
                                              <w:bCs/>
                                              <w:i/>
                                              <w:iCs/>
                                              <w:color w:val="000000" w:themeColor="text1"/>
                                            </w:rPr>
                                            <w:t>Plani</w:t>
                                          </w:r>
                                          <w:proofErr w:type="spellEnd"/>
                                          <w:r w:rsidRPr="008F481A">
                                            <w:rPr>
                                              <w:b/>
                                              <w:bCs/>
                                              <w:i/>
                                              <w:iCs/>
                                              <w:color w:val="000000" w:themeColor="text1"/>
                                            </w:rPr>
                                            <w:t xml:space="preserve"> </w:t>
                                          </w:r>
                                          <w:proofErr w:type="spellStart"/>
                                          <w:r w:rsidRPr="008F481A">
                                            <w:rPr>
                                              <w:b/>
                                              <w:bCs/>
                                              <w:i/>
                                              <w:iCs/>
                                              <w:color w:val="000000" w:themeColor="text1"/>
                                            </w:rPr>
                                            <w:t>i</w:t>
                                          </w:r>
                                          <w:proofErr w:type="spellEnd"/>
                                          <w:r w:rsidRPr="008F481A">
                                            <w:rPr>
                                              <w:b/>
                                              <w:bCs/>
                                              <w:i/>
                                              <w:iCs/>
                                              <w:color w:val="000000" w:themeColor="text1"/>
                                            </w:rPr>
                                            <w:t xml:space="preserve"> </w:t>
                                          </w:r>
                                          <w:proofErr w:type="spellStart"/>
                                          <w:r w:rsidRPr="008F481A">
                                            <w:rPr>
                                              <w:b/>
                                              <w:bCs/>
                                              <w:i/>
                                              <w:iCs/>
                                              <w:color w:val="000000" w:themeColor="text1"/>
                                            </w:rPr>
                                            <w:t>komunikimit</w:t>
                                          </w:r>
                                          <w:proofErr w:type="spellEnd"/>
                                          <w:r w:rsidRPr="008F481A">
                                            <w:rPr>
                                              <w:b/>
                                              <w:bCs/>
                                              <w:i/>
                                              <w:iCs/>
                                              <w:color w:val="000000" w:themeColor="text1"/>
                                            </w:rPr>
                                            <w:t xml:space="preserve"> </w:t>
                                          </w:r>
                                          <w:proofErr w:type="spellStart"/>
                                          <w:r w:rsidRPr="008F481A">
                                            <w:rPr>
                                              <w:b/>
                                              <w:bCs/>
                                              <w:i/>
                                              <w:iCs/>
                                              <w:color w:val="000000" w:themeColor="text1"/>
                                            </w:rPr>
                                            <w:t>i</w:t>
                                          </w:r>
                                          <w:proofErr w:type="spellEnd"/>
                                          <w:r w:rsidRPr="008F481A">
                                            <w:rPr>
                                              <w:b/>
                                              <w:bCs/>
                                              <w:i/>
                                              <w:iCs/>
                                              <w:color w:val="000000" w:themeColor="text1"/>
                                            </w:rPr>
                                            <w:t xml:space="preserve"> </w:t>
                                          </w:r>
                                          <w:proofErr w:type="spellStart"/>
                                          <w:r w:rsidRPr="008F481A">
                                            <w:rPr>
                                              <w:b/>
                                              <w:bCs/>
                                              <w:i/>
                                              <w:iCs/>
                                              <w:color w:val="000000" w:themeColor="text1"/>
                                            </w:rPr>
                                            <w:t>Agjencisë</w:t>
                                          </w:r>
                                          <w:proofErr w:type="spellEnd"/>
                                          <w:r w:rsidRPr="008F481A">
                                            <w:rPr>
                                              <w:b/>
                                              <w:bCs/>
                                              <w:i/>
                                              <w:iCs/>
                                              <w:color w:val="000000" w:themeColor="text1"/>
                                            </w:rPr>
                                            <w:t xml:space="preserve"> </w:t>
                                          </w:r>
                                          <w:proofErr w:type="spellStart"/>
                                          <w:r w:rsidRPr="008F481A">
                                            <w:rPr>
                                              <w:b/>
                                              <w:bCs/>
                                              <w:i/>
                                              <w:iCs/>
                                              <w:color w:val="000000" w:themeColor="text1"/>
                                            </w:rPr>
                                            <w:t>për</w:t>
                                          </w:r>
                                          <w:proofErr w:type="spellEnd"/>
                                          <w:r w:rsidRPr="008F481A">
                                            <w:rPr>
                                              <w:b/>
                                              <w:bCs/>
                                              <w:i/>
                                              <w:iCs/>
                                              <w:color w:val="000000" w:themeColor="text1"/>
                                            </w:rPr>
                                            <w:t xml:space="preserve"> </w:t>
                                          </w:r>
                                          <w:proofErr w:type="spellStart"/>
                                          <w:r w:rsidRPr="008F481A">
                                            <w:rPr>
                                              <w:b/>
                                              <w:bCs/>
                                              <w:i/>
                                              <w:iCs/>
                                              <w:color w:val="000000" w:themeColor="text1"/>
                                            </w:rPr>
                                            <w:t>Mbrojtjen</w:t>
                                          </w:r>
                                          <w:proofErr w:type="spellEnd"/>
                                          <w:r w:rsidRPr="008F481A">
                                            <w:rPr>
                                              <w:b/>
                                              <w:bCs/>
                                              <w:i/>
                                              <w:iCs/>
                                              <w:color w:val="000000" w:themeColor="text1"/>
                                            </w:rPr>
                                            <w:t xml:space="preserve"> e </w:t>
                                          </w:r>
                                          <w:proofErr w:type="spellStart"/>
                                          <w:r w:rsidRPr="008F481A">
                                            <w:rPr>
                                              <w:b/>
                                              <w:bCs/>
                                              <w:i/>
                                              <w:iCs/>
                                              <w:color w:val="000000" w:themeColor="text1"/>
                                            </w:rPr>
                                            <w:t>të</w:t>
                                          </w:r>
                                          <w:proofErr w:type="spellEnd"/>
                                          <w:r w:rsidRPr="008F481A">
                                            <w:rPr>
                                              <w:b/>
                                              <w:bCs/>
                                              <w:i/>
                                              <w:iCs/>
                                              <w:color w:val="000000" w:themeColor="text1"/>
                                            </w:rPr>
                                            <w:t xml:space="preserve"> </w:t>
                                          </w:r>
                                          <w:proofErr w:type="spellStart"/>
                                          <w:r w:rsidRPr="008F481A">
                                            <w:rPr>
                                              <w:b/>
                                              <w:bCs/>
                                              <w:i/>
                                              <w:iCs/>
                                              <w:color w:val="000000" w:themeColor="text1"/>
                                            </w:rPr>
                                            <w:t>Drejtës</w:t>
                                          </w:r>
                                          <w:proofErr w:type="spellEnd"/>
                                          <w:r w:rsidRPr="008F481A">
                                            <w:rPr>
                                              <w:b/>
                                              <w:bCs/>
                                              <w:i/>
                                              <w:iCs/>
                                              <w:color w:val="000000" w:themeColor="text1"/>
                                            </w:rPr>
                                            <w:t xml:space="preserve"> </w:t>
                                          </w:r>
                                          <w:proofErr w:type="spellStart"/>
                                          <w:r w:rsidRPr="008F481A">
                                            <w:rPr>
                                              <w:b/>
                                              <w:bCs/>
                                              <w:i/>
                                              <w:iCs/>
                                              <w:color w:val="000000" w:themeColor="text1"/>
                                            </w:rPr>
                                            <w:t>për</w:t>
                                          </w:r>
                                          <w:proofErr w:type="spellEnd"/>
                                          <w:r w:rsidRPr="008F481A">
                                            <w:rPr>
                                              <w:b/>
                                              <w:bCs/>
                                              <w:i/>
                                              <w:iCs/>
                                              <w:color w:val="000000" w:themeColor="text1"/>
                                            </w:rPr>
                                            <w:t xml:space="preserve"> </w:t>
                                          </w:r>
                                          <w:proofErr w:type="spellStart"/>
                                          <w:r w:rsidRPr="008F481A">
                                            <w:rPr>
                                              <w:b/>
                                              <w:bCs/>
                                              <w:i/>
                                              <w:iCs/>
                                              <w:color w:val="000000" w:themeColor="text1"/>
                                            </w:rPr>
                                            <w:t>Qasje</w:t>
                                          </w:r>
                                          <w:proofErr w:type="spellEnd"/>
                                          <w:r w:rsidRPr="008F481A">
                                            <w:rPr>
                                              <w:b/>
                                              <w:bCs/>
                                              <w:i/>
                                              <w:iCs/>
                                              <w:color w:val="000000" w:themeColor="text1"/>
                                            </w:rPr>
                                            <w:t xml:space="preserve"> </w:t>
                                          </w:r>
                                          <w:proofErr w:type="spellStart"/>
                                          <w:r w:rsidRPr="008F481A">
                                            <w:rPr>
                                              <w:b/>
                                              <w:bCs/>
                                              <w:i/>
                                              <w:iCs/>
                                              <w:color w:val="000000" w:themeColor="text1"/>
                                            </w:rPr>
                                            <w:t>të</w:t>
                                          </w:r>
                                          <w:proofErr w:type="spellEnd"/>
                                          <w:r w:rsidRPr="008F481A">
                                            <w:rPr>
                                              <w:b/>
                                              <w:bCs/>
                                              <w:i/>
                                              <w:iCs/>
                                              <w:color w:val="000000" w:themeColor="text1"/>
                                            </w:rPr>
                                            <w:t xml:space="preserve"> </w:t>
                                          </w:r>
                                          <w:proofErr w:type="spellStart"/>
                                          <w:r w:rsidRPr="008F481A">
                                            <w:rPr>
                                              <w:b/>
                                              <w:bCs/>
                                              <w:i/>
                                              <w:iCs/>
                                              <w:color w:val="000000" w:themeColor="text1"/>
                                            </w:rPr>
                                            <w:t>Lirë</w:t>
                                          </w:r>
                                          <w:proofErr w:type="spellEnd"/>
                                          <w:r w:rsidRPr="008F481A">
                                            <w:rPr>
                                              <w:b/>
                                              <w:bCs/>
                                              <w:i/>
                                              <w:iCs/>
                                              <w:color w:val="000000" w:themeColor="text1"/>
                                            </w:rPr>
                                            <w:t xml:space="preserve"> </w:t>
                                          </w:r>
                                          <w:proofErr w:type="spellStart"/>
                                          <w:r w:rsidRPr="008F481A">
                                            <w:rPr>
                                              <w:b/>
                                              <w:bCs/>
                                              <w:i/>
                                              <w:iCs/>
                                              <w:color w:val="000000" w:themeColor="text1"/>
                                            </w:rPr>
                                            <w:t>në</w:t>
                                          </w:r>
                                          <w:proofErr w:type="spellEnd"/>
                                          <w:r w:rsidRPr="008F481A">
                                            <w:rPr>
                                              <w:b/>
                                              <w:bCs/>
                                              <w:i/>
                                              <w:iCs/>
                                              <w:color w:val="000000" w:themeColor="text1"/>
                                            </w:rPr>
                                            <w:t xml:space="preserve"> </w:t>
                                          </w:r>
                                          <w:proofErr w:type="spellStart"/>
                                          <w:r w:rsidRPr="008F481A">
                                            <w:rPr>
                                              <w:b/>
                                              <w:bCs/>
                                              <w:i/>
                                              <w:iCs/>
                                              <w:color w:val="000000" w:themeColor="text1"/>
                                            </w:rPr>
                                            <w:t>Informacion</w:t>
                                          </w:r>
                                          <w:r>
                                            <w:rPr>
                                              <w:b/>
                                              <w:bCs/>
                                              <w:i/>
                                              <w:iCs/>
                                              <w:color w:val="000000" w:themeColor="text1"/>
                                            </w:rPr>
                                            <w:t>e</w:t>
                                          </w:r>
                                          <w:proofErr w:type="spellEnd"/>
                                          <w:r>
                                            <w:rPr>
                                              <w:b/>
                                              <w:bCs/>
                                              <w:i/>
                                              <w:iCs/>
                                              <w:color w:val="000000" w:themeColor="text1"/>
                                            </w:rPr>
                                            <w:t xml:space="preserve"> me </w:t>
                                          </w:r>
                                          <w:proofErr w:type="spellStart"/>
                                          <w:r>
                                            <w:rPr>
                                              <w:b/>
                                              <w:bCs/>
                                              <w:i/>
                                              <w:iCs/>
                                              <w:color w:val="000000" w:themeColor="text1"/>
                                            </w:rPr>
                                            <w:t>Karakter</w:t>
                                          </w:r>
                                          <w:proofErr w:type="spellEnd"/>
                                          <w:r>
                                            <w:rPr>
                                              <w:b/>
                                              <w:bCs/>
                                              <w:i/>
                                              <w:iCs/>
                                              <w:color w:val="000000" w:themeColor="text1"/>
                                            </w:rPr>
                                            <w:t xml:space="preserve"> </w:t>
                                          </w:r>
                                          <w:r w:rsidRPr="008F481A">
                                            <w:rPr>
                                              <w:b/>
                                              <w:bCs/>
                                              <w:i/>
                                              <w:iCs/>
                                              <w:color w:val="000000" w:themeColor="text1"/>
                                            </w:rPr>
                                            <w:t>Publik (A</w:t>
                                          </w:r>
                                          <w:r>
                                            <w:rPr>
                                              <w:b/>
                                              <w:bCs/>
                                              <w:i/>
                                              <w:iCs/>
                                              <w:color w:val="000000" w:themeColor="text1"/>
                                            </w:rPr>
                                            <w:t>MDQLIKP</w:t>
                                          </w:r>
                                          <w:r w:rsidRPr="008F481A">
                                            <w:rPr>
                                              <w:b/>
                                              <w:bCs/>
                                              <w:i/>
                                              <w:iCs/>
                                              <w:color w:val="000000" w:themeColor="text1"/>
                                            </w:rPr>
                                            <w:t xml:space="preserve">) </w:t>
                                          </w:r>
                                          <w:proofErr w:type="spellStart"/>
                                          <w:r w:rsidRPr="008F481A">
                                            <w:rPr>
                                              <w:b/>
                                              <w:bCs/>
                                              <w:i/>
                                              <w:iCs/>
                                              <w:color w:val="000000" w:themeColor="text1"/>
                                            </w:rPr>
                                            <w:t>përcakton</w:t>
                                          </w:r>
                                          <w:proofErr w:type="spellEnd"/>
                                          <w:r w:rsidRPr="008F481A">
                                            <w:rPr>
                                              <w:b/>
                                              <w:bCs/>
                                              <w:i/>
                                              <w:iCs/>
                                              <w:color w:val="000000" w:themeColor="text1"/>
                                            </w:rPr>
                                            <w:t xml:space="preserve"> </w:t>
                                          </w:r>
                                          <w:proofErr w:type="spellStart"/>
                                          <w:r w:rsidRPr="008F481A">
                                            <w:rPr>
                                              <w:b/>
                                              <w:bCs/>
                                              <w:i/>
                                              <w:iCs/>
                                              <w:color w:val="000000" w:themeColor="text1"/>
                                            </w:rPr>
                                            <w:t>parimet</w:t>
                                          </w:r>
                                          <w:proofErr w:type="spellEnd"/>
                                          <w:r w:rsidRPr="008F481A">
                                            <w:rPr>
                                              <w:b/>
                                              <w:bCs/>
                                              <w:i/>
                                              <w:iCs/>
                                              <w:color w:val="000000" w:themeColor="text1"/>
                                            </w:rPr>
                                            <w:t xml:space="preserve">, </w:t>
                                          </w:r>
                                          <w:proofErr w:type="spellStart"/>
                                          <w:r w:rsidRPr="008F481A">
                                            <w:rPr>
                                              <w:b/>
                                              <w:bCs/>
                                              <w:i/>
                                              <w:iCs/>
                                              <w:color w:val="000000" w:themeColor="text1"/>
                                            </w:rPr>
                                            <w:t>qëllimet</w:t>
                                          </w:r>
                                          <w:proofErr w:type="spellEnd"/>
                                          <w:r w:rsidRPr="008F481A">
                                            <w:rPr>
                                              <w:b/>
                                              <w:bCs/>
                                              <w:i/>
                                              <w:iCs/>
                                              <w:color w:val="000000" w:themeColor="text1"/>
                                            </w:rPr>
                                            <w:t xml:space="preserve"> </w:t>
                                          </w:r>
                                          <w:proofErr w:type="spellStart"/>
                                          <w:r w:rsidRPr="008F481A">
                                            <w:rPr>
                                              <w:b/>
                                              <w:bCs/>
                                              <w:i/>
                                              <w:iCs/>
                                              <w:color w:val="000000" w:themeColor="text1"/>
                                            </w:rPr>
                                            <w:t>dhe</w:t>
                                          </w:r>
                                          <w:proofErr w:type="spellEnd"/>
                                          <w:r w:rsidRPr="008F481A">
                                            <w:rPr>
                                              <w:b/>
                                              <w:bCs/>
                                              <w:i/>
                                              <w:iCs/>
                                              <w:color w:val="000000" w:themeColor="text1"/>
                                            </w:rPr>
                                            <w:t xml:space="preserve"> </w:t>
                                          </w:r>
                                          <w:proofErr w:type="spellStart"/>
                                          <w:r>
                                            <w:rPr>
                                              <w:b/>
                                              <w:bCs/>
                                              <w:i/>
                                              <w:iCs/>
                                              <w:color w:val="000000" w:themeColor="text1"/>
                                            </w:rPr>
                                            <w:t>principet</w:t>
                                          </w:r>
                                          <w:proofErr w:type="spellEnd"/>
                                          <w:r w:rsidRPr="008F481A">
                                            <w:rPr>
                                              <w:b/>
                                              <w:bCs/>
                                              <w:i/>
                                              <w:iCs/>
                                              <w:color w:val="000000" w:themeColor="text1"/>
                                            </w:rPr>
                                            <w:t xml:space="preserve"> e </w:t>
                                          </w:r>
                                          <w:proofErr w:type="spellStart"/>
                                          <w:r w:rsidRPr="008F481A">
                                            <w:rPr>
                                              <w:b/>
                                              <w:bCs/>
                                              <w:i/>
                                              <w:iCs/>
                                              <w:color w:val="000000" w:themeColor="text1"/>
                                            </w:rPr>
                                            <w:t>komunikimit</w:t>
                                          </w:r>
                                          <w:proofErr w:type="spellEnd"/>
                                          <w:r w:rsidRPr="008F481A">
                                            <w:rPr>
                                              <w:b/>
                                              <w:bCs/>
                                              <w:i/>
                                              <w:iCs/>
                                              <w:color w:val="000000" w:themeColor="text1"/>
                                            </w:rPr>
                                            <w:t xml:space="preserve">, </w:t>
                                          </w:r>
                                          <w:proofErr w:type="spellStart"/>
                                          <w:r w:rsidRPr="008F481A">
                                            <w:rPr>
                                              <w:b/>
                                              <w:bCs/>
                                              <w:i/>
                                              <w:iCs/>
                                              <w:color w:val="000000" w:themeColor="text1"/>
                                            </w:rPr>
                                            <w:t>promovimit</w:t>
                                          </w:r>
                                          <w:proofErr w:type="spellEnd"/>
                                          <w:r w:rsidRPr="008F481A">
                                            <w:rPr>
                                              <w:b/>
                                              <w:bCs/>
                                              <w:i/>
                                              <w:iCs/>
                                              <w:color w:val="000000" w:themeColor="text1"/>
                                            </w:rPr>
                                            <w:t xml:space="preserve"> </w:t>
                                          </w:r>
                                          <w:proofErr w:type="spellStart"/>
                                          <w:r w:rsidRPr="008F481A">
                                            <w:rPr>
                                              <w:b/>
                                              <w:bCs/>
                                              <w:i/>
                                              <w:iCs/>
                                              <w:color w:val="000000" w:themeColor="text1"/>
                                            </w:rPr>
                                            <w:t>dhe</w:t>
                                          </w:r>
                                          <w:proofErr w:type="spellEnd"/>
                                          <w:r w:rsidRPr="008F481A">
                                            <w:rPr>
                                              <w:b/>
                                              <w:bCs/>
                                              <w:i/>
                                              <w:iCs/>
                                              <w:color w:val="000000" w:themeColor="text1"/>
                                            </w:rPr>
                                            <w:t xml:space="preserve"> </w:t>
                                          </w:r>
                                          <w:proofErr w:type="spellStart"/>
                                          <w:r w:rsidRPr="008F481A">
                                            <w:rPr>
                                              <w:b/>
                                              <w:bCs/>
                                              <w:i/>
                                              <w:iCs/>
                                              <w:color w:val="000000" w:themeColor="text1"/>
                                            </w:rPr>
                                            <w:t>dukshmërisë</w:t>
                                          </w:r>
                                          <w:proofErr w:type="spellEnd"/>
                                          <w:r w:rsidRPr="008F481A">
                                            <w:rPr>
                                              <w:b/>
                                              <w:bCs/>
                                              <w:i/>
                                              <w:iCs/>
                                              <w:color w:val="000000" w:themeColor="text1"/>
                                            </w:rPr>
                                            <w:t xml:space="preserve"> </w:t>
                                          </w:r>
                                          <w:proofErr w:type="spellStart"/>
                                          <w:r w:rsidRPr="008F481A">
                                            <w:rPr>
                                              <w:b/>
                                              <w:bCs/>
                                              <w:i/>
                                              <w:iCs/>
                                              <w:color w:val="000000" w:themeColor="text1"/>
                                            </w:rPr>
                                            <w:t>së</w:t>
                                          </w:r>
                                          <w:proofErr w:type="spellEnd"/>
                                          <w:r w:rsidRPr="008F481A">
                                            <w:rPr>
                                              <w:b/>
                                              <w:bCs/>
                                              <w:i/>
                                              <w:iCs/>
                                              <w:color w:val="000000" w:themeColor="text1"/>
                                            </w:rPr>
                                            <w:t xml:space="preserve"> </w:t>
                                          </w:r>
                                          <w:proofErr w:type="spellStart"/>
                                          <w:r w:rsidRPr="008F481A">
                                            <w:rPr>
                                              <w:b/>
                                              <w:bCs/>
                                              <w:i/>
                                              <w:iCs/>
                                              <w:color w:val="000000" w:themeColor="text1"/>
                                            </w:rPr>
                                            <w:t>institucionit</w:t>
                                          </w:r>
                                          <w:proofErr w:type="spellEnd"/>
                                          <w:r w:rsidRPr="008F481A">
                                            <w:rPr>
                                              <w:b/>
                                              <w:bCs/>
                                              <w:i/>
                                              <w:iCs/>
                                              <w:color w:val="000000" w:themeColor="text1"/>
                                            </w:rPr>
                                            <w:t xml:space="preserve"> me </w:t>
                                          </w:r>
                                          <w:proofErr w:type="spellStart"/>
                                          <w:r>
                                            <w:rPr>
                                              <w:b/>
                                              <w:bCs/>
                                              <w:i/>
                                              <w:iCs/>
                                              <w:color w:val="000000" w:themeColor="text1"/>
                                            </w:rPr>
                                            <w:t>veprues</w:t>
                                          </w:r>
                                          <w:proofErr w:type="spellEnd"/>
                                          <w:r w:rsidRPr="008F481A">
                                            <w:rPr>
                                              <w:b/>
                                              <w:bCs/>
                                              <w:i/>
                                              <w:iCs/>
                                              <w:color w:val="000000" w:themeColor="text1"/>
                                            </w:rPr>
                                            <w:t xml:space="preserve"> </w:t>
                                          </w:r>
                                          <w:proofErr w:type="spellStart"/>
                                          <w:r w:rsidRPr="008F481A">
                                            <w:rPr>
                                              <w:b/>
                                              <w:bCs/>
                                              <w:i/>
                                              <w:iCs/>
                                              <w:color w:val="000000" w:themeColor="text1"/>
                                            </w:rPr>
                                            <w:t>të</w:t>
                                          </w:r>
                                          <w:proofErr w:type="spellEnd"/>
                                          <w:r w:rsidRPr="008F481A">
                                            <w:rPr>
                                              <w:b/>
                                              <w:bCs/>
                                              <w:i/>
                                              <w:iCs/>
                                              <w:color w:val="000000" w:themeColor="text1"/>
                                            </w:rPr>
                                            <w:t xml:space="preserve"> </w:t>
                                          </w:r>
                                          <w:proofErr w:type="spellStart"/>
                                          <w:r w:rsidRPr="008F481A">
                                            <w:rPr>
                                              <w:b/>
                                              <w:bCs/>
                                              <w:i/>
                                              <w:iCs/>
                                              <w:color w:val="000000" w:themeColor="text1"/>
                                            </w:rPr>
                                            <w:t>ndryshëm</w:t>
                                          </w:r>
                                          <w:proofErr w:type="spellEnd"/>
                                          <w:r>
                                            <w:rPr>
                                              <w:b/>
                                              <w:bCs/>
                                              <w:i/>
                                              <w:iCs/>
                                              <w:color w:val="000000" w:themeColor="text1"/>
                                            </w:rPr>
                                            <w:t xml:space="preserve"> </w:t>
                                          </w:r>
                                          <w:proofErr w:type="spellStart"/>
                                          <w:r w:rsidRPr="008F481A">
                                            <w:rPr>
                                              <w:b/>
                                              <w:bCs/>
                                              <w:i/>
                                              <w:iCs/>
                                              <w:color w:val="000000" w:themeColor="text1"/>
                                            </w:rPr>
                                            <w:t>dhe</w:t>
                                          </w:r>
                                          <w:proofErr w:type="spellEnd"/>
                                          <w:r w:rsidRPr="008F481A">
                                            <w:rPr>
                                              <w:b/>
                                              <w:bCs/>
                                              <w:i/>
                                              <w:iCs/>
                                              <w:color w:val="000000" w:themeColor="text1"/>
                                            </w:rPr>
                                            <w:t xml:space="preserve"> </w:t>
                                          </w:r>
                                          <w:proofErr w:type="spellStart"/>
                                          <w:r w:rsidRPr="008F481A">
                                            <w:rPr>
                                              <w:b/>
                                              <w:bCs/>
                                              <w:i/>
                                              <w:iCs/>
                                              <w:color w:val="000000" w:themeColor="text1"/>
                                            </w:rPr>
                                            <w:t>palë</w:t>
                                          </w:r>
                                          <w:proofErr w:type="spellEnd"/>
                                          <w:r w:rsidRPr="008F481A">
                                            <w:rPr>
                                              <w:b/>
                                              <w:bCs/>
                                              <w:i/>
                                              <w:iCs/>
                                              <w:color w:val="000000" w:themeColor="text1"/>
                                            </w:rPr>
                                            <w:t xml:space="preserve"> </w:t>
                                          </w:r>
                                          <w:proofErr w:type="spellStart"/>
                                          <w:r w:rsidRPr="008F481A">
                                            <w:rPr>
                                              <w:b/>
                                              <w:bCs/>
                                              <w:i/>
                                              <w:iCs/>
                                              <w:color w:val="000000" w:themeColor="text1"/>
                                            </w:rPr>
                                            <w:t>të</w:t>
                                          </w:r>
                                          <w:proofErr w:type="spellEnd"/>
                                          <w:r w:rsidRPr="008F481A">
                                            <w:rPr>
                                              <w:b/>
                                              <w:bCs/>
                                              <w:i/>
                                              <w:iCs/>
                                              <w:color w:val="000000" w:themeColor="text1"/>
                                            </w:rPr>
                                            <w:t xml:space="preserve"> </w:t>
                                          </w:r>
                                          <w:proofErr w:type="spellStart"/>
                                          <w:r w:rsidRPr="008F481A">
                                            <w:rPr>
                                              <w:b/>
                                              <w:bCs/>
                                              <w:i/>
                                              <w:iCs/>
                                              <w:color w:val="000000" w:themeColor="text1"/>
                                            </w:rPr>
                                            <w:t>interesuara</w:t>
                                          </w:r>
                                          <w:proofErr w:type="spellEnd"/>
                                          <w:r w:rsidRPr="008F481A">
                                            <w:rPr>
                                              <w:b/>
                                              <w:bCs/>
                                              <w:i/>
                                              <w:iCs/>
                                              <w:color w:val="000000" w:themeColor="text1"/>
                                            </w:rPr>
                                            <w:t xml:space="preserve">. </w:t>
                                          </w:r>
                                        </w:p>
                                      </w:sdtContent>
                                    </w:sdt>
                                    <w:p w14:paraId="1C70B262" w14:textId="77777777" w:rsidR="00CF2B71" w:rsidRDefault="00CF2B71">
                                      <w:pPr>
                                        <w:pStyle w:val="NoSpacing"/>
                                      </w:pPr>
                                    </w:p>
                                  </w:tc>
                                </w:tr>
                              </w:tbl>
                              <w:p w14:paraId="5E82DCEE" w14:textId="77777777" w:rsidR="00CF2B71" w:rsidRDefault="00CF2B71" w:rsidP="00182F23">
                                <w:pPr>
                                  <w:jc w:val="center"/>
                                </w:pPr>
                              </w:p>
                              <w:p w14:paraId="5D628787" w14:textId="77777777" w:rsidR="00CF2B71" w:rsidRDefault="00CF2B71" w:rsidP="00182F23">
                                <w:pPr>
                                  <w:jc w:val="center"/>
                                </w:pPr>
                              </w:p>
                              <w:p w14:paraId="27F6238E" w14:textId="77777777" w:rsidR="00CF2B71" w:rsidRDefault="00CF2B71" w:rsidP="00182F23">
                                <w:pPr>
                                  <w:jc w:val="center"/>
                                </w:pPr>
                              </w:p>
                              <w:p w14:paraId="28BECC70" w14:textId="77777777" w:rsidR="00CF2B71" w:rsidRDefault="00CF2B71" w:rsidP="00182F23">
                                <w:pPr>
                                  <w:jc w:val="center"/>
                                </w:pPr>
                              </w:p>
                              <w:p w14:paraId="3AB5B3F6" w14:textId="77777777" w:rsidR="00CF2B71" w:rsidRDefault="00CF2B71" w:rsidP="00182F23">
                                <w:pPr>
                                  <w:jc w:val="center"/>
                                </w:pPr>
                              </w:p>
                              <w:p w14:paraId="67C5C4F3" w14:textId="77777777" w:rsidR="00CF2B71" w:rsidRDefault="00CF2B71" w:rsidP="00182F23">
                                <w:pPr>
                                  <w:jc w:val="center"/>
                                </w:pPr>
                              </w:p>
                              <w:p w14:paraId="29217D4A" w14:textId="77777777" w:rsidR="00CF2B71" w:rsidRDefault="00CF2B71" w:rsidP="00182F23">
                                <w:pPr>
                                  <w:jc w:val="center"/>
                                </w:pPr>
                              </w:p>
                              <w:p w14:paraId="04D03FA7" w14:textId="0124A23A" w:rsidR="00CF2B71" w:rsidRDefault="008F481A" w:rsidP="00182F23">
                                <w:pPr>
                                  <w:jc w:val="center"/>
                                  <w:rPr>
                                    <w:lang w:val="mk-MK"/>
                                  </w:rPr>
                                </w:pPr>
                                <w:r>
                                  <w:rPr>
                                    <w:lang w:val="sq-AL"/>
                                  </w:rPr>
                                  <w:t>Maj</w:t>
                                </w:r>
                                <w:r w:rsidR="00CF2B71">
                                  <w:rPr>
                                    <w:lang w:val="mk-MK"/>
                                  </w:rPr>
                                  <w:t>, 2021</w:t>
                                </w:r>
                              </w:p>
                              <w:p w14:paraId="44268CE2" w14:textId="0E9A9F73" w:rsidR="00CF2B71" w:rsidRPr="00182F23" w:rsidRDefault="008F481A" w:rsidP="00182F23">
                                <w:pPr>
                                  <w:jc w:val="center"/>
                                  <w:rPr>
                                    <w:lang w:val="mk-MK"/>
                                  </w:rPr>
                                </w:pPr>
                                <w:r>
                                  <w:rPr>
                                    <w:lang w:val="sq-AL"/>
                                  </w:rPr>
                                  <w:t>Shkup</w:t>
                                </w:r>
                                <w:r w:rsidR="00CF2B71">
                                  <w:rPr>
                                    <w:lang w:val="mk-MK"/>
                                  </w:rPr>
                                  <w:t>,</w:t>
                                </w:r>
                                <w:r>
                                  <w:rPr>
                                    <w:lang w:val="sq-AL"/>
                                  </w:rPr>
                                  <w:t xml:space="preserve"> Republika e Maqedonisë së Veriut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F4435C2" id="_x0000_t202" coordsize="21600,21600" o:spt="202" path="m,l,21600r21600,l21600,xe">
                    <v:stroke joinstyle="miter"/>
                    <v:path gradientshapeok="t" o:connecttype="rect"/>
                  </v:shapetype>
                  <v:shape id="Текстуална рамка 138" o:spid="_x0000_s1026" type="#_x0000_t202" style="position:absolute;margin-left:0;margin-top:0;width:575.75pt;height:612.2pt;z-index:25166080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" fillcolor="white [3201]" stroked="f" strokeweight=".5pt">
                    <v:textbox inset="0,0,0,0">
                      <w:txbxContent>
                        <w:tbl>
                          <w:tblPr>
                            <w:tblW w:w="5000" w:type="pct"/>
                            <w:jc w:val="center"/>
                            <w:tblBorders>
                              <w:insideV w:val="single" w:sz="12" w:space="0" w:color="629DD1" w:themeColor="accent2"/>
                            </w:tblBorders>
                            <w:tblCellMar>
                              <w:top w:w="1296" w:type="dxa"/>
                              <w:left w:w="360" w:type="dxa"/>
                              <w:bottom w:w="1296" w:type="dxa"/>
                              <w:right w:w="360" w:type="dxa"/>
                            </w:tblCellMar>
                            <w:tblLook w:val="04A0" w:firstRow="1" w:lastRow="0" w:firstColumn="1" w:lastColumn="0" w:noHBand="0" w:noVBand="1"/>
                          </w:tblPr>
                          <w:tblGrid>
                            <w:gridCol w:w="6465"/>
                            <w:gridCol w:w="5055"/>
                          </w:tblGrid>
                          <w:tr w:rsidR="00CF2B71" w14:paraId="2A782727" w14:textId="77777777" w:rsidTr="008F481A">
                            <w:trPr>
                              <w:jc w:val="center"/>
                            </w:trPr>
                            <w:tc>
                              <w:tcPr>
                                <w:tcW w:w="2568" w:type="pct"/>
                                <w:vAlign w:val="center"/>
                              </w:tcPr>
                              <w:p w14:paraId="09681523" w14:textId="4335A6E1" w:rsidR="00CF2B71" w:rsidRPr="008A63F0" w:rsidRDefault="00E83B2E">
                                <w:pPr>
                                  <w:jc w:val="right"/>
                                  <w:rPr>
                                    <w:b/>
                                    <w:bCs/>
                                  </w:rPr>
                                </w:pPr>
                                <w:r w:rsidRPr="008A63F0">
                                  <w:rPr>
                                    <w:b/>
                                    <w:bCs/>
                                    <w:noProof/>
                                  </w:rPr>
                                  <w:drawing>
                                    <wp:inline distT="0" distB="0" distL="0" distR="0" wp14:anchorId="6E340414" wp14:editId="18FD46FC">
                                      <wp:extent cx="3648075" cy="2432050"/>
                                      <wp:effectExtent l="0" t="0" r="0" b="0"/>
                                      <wp:docPr id="5" name="Picture 5" descr="Digital marketing Digital marketing, social media and network, online business and purchasing, financial analysis and statistics, communications. 3d illustration. communication plan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 marketing Digital marketing, social media and network, online business and purchasing, financial analysis and statistics, communications. 3d illustration. communication plan stock pictures, royalty-free photos &amp;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2432050"/>
                                              </a:xfrm>
                                              <a:prstGeom prst="rect">
                                                <a:avLst/>
                                              </a:prstGeom>
                                              <a:noFill/>
                                              <a:ln>
                                                <a:noFill/>
                                              </a:ln>
                                            </pic:spPr>
                                          </pic:pic>
                                        </a:graphicData>
                                      </a:graphic>
                                    </wp:inline>
                                  </w:drawing>
                                </w:r>
                              </w:p>
                              <w:sdt>
                                <w:sdtPr>
                                  <w:rPr>
                                    <w:b/>
                                    <w:bCs/>
                                    <w:caps/>
                                    <w:color w:val="191919" w:themeColor="text1" w:themeTint="E6"/>
                                    <w:sz w:val="72"/>
                                    <w:szCs w:val="72"/>
                                  </w:rPr>
                                  <w:alias w:val="Наслов"/>
                                  <w:tag w:val=""/>
                                  <w:id w:val="-438379639"/>
                                  <w:dataBinding w:prefixMappings="xmlns:ns0='http://purl.org/dc/elements/1.1/' xmlns:ns1='http://schemas.openxmlformats.org/package/2006/metadata/core-properties' " w:xpath="/ns1:coreProperties[1]/ns0:title[1]" w:storeItemID="{6C3C8BC8-F283-45AE-878A-BAB7291924A1}"/>
                                  <w:text/>
                                </w:sdtPr>
                                <w:sdtContent>
                                  <w:p w14:paraId="78FFA6D2" w14:textId="0DDA46C1" w:rsidR="00CF2B71" w:rsidRPr="008A63F0" w:rsidRDefault="008F481A">
                                    <w:pPr>
                                      <w:pStyle w:val="NoSpacing"/>
                                      <w:spacing w:line="312" w:lineRule="auto"/>
                                      <w:jc w:val="right"/>
                                      <w:rPr>
                                        <w:b/>
                                        <w:bCs/>
                                        <w:caps/>
                                        <w:color w:val="191919" w:themeColor="text1" w:themeTint="E6"/>
                                        <w:sz w:val="72"/>
                                        <w:szCs w:val="72"/>
                                      </w:rPr>
                                    </w:pPr>
                                    <w:r w:rsidRPr="008A63F0">
                                      <w:rPr>
                                        <w:b/>
                                        <w:bCs/>
                                        <w:caps/>
                                        <w:color w:val="191919" w:themeColor="text1" w:themeTint="E6"/>
                                        <w:sz w:val="72"/>
                                        <w:szCs w:val="72"/>
                                      </w:rPr>
                                      <w:t>PLANI I KOMUNIKIMIT</w:t>
                                    </w:r>
                                  </w:p>
                                </w:sdtContent>
                              </w:sdt>
                              <w:sdt>
                                <w:sdtPr>
                                  <w:rPr>
                                    <w:b/>
                                    <w:bCs/>
                                    <w:color w:val="000000" w:themeColor="text1"/>
                                    <w:sz w:val="24"/>
                                    <w:szCs w:val="24"/>
                                  </w:rPr>
                                  <w:alias w:val="Поднаслов"/>
                                  <w:tag w:val=""/>
                                  <w:id w:val="1354072561"/>
                                  <w:dataBinding w:prefixMappings="xmlns:ns0='http://purl.org/dc/elements/1.1/' xmlns:ns1='http://schemas.openxmlformats.org/package/2006/metadata/core-properties' " w:xpath="/ns1:coreProperties[1]/ns0:subject[1]" w:storeItemID="{6C3C8BC8-F283-45AE-878A-BAB7291924A1}"/>
                                  <w:text/>
                                </w:sdtPr>
                                <w:sdtContent>
                                  <w:p w14:paraId="02AFAE98" w14:textId="7E49034A" w:rsidR="00CF2B71" w:rsidRPr="008A63F0" w:rsidRDefault="008F481A" w:rsidP="00B425FB">
                                    <w:pPr>
                                      <w:jc w:val="right"/>
                                      <w:rPr>
                                        <w:b/>
                                        <w:bCs/>
                                        <w:sz w:val="24"/>
                                        <w:szCs w:val="24"/>
                                      </w:rPr>
                                    </w:pPr>
                                    <w:proofErr w:type="spellStart"/>
                                    <w:r w:rsidRPr="008A63F0">
                                      <w:rPr>
                                        <w:b/>
                                        <w:bCs/>
                                        <w:color w:val="000000" w:themeColor="text1"/>
                                        <w:sz w:val="24"/>
                                        <w:szCs w:val="24"/>
                                      </w:rPr>
                                      <w:t>Agjencia</w:t>
                                    </w:r>
                                    <w:proofErr w:type="spellEnd"/>
                                    <w:r w:rsidRPr="008A63F0">
                                      <w:rPr>
                                        <w:b/>
                                        <w:bCs/>
                                        <w:color w:val="000000" w:themeColor="text1"/>
                                        <w:sz w:val="24"/>
                                        <w:szCs w:val="24"/>
                                      </w:rPr>
                                      <w:t xml:space="preserve"> </w:t>
                                    </w:r>
                                    <w:proofErr w:type="spellStart"/>
                                    <w:r w:rsidRPr="008A63F0">
                                      <w:rPr>
                                        <w:b/>
                                        <w:bCs/>
                                        <w:color w:val="000000" w:themeColor="text1"/>
                                        <w:sz w:val="24"/>
                                        <w:szCs w:val="24"/>
                                      </w:rPr>
                                      <w:t>për</w:t>
                                    </w:r>
                                    <w:proofErr w:type="spellEnd"/>
                                    <w:r w:rsidRPr="008A63F0">
                                      <w:rPr>
                                        <w:b/>
                                        <w:bCs/>
                                        <w:color w:val="000000" w:themeColor="text1"/>
                                        <w:sz w:val="24"/>
                                        <w:szCs w:val="24"/>
                                      </w:rPr>
                                      <w:t xml:space="preserve"> </w:t>
                                    </w:r>
                                    <w:proofErr w:type="spellStart"/>
                                    <w:r w:rsidRPr="008A63F0">
                                      <w:rPr>
                                        <w:b/>
                                        <w:bCs/>
                                        <w:color w:val="000000" w:themeColor="text1"/>
                                        <w:sz w:val="24"/>
                                        <w:szCs w:val="24"/>
                                      </w:rPr>
                                      <w:t>mbrojtjen</w:t>
                                    </w:r>
                                    <w:proofErr w:type="spellEnd"/>
                                    <w:r w:rsidRPr="008A63F0">
                                      <w:rPr>
                                        <w:b/>
                                        <w:bCs/>
                                        <w:color w:val="000000" w:themeColor="text1"/>
                                        <w:sz w:val="24"/>
                                        <w:szCs w:val="24"/>
                                      </w:rPr>
                                      <w:t xml:space="preserve"> e </w:t>
                                    </w:r>
                                    <w:proofErr w:type="spellStart"/>
                                    <w:r w:rsidRPr="008A63F0">
                                      <w:rPr>
                                        <w:b/>
                                        <w:bCs/>
                                        <w:color w:val="000000" w:themeColor="text1"/>
                                        <w:sz w:val="24"/>
                                        <w:szCs w:val="24"/>
                                      </w:rPr>
                                      <w:t>të</w:t>
                                    </w:r>
                                    <w:proofErr w:type="spellEnd"/>
                                    <w:r w:rsidRPr="008A63F0">
                                      <w:rPr>
                                        <w:b/>
                                        <w:bCs/>
                                        <w:color w:val="000000" w:themeColor="text1"/>
                                        <w:sz w:val="24"/>
                                        <w:szCs w:val="24"/>
                                      </w:rPr>
                                      <w:t xml:space="preserve"> </w:t>
                                    </w:r>
                                    <w:proofErr w:type="spellStart"/>
                                    <w:r w:rsidRPr="008A63F0">
                                      <w:rPr>
                                        <w:b/>
                                        <w:bCs/>
                                        <w:color w:val="000000" w:themeColor="text1"/>
                                        <w:sz w:val="24"/>
                                        <w:szCs w:val="24"/>
                                      </w:rPr>
                                      <w:t>drejtës</w:t>
                                    </w:r>
                                    <w:proofErr w:type="spellEnd"/>
                                    <w:r w:rsidRPr="008A63F0">
                                      <w:rPr>
                                        <w:b/>
                                        <w:bCs/>
                                        <w:color w:val="000000" w:themeColor="text1"/>
                                        <w:sz w:val="24"/>
                                        <w:szCs w:val="24"/>
                                      </w:rPr>
                                      <w:t xml:space="preserve"> </w:t>
                                    </w:r>
                                    <w:proofErr w:type="spellStart"/>
                                    <w:r w:rsidRPr="008A63F0">
                                      <w:rPr>
                                        <w:b/>
                                        <w:bCs/>
                                        <w:color w:val="000000" w:themeColor="text1"/>
                                        <w:sz w:val="24"/>
                                        <w:szCs w:val="24"/>
                                      </w:rPr>
                                      <w:t>për</w:t>
                                    </w:r>
                                    <w:proofErr w:type="spellEnd"/>
                                    <w:r w:rsidRPr="008A63F0">
                                      <w:rPr>
                                        <w:b/>
                                        <w:bCs/>
                                        <w:color w:val="000000" w:themeColor="text1"/>
                                        <w:sz w:val="24"/>
                                        <w:szCs w:val="24"/>
                                      </w:rPr>
                                      <w:t xml:space="preserve"> </w:t>
                                    </w:r>
                                    <w:proofErr w:type="spellStart"/>
                                    <w:r w:rsidRPr="008A63F0">
                                      <w:rPr>
                                        <w:b/>
                                        <w:bCs/>
                                        <w:color w:val="000000" w:themeColor="text1"/>
                                        <w:sz w:val="24"/>
                                        <w:szCs w:val="24"/>
                                      </w:rPr>
                                      <w:t>qasje</w:t>
                                    </w:r>
                                    <w:proofErr w:type="spellEnd"/>
                                    <w:r w:rsidRPr="008A63F0">
                                      <w:rPr>
                                        <w:b/>
                                        <w:bCs/>
                                        <w:color w:val="000000" w:themeColor="text1"/>
                                        <w:sz w:val="24"/>
                                        <w:szCs w:val="24"/>
                                      </w:rPr>
                                      <w:t xml:space="preserve"> </w:t>
                                    </w:r>
                                    <w:proofErr w:type="spellStart"/>
                                    <w:r w:rsidRPr="008A63F0">
                                      <w:rPr>
                                        <w:b/>
                                        <w:bCs/>
                                        <w:color w:val="000000" w:themeColor="text1"/>
                                        <w:sz w:val="24"/>
                                        <w:szCs w:val="24"/>
                                      </w:rPr>
                                      <w:t>të</w:t>
                                    </w:r>
                                    <w:proofErr w:type="spellEnd"/>
                                    <w:r w:rsidRPr="008A63F0">
                                      <w:rPr>
                                        <w:b/>
                                        <w:bCs/>
                                        <w:color w:val="000000" w:themeColor="text1"/>
                                        <w:sz w:val="24"/>
                                        <w:szCs w:val="24"/>
                                      </w:rPr>
                                      <w:t xml:space="preserve"> </w:t>
                                    </w:r>
                                    <w:proofErr w:type="spellStart"/>
                                    <w:r w:rsidRPr="008A63F0">
                                      <w:rPr>
                                        <w:b/>
                                        <w:bCs/>
                                        <w:color w:val="000000" w:themeColor="text1"/>
                                        <w:sz w:val="24"/>
                                        <w:szCs w:val="24"/>
                                      </w:rPr>
                                      <w:t>lirë</w:t>
                                    </w:r>
                                    <w:proofErr w:type="spellEnd"/>
                                    <w:r w:rsidRPr="008A63F0">
                                      <w:rPr>
                                        <w:b/>
                                        <w:bCs/>
                                        <w:color w:val="000000" w:themeColor="text1"/>
                                        <w:sz w:val="24"/>
                                        <w:szCs w:val="24"/>
                                      </w:rPr>
                                      <w:t xml:space="preserve"> </w:t>
                                    </w:r>
                                    <w:proofErr w:type="spellStart"/>
                                    <w:r w:rsidRPr="008A63F0">
                                      <w:rPr>
                                        <w:b/>
                                        <w:bCs/>
                                        <w:color w:val="000000" w:themeColor="text1"/>
                                        <w:sz w:val="24"/>
                                        <w:szCs w:val="24"/>
                                      </w:rPr>
                                      <w:t>në</w:t>
                                    </w:r>
                                    <w:proofErr w:type="spellEnd"/>
                                    <w:r w:rsidRPr="008A63F0">
                                      <w:rPr>
                                        <w:b/>
                                        <w:bCs/>
                                        <w:color w:val="000000" w:themeColor="text1"/>
                                        <w:sz w:val="24"/>
                                        <w:szCs w:val="24"/>
                                      </w:rPr>
                                      <w:t xml:space="preserve"> </w:t>
                                    </w:r>
                                    <w:proofErr w:type="spellStart"/>
                                    <w:r w:rsidRPr="008A63F0">
                                      <w:rPr>
                                        <w:b/>
                                        <w:bCs/>
                                        <w:color w:val="000000" w:themeColor="text1"/>
                                        <w:sz w:val="24"/>
                                        <w:szCs w:val="24"/>
                                      </w:rPr>
                                      <w:t>informacione</w:t>
                                    </w:r>
                                    <w:proofErr w:type="spellEnd"/>
                                    <w:r w:rsidRPr="008A63F0">
                                      <w:rPr>
                                        <w:b/>
                                        <w:bCs/>
                                        <w:color w:val="000000" w:themeColor="text1"/>
                                        <w:sz w:val="24"/>
                                        <w:szCs w:val="24"/>
                                      </w:rPr>
                                      <w:t xml:space="preserve"> me </w:t>
                                    </w:r>
                                    <w:proofErr w:type="spellStart"/>
                                    <w:r w:rsidRPr="008A63F0">
                                      <w:rPr>
                                        <w:b/>
                                        <w:bCs/>
                                        <w:color w:val="000000" w:themeColor="text1"/>
                                        <w:sz w:val="24"/>
                                        <w:szCs w:val="24"/>
                                      </w:rPr>
                                      <w:t>karakter</w:t>
                                    </w:r>
                                    <w:proofErr w:type="spellEnd"/>
                                    <w:r w:rsidRPr="008A63F0">
                                      <w:rPr>
                                        <w:b/>
                                        <w:bCs/>
                                        <w:color w:val="000000" w:themeColor="text1"/>
                                        <w:sz w:val="24"/>
                                        <w:szCs w:val="24"/>
                                      </w:rPr>
                                      <w:t xml:space="preserve"> </w:t>
                                    </w:r>
                                    <w:proofErr w:type="spellStart"/>
                                    <w:r w:rsidRPr="008A63F0">
                                      <w:rPr>
                                        <w:b/>
                                        <w:bCs/>
                                        <w:color w:val="000000" w:themeColor="text1"/>
                                        <w:sz w:val="24"/>
                                        <w:szCs w:val="24"/>
                                      </w:rPr>
                                      <w:t>publik</w:t>
                                    </w:r>
                                    <w:proofErr w:type="spellEnd"/>
                                  </w:p>
                                </w:sdtContent>
                              </w:sdt>
                            </w:tc>
                            <w:tc>
                              <w:tcPr>
                                <w:tcW w:w="2432" w:type="pct"/>
                                <w:vAlign w:val="center"/>
                              </w:tcPr>
                              <w:p w14:paraId="28C9AAB4" w14:textId="01A2B7CF" w:rsidR="00CF2B71" w:rsidRPr="008F481A" w:rsidRDefault="008F481A">
                                <w:pPr>
                                  <w:pStyle w:val="NoSpacing"/>
                                  <w:rPr>
                                    <w:caps/>
                                    <w:color w:val="629DD1" w:themeColor="accent2"/>
                                    <w:sz w:val="26"/>
                                    <w:szCs w:val="26"/>
                                    <w:lang w:val="sq-AL"/>
                                  </w:rPr>
                                </w:pPr>
                                <w:r>
                                  <w:rPr>
                                    <w:caps/>
                                    <w:color w:val="629DD1" w:themeColor="accent2"/>
                                    <w:sz w:val="26"/>
                                    <w:szCs w:val="26"/>
                                    <w:lang w:val="sq-AL"/>
                                  </w:rPr>
                                  <w:t>NXJERRJE</w:t>
                                </w:r>
                              </w:p>
                              <w:sdt>
                                <w:sdtPr>
                                  <w:rPr>
                                    <w:b/>
                                    <w:bCs/>
                                    <w:i/>
                                    <w:iCs/>
                                    <w:color w:val="000000" w:themeColor="text1"/>
                                  </w:rPr>
                                  <w:alias w:val="Извадок"/>
                                  <w:tag w:val=""/>
                                  <w:id w:val="-2036181933"/>
                                  <w:dataBinding w:prefixMappings="xmlns:ns0='http://schemas.microsoft.com/office/2006/coverPageProps' " w:xpath="/ns0:CoverPageProperties[1]/ns0:Abstract[1]" w:storeItemID="{55AF091B-3C7A-41E3-B477-F2FDAA23CFDA}"/>
                                  <w:text/>
                                </w:sdtPr>
                                <w:sdtContent>
                                  <w:p w14:paraId="5BA678AF" w14:textId="22A8F6C3" w:rsidR="00CF2B71" w:rsidRDefault="008F481A" w:rsidP="00B425FB">
                                    <w:pPr>
                                      <w:jc w:val="both"/>
                                      <w:rPr>
                                        <w:color w:val="000000" w:themeColor="text1"/>
                                      </w:rPr>
                                    </w:pPr>
                                    <w:proofErr w:type="spellStart"/>
                                    <w:r w:rsidRPr="008F481A">
                                      <w:rPr>
                                        <w:b/>
                                        <w:bCs/>
                                        <w:i/>
                                        <w:iCs/>
                                        <w:color w:val="000000" w:themeColor="text1"/>
                                      </w:rPr>
                                      <w:t>Plani</w:t>
                                    </w:r>
                                    <w:proofErr w:type="spellEnd"/>
                                    <w:r w:rsidRPr="008F481A">
                                      <w:rPr>
                                        <w:b/>
                                        <w:bCs/>
                                        <w:i/>
                                        <w:iCs/>
                                        <w:color w:val="000000" w:themeColor="text1"/>
                                      </w:rPr>
                                      <w:t xml:space="preserve"> </w:t>
                                    </w:r>
                                    <w:proofErr w:type="spellStart"/>
                                    <w:r w:rsidRPr="008F481A">
                                      <w:rPr>
                                        <w:b/>
                                        <w:bCs/>
                                        <w:i/>
                                        <w:iCs/>
                                        <w:color w:val="000000" w:themeColor="text1"/>
                                      </w:rPr>
                                      <w:t>i</w:t>
                                    </w:r>
                                    <w:proofErr w:type="spellEnd"/>
                                    <w:r w:rsidRPr="008F481A">
                                      <w:rPr>
                                        <w:b/>
                                        <w:bCs/>
                                        <w:i/>
                                        <w:iCs/>
                                        <w:color w:val="000000" w:themeColor="text1"/>
                                      </w:rPr>
                                      <w:t xml:space="preserve"> </w:t>
                                    </w:r>
                                    <w:proofErr w:type="spellStart"/>
                                    <w:r w:rsidRPr="008F481A">
                                      <w:rPr>
                                        <w:b/>
                                        <w:bCs/>
                                        <w:i/>
                                        <w:iCs/>
                                        <w:color w:val="000000" w:themeColor="text1"/>
                                      </w:rPr>
                                      <w:t>komunikimit</w:t>
                                    </w:r>
                                    <w:proofErr w:type="spellEnd"/>
                                    <w:r w:rsidRPr="008F481A">
                                      <w:rPr>
                                        <w:b/>
                                        <w:bCs/>
                                        <w:i/>
                                        <w:iCs/>
                                        <w:color w:val="000000" w:themeColor="text1"/>
                                      </w:rPr>
                                      <w:t xml:space="preserve"> </w:t>
                                    </w:r>
                                    <w:proofErr w:type="spellStart"/>
                                    <w:r w:rsidRPr="008F481A">
                                      <w:rPr>
                                        <w:b/>
                                        <w:bCs/>
                                        <w:i/>
                                        <w:iCs/>
                                        <w:color w:val="000000" w:themeColor="text1"/>
                                      </w:rPr>
                                      <w:t>i</w:t>
                                    </w:r>
                                    <w:proofErr w:type="spellEnd"/>
                                    <w:r w:rsidRPr="008F481A">
                                      <w:rPr>
                                        <w:b/>
                                        <w:bCs/>
                                        <w:i/>
                                        <w:iCs/>
                                        <w:color w:val="000000" w:themeColor="text1"/>
                                      </w:rPr>
                                      <w:t xml:space="preserve"> </w:t>
                                    </w:r>
                                    <w:proofErr w:type="spellStart"/>
                                    <w:r w:rsidRPr="008F481A">
                                      <w:rPr>
                                        <w:b/>
                                        <w:bCs/>
                                        <w:i/>
                                        <w:iCs/>
                                        <w:color w:val="000000" w:themeColor="text1"/>
                                      </w:rPr>
                                      <w:t>Agjencisë</w:t>
                                    </w:r>
                                    <w:proofErr w:type="spellEnd"/>
                                    <w:r w:rsidRPr="008F481A">
                                      <w:rPr>
                                        <w:b/>
                                        <w:bCs/>
                                        <w:i/>
                                        <w:iCs/>
                                        <w:color w:val="000000" w:themeColor="text1"/>
                                      </w:rPr>
                                      <w:t xml:space="preserve"> </w:t>
                                    </w:r>
                                    <w:proofErr w:type="spellStart"/>
                                    <w:r w:rsidRPr="008F481A">
                                      <w:rPr>
                                        <w:b/>
                                        <w:bCs/>
                                        <w:i/>
                                        <w:iCs/>
                                        <w:color w:val="000000" w:themeColor="text1"/>
                                      </w:rPr>
                                      <w:t>për</w:t>
                                    </w:r>
                                    <w:proofErr w:type="spellEnd"/>
                                    <w:r w:rsidRPr="008F481A">
                                      <w:rPr>
                                        <w:b/>
                                        <w:bCs/>
                                        <w:i/>
                                        <w:iCs/>
                                        <w:color w:val="000000" w:themeColor="text1"/>
                                      </w:rPr>
                                      <w:t xml:space="preserve"> </w:t>
                                    </w:r>
                                    <w:proofErr w:type="spellStart"/>
                                    <w:r w:rsidRPr="008F481A">
                                      <w:rPr>
                                        <w:b/>
                                        <w:bCs/>
                                        <w:i/>
                                        <w:iCs/>
                                        <w:color w:val="000000" w:themeColor="text1"/>
                                      </w:rPr>
                                      <w:t>Mbrojtjen</w:t>
                                    </w:r>
                                    <w:proofErr w:type="spellEnd"/>
                                    <w:r w:rsidRPr="008F481A">
                                      <w:rPr>
                                        <w:b/>
                                        <w:bCs/>
                                        <w:i/>
                                        <w:iCs/>
                                        <w:color w:val="000000" w:themeColor="text1"/>
                                      </w:rPr>
                                      <w:t xml:space="preserve"> e </w:t>
                                    </w:r>
                                    <w:proofErr w:type="spellStart"/>
                                    <w:r w:rsidRPr="008F481A">
                                      <w:rPr>
                                        <w:b/>
                                        <w:bCs/>
                                        <w:i/>
                                        <w:iCs/>
                                        <w:color w:val="000000" w:themeColor="text1"/>
                                      </w:rPr>
                                      <w:t>të</w:t>
                                    </w:r>
                                    <w:proofErr w:type="spellEnd"/>
                                    <w:r w:rsidRPr="008F481A">
                                      <w:rPr>
                                        <w:b/>
                                        <w:bCs/>
                                        <w:i/>
                                        <w:iCs/>
                                        <w:color w:val="000000" w:themeColor="text1"/>
                                      </w:rPr>
                                      <w:t xml:space="preserve"> </w:t>
                                    </w:r>
                                    <w:proofErr w:type="spellStart"/>
                                    <w:r w:rsidRPr="008F481A">
                                      <w:rPr>
                                        <w:b/>
                                        <w:bCs/>
                                        <w:i/>
                                        <w:iCs/>
                                        <w:color w:val="000000" w:themeColor="text1"/>
                                      </w:rPr>
                                      <w:t>Drejtës</w:t>
                                    </w:r>
                                    <w:proofErr w:type="spellEnd"/>
                                    <w:r w:rsidRPr="008F481A">
                                      <w:rPr>
                                        <w:b/>
                                        <w:bCs/>
                                        <w:i/>
                                        <w:iCs/>
                                        <w:color w:val="000000" w:themeColor="text1"/>
                                      </w:rPr>
                                      <w:t xml:space="preserve"> </w:t>
                                    </w:r>
                                    <w:proofErr w:type="spellStart"/>
                                    <w:r w:rsidRPr="008F481A">
                                      <w:rPr>
                                        <w:b/>
                                        <w:bCs/>
                                        <w:i/>
                                        <w:iCs/>
                                        <w:color w:val="000000" w:themeColor="text1"/>
                                      </w:rPr>
                                      <w:t>për</w:t>
                                    </w:r>
                                    <w:proofErr w:type="spellEnd"/>
                                    <w:r w:rsidRPr="008F481A">
                                      <w:rPr>
                                        <w:b/>
                                        <w:bCs/>
                                        <w:i/>
                                        <w:iCs/>
                                        <w:color w:val="000000" w:themeColor="text1"/>
                                      </w:rPr>
                                      <w:t xml:space="preserve"> </w:t>
                                    </w:r>
                                    <w:proofErr w:type="spellStart"/>
                                    <w:r w:rsidRPr="008F481A">
                                      <w:rPr>
                                        <w:b/>
                                        <w:bCs/>
                                        <w:i/>
                                        <w:iCs/>
                                        <w:color w:val="000000" w:themeColor="text1"/>
                                      </w:rPr>
                                      <w:t>Qasje</w:t>
                                    </w:r>
                                    <w:proofErr w:type="spellEnd"/>
                                    <w:r w:rsidRPr="008F481A">
                                      <w:rPr>
                                        <w:b/>
                                        <w:bCs/>
                                        <w:i/>
                                        <w:iCs/>
                                        <w:color w:val="000000" w:themeColor="text1"/>
                                      </w:rPr>
                                      <w:t xml:space="preserve"> </w:t>
                                    </w:r>
                                    <w:proofErr w:type="spellStart"/>
                                    <w:r w:rsidRPr="008F481A">
                                      <w:rPr>
                                        <w:b/>
                                        <w:bCs/>
                                        <w:i/>
                                        <w:iCs/>
                                        <w:color w:val="000000" w:themeColor="text1"/>
                                      </w:rPr>
                                      <w:t>të</w:t>
                                    </w:r>
                                    <w:proofErr w:type="spellEnd"/>
                                    <w:r w:rsidRPr="008F481A">
                                      <w:rPr>
                                        <w:b/>
                                        <w:bCs/>
                                        <w:i/>
                                        <w:iCs/>
                                        <w:color w:val="000000" w:themeColor="text1"/>
                                      </w:rPr>
                                      <w:t xml:space="preserve"> </w:t>
                                    </w:r>
                                    <w:proofErr w:type="spellStart"/>
                                    <w:r w:rsidRPr="008F481A">
                                      <w:rPr>
                                        <w:b/>
                                        <w:bCs/>
                                        <w:i/>
                                        <w:iCs/>
                                        <w:color w:val="000000" w:themeColor="text1"/>
                                      </w:rPr>
                                      <w:t>Lirë</w:t>
                                    </w:r>
                                    <w:proofErr w:type="spellEnd"/>
                                    <w:r w:rsidRPr="008F481A">
                                      <w:rPr>
                                        <w:b/>
                                        <w:bCs/>
                                        <w:i/>
                                        <w:iCs/>
                                        <w:color w:val="000000" w:themeColor="text1"/>
                                      </w:rPr>
                                      <w:t xml:space="preserve"> </w:t>
                                    </w:r>
                                    <w:proofErr w:type="spellStart"/>
                                    <w:r w:rsidRPr="008F481A">
                                      <w:rPr>
                                        <w:b/>
                                        <w:bCs/>
                                        <w:i/>
                                        <w:iCs/>
                                        <w:color w:val="000000" w:themeColor="text1"/>
                                      </w:rPr>
                                      <w:t>në</w:t>
                                    </w:r>
                                    <w:proofErr w:type="spellEnd"/>
                                    <w:r w:rsidRPr="008F481A">
                                      <w:rPr>
                                        <w:b/>
                                        <w:bCs/>
                                        <w:i/>
                                        <w:iCs/>
                                        <w:color w:val="000000" w:themeColor="text1"/>
                                      </w:rPr>
                                      <w:t xml:space="preserve"> </w:t>
                                    </w:r>
                                    <w:proofErr w:type="spellStart"/>
                                    <w:r w:rsidRPr="008F481A">
                                      <w:rPr>
                                        <w:b/>
                                        <w:bCs/>
                                        <w:i/>
                                        <w:iCs/>
                                        <w:color w:val="000000" w:themeColor="text1"/>
                                      </w:rPr>
                                      <w:t>Informacion</w:t>
                                    </w:r>
                                    <w:r>
                                      <w:rPr>
                                        <w:b/>
                                        <w:bCs/>
                                        <w:i/>
                                        <w:iCs/>
                                        <w:color w:val="000000" w:themeColor="text1"/>
                                      </w:rPr>
                                      <w:t>e</w:t>
                                    </w:r>
                                    <w:proofErr w:type="spellEnd"/>
                                    <w:r>
                                      <w:rPr>
                                        <w:b/>
                                        <w:bCs/>
                                        <w:i/>
                                        <w:iCs/>
                                        <w:color w:val="000000" w:themeColor="text1"/>
                                      </w:rPr>
                                      <w:t xml:space="preserve"> me </w:t>
                                    </w:r>
                                    <w:proofErr w:type="spellStart"/>
                                    <w:r>
                                      <w:rPr>
                                        <w:b/>
                                        <w:bCs/>
                                        <w:i/>
                                        <w:iCs/>
                                        <w:color w:val="000000" w:themeColor="text1"/>
                                      </w:rPr>
                                      <w:t>Karakter</w:t>
                                    </w:r>
                                    <w:proofErr w:type="spellEnd"/>
                                    <w:r>
                                      <w:rPr>
                                        <w:b/>
                                        <w:bCs/>
                                        <w:i/>
                                        <w:iCs/>
                                        <w:color w:val="000000" w:themeColor="text1"/>
                                      </w:rPr>
                                      <w:t xml:space="preserve"> </w:t>
                                    </w:r>
                                    <w:r w:rsidRPr="008F481A">
                                      <w:rPr>
                                        <w:b/>
                                        <w:bCs/>
                                        <w:i/>
                                        <w:iCs/>
                                        <w:color w:val="000000" w:themeColor="text1"/>
                                      </w:rPr>
                                      <w:t>Publik (A</w:t>
                                    </w:r>
                                    <w:r>
                                      <w:rPr>
                                        <w:b/>
                                        <w:bCs/>
                                        <w:i/>
                                        <w:iCs/>
                                        <w:color w:val="000000" w:themeColor="text1"/>
                                      </w:rPr>
                                      <w:t>MDQLIKP</w:t>
                                    </w:r>
                                    <w:r w:rsidRPr="008F481A">
                                      <w:rPr>
                                        <w:b/>
                                        <w:bCs/>
                                        <w:i/>
                                        <w:iCs/>
                                        <w:color w:val="000000" w:themeColor="text1"/>
                                      </w:rPr>
                                      <w:t xml:space="preserve">) </w:t>
                                    </w:r>
                                    <w:proofErr w:type="spellStart"/>
                                    <w:r w:rsidRPr="008F481A">
                                      <w:rPr>
                                        <w:b/>
                                        <w:bCs/>
                                        <w:i/>
                                        <w:iCs/>
                                        <w:color w:val="000000" w:themeColor="text1"/>
                                      </w:rPr>
                                      <w:t>përcakton</w:t>
                                    </w:r>
                                    <w:proofErr w:type="spellEnd"/>
                                    <w:r w:rsidRPr="008F481A">
                                      <w:rPr>
                                        <w:b/>
                                        <w:bCs/>
                                        <w:i/>
                                        <w:iCs/>
                                        <w:color w:val="000000" w:themeColor="text1"/>
                                      </w:rPr>
                                      <w:t xml:space="preserve"> </w:t>
                                    </w:r>
                                    <w:proofErr w:type="spellStart"/>
                                    <w:r w:rsidRPr="008F481A">
                                      <w:rPr>
                                        <w:b/>
                                        <w:bCs/>
                                        <w:i/>
                                        <w:iCs/>
                                        <w:color w:val="000000" w:themeColor="text1"/>
                                      </w:rPr>
                                      <w:t>parimet</w:t>
                                    </w:r>
                                    <w:proofErr w:type="spellEnd"/>
                                    <w:r w:rsidRPr="008F481A">
                                      <w:rPr>
                                        <w:b/>
                                        <w:bCs/>
                                        <w:i/>
                                        <w:iCs/>
                                        <w:color w:val="000000" w:themeColor="text1"/>
                                      </w:rPr>
                                      <w:t xml:space="preserve">, </w:t>
                                    </w:r>
                                    <w:proofErr w:type="spellStart"/>
                                    <w:r w:rsidRPr="008F481A">
                                      <w:rPr>
                                        <w:b/>
                                        <w:bCs/>
                                        <w:i/>
                                        <w:iCs/>
                                        <w:color w:val="000000" w:themeColor="text1"/>
                                      </w:rPr>
                                      <w:t>qëllimet</w:t>
                                    </w:r>
                                    <w:proofErr w:type="spellEnd"/>
                                    <w:r w:rsidRPr="008F481A">
                                      <w:rPr>
                                        <w:b/>
                                        <w:bCs/>
                                        <w:i/>
                                        <w:iCs/>
                                        <w:color w:val="000000" w:themeColor="text1"/>
                                      </w:rPr>
                                      <w:t xml:space="preserve"> </w:t>
                                    </w:r>
                                    <w:proofErr w:type="spellStart"/>
                                    <w:r w:rsidRPr="008F481A">
                                      <w:rPr>
                                        <w:b/>
                                        <w:bCs/>
                                        <w:i/>
                                        <w:iCs/>
                                        <w:color w:val="000000" w:themeColor="text1"/>
                                      </w:rPr>
                                      <w:t>dhe</w:t>
                                    </w:r>
                                    <w:proofErr w:type="spellEnd"/>
                                    <w:r w:rsidRPr="008F481A">
                                      <w:rPr>
                                        <w:b/>
                                        <w:bCs/>
                                        <w:i/>
                                        <w:iCs/>
                                        <w:color w:val="000000" w:themeColor="text1"/>
                                      </w:rPr>
                                      <w:t xml:space="preserve"> </w:t>
                                    </w:r>
                                    <w:proofErr w:type="spellStart"/>
                                    <w:r>
                                      <w:rPr>
                                        <w:b/>
                                        <w:bCs/>
                                        <w:i/>
                                        <w:iCs/>
                                        <w:color w:val="000000" w:themeColor="text1"/>
                                      </w:rPr>
                                      <w:t>principet</w:t>
                                    </w:r>
                                    <w:proofErr w:type="spellEnd"/>
                                    <w:r w:rsidRPr="008F481A">
                                      <w:rPr>
                                        <w:b/>
                                        <w:bCs/>
                                        <w:i/>
                                        <w:iCs/>
                                        <w:color w:val="000000" w:themeColor="text1"/>
                                      </w:rPr>
                                      <w:t xml:space="preserve"> e </w:t>
                                    </w:r>
                                    <w:proofErr w:type="spellStart"/>
                                    <w:r w:rsidRPr="008F481A">
                                      <w:rPr>
                                        <w:b/>
                                        <w:bCs/>
                                        <w:i/>
                                        <w:iCs/>
                                        <w:color w:val="000000" w:themeColor="text1"/>
                                      </w:rPr>
                                      <w:t>komunikimit</w:t>
                                    </w:r>
                                    <w:proofErr w:type="spellEnd"/>
                                    <w:r w:rsidRPr="008F481A">
                                      <w:rPr>
                                        <w:b/>
                                        <w:bCs/>
                                        <w:i/>
                                        <w:iCs/>
                                        <w:color w:val="000000" w:themeColor="text1"/>
                                      </w:rPr>
                                      <w:t xml:space="preserve">, </w:t>
                                    </w:r>
                                    <w:proofErr w:type="spellStart"/>
                                    <w:r w:rsidRPr="008F481A">
                                      <w:rPr>
                                        <w:b/>
                                        <w:bCs/>
                                        <w:i/>
                                        <w:iCs/>
                                        <w:color w:val="000000" w:themeColor="text1"/>
                                      </w:rPr>
                                      <w:t>promovimit</w:t>
                                    </w:r>
                                    <w:proofErr w:type="spellEnd"/>
                                    <w:r w:rsidRPr="008F481A">
                                      <w:rPr>
                                        <w:b/>
                                        <w:bCs/>
                                        <w:i/>
                                        <w:iCs/>
                                        <w:color w:val="000000" w:themeColor="text1"/>
                                      </w:rPr>
                                      <w:t xml:space="preserve"> </w:t>
                                    </w:r>
                                    <w:proofErr w:type="spellStart"/>
                                    <w:r w:rsidRPr="008F481A">
                                      <w:rPr>
                                        <w:b/>
                                        <w:bCs/>
                                        <w:i/>
                                        <w:iCs/>
                                        <w:color w:val="000000" w:themeColor="text1"/>
                                      </w:rPr>
                                      <w:t>dhe</w:t>
                                    </w:r>
                                    <w:proofErr w:type="spellEnd"/>
                                    <w:r w:rsidRPr="008F481A">
                                      <w:rPr>
                                        <w:b/>
                                        <w:bCs/>
                                        <w:i/>
                                        <w:iCs/>
                                        <w:color w:val="000000" w:themeColor="text1"/>
                                      </w:rPr>
                                      <w:t xml:space="preserve"> </w:t>
                                    </w:r>
                                    <w:proofErr w:type="spellStart"/>
                                    <w:r w:rsidRPr="008F481A">
                                      <w:rPr>
                                        <w:b/>
                                        <w:bCs/>
                                        <w:i/>
                                        <w:iCs/>
                                        <w:color w:val="000000" w:themeColor="text1"/>
                                      </w:rPr>
                                      <w:t>dukshmërisë</w:t>
                                    </w:r>
                                    <w:proofErr w:type="spellEnd"/>
                                    <w:r w:rsidRPr="008F481A">
                                      <w:rPr>
                                        <w:b/>
                                        <w:bCs/>
                                        <w:i/>
                                        <w:iCs/>
                                        <w:color w:val="000000" w:themeColor="text1"/>
                                      </w:rPr>
                                      <w:t xml:space="preserve"> </w:t>
                                    </w:r>
                                    <w:proofErr w:type="spellStart"/>
                                    <w:r w:rsidRPr="008F481A">
                                      <w:rPr>
                                        <w:b/>
                                        <w:bCs/>
                                        <w:i/>
                                        <w:iCs/>
                                        <w:color w:val="000000" w:themeColor="text1"/>
                                      </w:rPr>
                                      <w:t>së</w:t>
                                    </w:r>
                                    <w:proofErr w:type="spellEnd"/>
                                    <w:r w:rsidRPr="008F481A">
                                      <w:rPr>
                                        <w:b/>
                                        <w:bCs/>
                                        <w:i/>
                                        <w:iCs/>
                                        <w:color w:val="000000" w:themeColor="text1"/>
                                      </w:rPr>
                                      <w:t xml:space="preserve"> </w:t>
                                    </w:r>
                                    <w:proofErr w:type="spellStart"/>
                                    <w:r w:rsidRPr="008F481A">
                                      <w:rPr>
                                        <w:b/>
                                        <w:bCs/>
                                        <w:i/>
                                        <w:iCs/>
                                        <w:color w:val="000000" w:themeColor="text1"/>
                                      </w:rPr>
                                      <w:t>institucionit</w:t>
                                    </w:r>
                                    <w:proofErr w:type="spellEnd"/>
                                    <w:r w:rsidRPr="008F481A">
                                      <w:rPr>
                                        <w:b/>
                                        <w:bCs/>
                                        <w:i/>
                                        <w:iCs/>
                                        <w:color w:val="000000" w:themeColor="text1"/>
                                      </w:rPr>
                                      <w:t xml:space="preserve"> me </w:t>
                                    </w:r>
                                    <w:proofErr w:type="spellStart"/>
                                    <w:r>
                                      <w:rPr>
                                        <w:b/>
                                        <w:bCs/>
                                        <w:i/>
                                        <w:iCs/>
                                        <w:color w:val="000000" w:themeColor="text1"/>
                                      </w:rPr>
                                      <w:t>veprues</w:t>
                                    </w:r>
                                    <w:proofErr w:type="spellEnd"/>
                                    <w:r w:rsidRPr="008F481A">
                                      <w:rPr>
                                        <w:b/>
                                        <w:bCs/>
                                        <w:i/>
                                        <w:iCs/>
                                        <w:color w:val="000000" w:themeColor="text1"/>
                                      </w:rPr>
                                      <w:t xml:space="preserve"> </w:t>
                                    </w:r>
                                    <w:proofErr w:type="spellStart"/>
                                    <w:r w:rsidRPr="008F481A">
                                      <w:rPr>
                                        <w:b/>
                                        <w:bCs/>
                                        <w:i/>
                                        <w:iCs/>
                                        <w:color w:val="000000" w:themeColor="text1"/>
                                      </w:rPr>
                                      <w:t>të</w:t>
                                    </w:r>
                                    <w:proofErr w:type="spellEnd"/>
                                    <w:r w:rsidRPr="008F481A">
                                      <w:rPr>
                                        <w:b/>
                                        <w:bCs/>
                                        <w:i/>
                                        <w:iCs/>
                                        <w:color w:val="000000" w:themeColor="text1"/>
                                      </w:rPr>
                                      <w:t xml:space="preserve"> </w:t>
                                    </w:r>
                                    <w:proofErr w:type="spellStart"/>
                                    <w:r w:rsidRPr="008F481A">
                                      <w:rPr>
                                        <w:b/>
                                        <w:bCs/>
                                        <w:i/>
                                        <w:iCs/>
                                        <w:color w:val="000000" w:themeColor="text1"/>
                                      </w:rPr>
                                      <w:t>ndryshëm</w:t>
                                    </w:r>
                                    <w:proofErr w:type="spellEnd"/>
                                    <w:r>
                                      <w:rPr>
                                        <w:b/>
                                        <w:bCs/>
                                        <w:i/>
                                        <w:iCs/>
                                        <w:color w:val="000000" w:themeColor="text1"/>
                                      </w:rPr>
                                      <w:t xml:space="preserve"> </w:t>
                                    </w:r>
                                    <w:proofErr w:type="spellStart"/>
                                    <w:r w:rsidRPr="008F481A">
                                      <w:rPr>
                                        <w:b/>
                                        <w:bCs/>
                                        <w:i/>
                                        <w:iCs/>
                                        <w:color w:val="000000" w:themeColor="text1"/>
                                      </w:rPr>
                                      <w:t>dhe</w:t>
                                    </w:r>
                                    <w:proofErr w:type="spellEnd"/>
                                    <w:r w:rsidRPr="008F481A">
                                      <w:rPr>
                                        <w:b/>
                                        <w:bCs/>
                                        <w:i/>
                                        <w:iCs/>
                                        <w:color w:val="000000" w:themeColor="text1"/>
                                      </w:rPr>
                                      <w:t xml:space="preserve"> </w:t>
                                    </w:r>
                                    <w:proofErr w:type="spellStart"/>
                                    <w:r w:rsidRPr="008F481A">
                                      <w:rPr>
                                        <w:b/>
                                        <w:bCs/>
                                        <w:i/>
                                        <w:iCs/>
                                        <w:color w:val="000000" w:themeColor="text1"/>
                                      </w:rPr>
                                      <w:t>palë</w:t>
                                    </w:r>
                                    <w:proofErr w:type="spellEnd"/>
                                    <w:r w:rsidRPr="008F481A">
                                      <w:rPr>
                                        <w:b/>
                                        <w:bCs/>
                                        <w:i/>
                                        <w:iCs/>
                                        <w:color w:val="000000" w:themeColor="text1"/>
                                      </w:rPr>
                                      <w:t xml:space="preserve"> </w:t>
                                    </w:r>
                                    <w:proofErr w:type="spellStart"/>
                                    <w:r w:rsidRPr="008F481A">
                                      <w:rPr>
                                        <w:b/>
                                        <w:bCs/>
                                        <w:i/>
                                        <w:iCs/>
                                        <w:color w:val="000000" w:themeColor="text1"/>
                                      </w:rPr>
                                      <w:t>të</w:t>
                                    </w:r>
                                    <w:proofErr w:type="spellEnd"/>
                                    <w:r w:rsidRPr="008F481A">
                                      <w:rPr>
                                        <w:b/>
                                        <w:bCs/>
                                        <w:i/>
                                        <w:iCs/>
                                        <w:color w:val="000000" w:themeColor="text1"/>
                                      </w:rPr>
                                      <w:t xml:space="preserve"> </w:t>
                                    </w:r>
                                    <w:proofErr w:type="spellStart"/>
                                    <w:r w:rsidRPr="008F481A">
                                      <w:rPr>
                                        <w:b/>
                                        <w:bCs/>
                                        <w:i/>
                                        <w:iCs/>
                                        <w:color w:val="000000" w:themeColor="text1"/>
                                      </w:rPr>
                                      <w:t>interesuara</w:t>
                                    </w:r>
                                    <w:proofErr w:type="spellEnd"/>
                                    <w:r w:rsidRPr="008F481A">
                                      <w:rPr>
                                        <w:b/>
                                        <w:bCs/>
                                        <w:i/>
                                        <w:iCs/>
                                        <w:color w:val="000000" w:themeColor="text1"/>
                                      </w:rPr>
                                      <w:t xml:space="preserve">. </w:t>
                                    </w:r>
                                  </w:p>
                                </w:sdtContent>
                              </w:sdt>
                              <w:p w14:paraId="1C70B262" w14:textId="77777777" w:rsidR="00CF2B71" w:rsidRDefault="00CF2B71">
                                <w:pPr>
                                  <w:pStyle w:val="NoSpacing"/>
                                </w:pPr>
                              </w:p>
                            </w:tc>
                          </w:tr>
                        </w:tbl>
                        <w:p w14:paraId="5E82DCEE" w14:textId="77777777" w:rsidR="00CF2B71" w:rsidRDefault="00CF2B71" w:rsidP="00182F23">
                          <w:pPr>
                            <w:jc w:val="center"/>
                          </w:pPr>
                        </w:p>
                        <w:p w14:paraId="5D628787" w14:textId="77777777" w:rsidR="00CF2B71" w:rsidRDefault="00CF2B71" w:rsidP="00182F23">
                          <w:pPr>
                            <w:jc w:val="center"/>
                          </w:pPr>
                        </w:p>
                        <w:p w14:paraId="27F6238E" w14:textId="77777777" w:rsidR="00CF2B71" w:rsidRDefault="00CF2B71" w:rsidP="00182F23">
                          <w:pPr>
                            <w:jc w:val="center"/>
                          </w:pPr>
                        </w:p>
                        <w:p w14:paraId="28BECC70" w14:textId="77777777" w:rsidR="00CF2B71" w:rsidRDefault="00CF2B71" w:rsidP="00182F23">
                          <w:pPr>
                            <w:jc w:val="center"/>
                          </w:pPr>
                        </w:p>
                        <w:p w14:paraId="3AB5B3F6" w14:textId="77777777" w:rsidR="00CF2B71" w:rsidRDefault="00CF2B71" w:rsidP="00182F23">
                          <w:pPr>
                            <w:jc w:val="center"/>
                          </w:pPr>
                        </w:p>
                        <w:p w14:paraId="67C5C4F3" w14:textId="77777777" w:rsidR="00CF2B71" w:rsidRDefault="00CF2B71" w:rsidP="00182F23">
                          <w:pPr>
                            <w:jc w:val="center"/>
                          </w:pPr>
                        </w:p>
                        <w:p w14:paraId="29217D4A" w14:textId="77777777" w:rsidR="00CF2B71" w:rsidRDefault="00CF2B71" w:rsidP="00182F23">
                          <w:pPr>
                            <w:jc w:val="center"/>
                          </w:pPr>
                        </w:p>
                        <w:p w14:paraId="04D03FA7" w14:textId="0124A23A" w:rsidR="00CF2B71" w:rsidRDefault="008F481A" w:rsidP="00182F23">
                          <w:pPr>
                            <w:jc w:val="center"/>
                            <w:rPr>
                              <w:lang w:val="mk-MK"/>
                            </w:rPr>
                          </w:pPr>
                          <w:r>
                            <w:rPr>
                              <w:lang w:val="sq-AL"/>
                            </w:rPr>
                            <w:t>Maj</w:t>
                          </w:r>
                          <w:r w:rsidR="00CF2B71">
                            <w:rPr>
                              <w:lang w:val="mk-MK"/>
                            </w:rPr>
                            <w:t>, 2021</w:t>
                          </w:r>
                        </w:p>
                        <w:p w14:paraId="44268CE2" w14:textId="0E9A9F73" w:rsidR="00CF2B71" w:rsidRPr="00182F23" w:rsidRDefault="008F481A" w:rsidP="00182F23">
                          <w:pPr>
                            <w:jc w:val="center"/>
                            <w:rPr>
                              <w:lang w:val="mk-MK"/>
                            </w:rPr>
                          </w:pPr>
                          <w:r>
                            <w:rPr>
                              <w:lang w:val="sq-AL"/>
                            </w:rPr>
                            <w:t>Shkup</w:t>
                          </w:r>
                          <w:r w:rsidR="00CF2B71">
                            <w:rPr>
                              <w:lang w:val="mk-MK"/>
                            </w:rPr>
                            <w:t>,</w:t>
                          </w:r>
                          <w:r>
                            <w:rPr>
                              <w:lang w:val="sq-AL"/>
                            </w:rPr>
                            <w:t xml:space="preserve"> Republika e Maqedonisë së Veriut</w:t>
                          </w:r>
                        </w:p>
                      </w:txbxContent>
                    </v:textbox>
                    <w10:wrap anchorx="page" anchory="page"/>
                  </v:shape>
                </w:pict>
              </mc:Fallback>
            </mc:AlternateContent>
          </w:r>
          <w:r w:rsidR="00F97224">
            <w:rPr>
              <w:color w:val="FFFFFF" w:themeColor="background1"/>
              <w:sz w:val="32"/>
              <w:szCs w:val="32"/>
            </w:rPr>
            <w:br w:type="page"/>
          </w:r>
        </w:p>
      </w:sdtContent>
    </w:sdt>
    <w:sdt>
      <w:sdtPr>
        <w:rPr>
          <w:lang w:val="mk-MK"/>
        </w:rPr>
        <w:id w:val="383370965"/>
        <w:docPartObj>
          <w:docPartGallery w:val="Table of Contents"/>
          <w:docPartUnique/>
        </w:docPartObj>
      </w:sdtPr>
      <w:sdtEndPr>
        <w:rPr>
          <w:b/>
          <w:bCs/>
        </w:rPr>
      </w:sdtEndPr>
      <w:sdtContent>
        <w:p w14:paraId="7C8FCA63" w14:textId="1A1E09E5" w:rsidR="005E0355" w:rsidRPr="008F481A" w:rsidRDefault="008F481A" w:rsidP="00C65470">
          <w:pPr>
            <w:rPr>
              <w:b/>
              <w:sz w:val="36"/>
              <w:lang w:val="sq-AL"/>
            </w:rPr>
          </w:pPr>
          <w:r>
            <w:rPr>
              <w:b/>
              <w:sz w:val="36"/>
              <w:lang w:val="sq-AL"/>
            </w:rPr>
            <w:t>Përmbajtja</w:t>
          </w:r>
        </w:p>
        <w:p w14:paraId="3BB06D09" w14:textId="7F8BA892" w:rsidR="00210AD1" w:rsidRDefault="008F481A">
          <w:pPr>
            <w:pStyle w:val="TOC2"/>
            <w:tabs>
              <w:tab w:val="right" w:leader="dot" w:pos="9605"/>
            </w:tabs>
            <w:rPr>
              <w:noProof/>
              <w:sz w:val="22"/>
              <w:szCs w:val="22"/>
              <w:lang w:val="mk-MK" w:eastAsia="mk-MK"/>
            </w:rPr>
          </w:pPr>
          <w:r w:rsidRPr="008F481A">
            <w:rPr>
              <w:i/>
              <w:iCs/>
              <w:lang w:val="sq-AL"/>
            </w:rPr>
            <w:t>Shkurtesa të përdorura</w:t>
          </w:r>
          <w:r w:rsidR="00AB7E38" w:rsidRPr="00E00DCF">
            <w:rPr>
              <w:lang w:val="mk-MK"/>
            </w:rPr>
            <w:fldChar w:fldCharType="begin"/>
          </w:r>
          <w:r w:rsidR="005E0355" w:rsidRPr="00E00DCF">
            <w:rPr>
              <w:lang w:val="mk-MK"/>
            </w:rPr>
            <w:instrText xml:space="preserve"> TOC \o "1-3" \h \z \u </w:instrText>
          </w:r>
          <w:r w:rsidR="00AB7E38" w:rsidRPr="00E00DCF">
            <w:rPr>
              <w:lang w:val="mk-MK"/>
            </w:rPr>
            <w:fldChar w:fldCharType="separate"/>
          </w:r>
          <w:hyperlink w:anchor="_Toc129682505" w:history="1">
            <w:r w:rsidR="00210AD1">
              <w:rPr>
                <w:noProof/>
                <w:webHidden/>
              </w:rPr>
              <w:tab/>
            </w:r>
            <w:r w:rsidR="00210AD1">
              <w:rPr>
                <w:noProof/>
                <w:webHidden/>
              </w:rPr>
              <w:fldChar w:fldCharType="begin"/>
            </w:r>
            <w:r w:rsidR="00210AD1">
              <w:rPr>
                <w:noProof/>
                <w:webHidden/>
              </w:rPr>
              <w:instrText xml:space="preserve"> PAGEREF _Toc129682505 \h </w:instrText>
            </w:r>
            <w:r w:rsidR="00210AD1">
              <w:rPr>
                <w:noProof/>
                <w:webHidden/>
              </w:rPr>
            </w:r>
            <w:r w:rsidR="00210AD1">
              <w:rPr>
                <w:noProof/>
                <w:webHidden/>
              </w:rPr>
              <w:fldChar w:fldCharType="separate"/>
            </w:r>
            <w:r w:rsidR="00B94417">
              <w:rPr>
                <w:noProof/>
                <w:webHidden/>
              </w:rPr>
              <w:t>3</w:t>
            </w:r>
            <w:r w:rsidR="00210AD1">
              <w:rPr>
                <w:noProof/>
                <w:webHidden/>
              </w:rPr>
              <w:fldChar w:fldCharType="end"/>
            </w:r>
          </w:hyperlink>
        </w:p>
        <w:p w14:paraId="7A53BA46" w14:textId="671A9327" w:rsidR="00210AD1" w:rsidRDefault="00000000">
          <w:pPr>
            <w:pStyle w:val="TOC1"/>
            <w:rPr>
              <w:noProof/>
              <w:sz w:val="22"/>
              <w:szCs w:val="22"/>
              <w:lang w:val="mk-MK" w:eastAsia="mk-MK"/>
            </w:rPr>
          </w:pPr>
          <w:hyperlink w:anchor="_Toc129682506" w:history="1">
            <w:r w:rsidR="008F481A">
              <w:rPr>
                <w:rStyle w:val="Hyperlink"/>
                <w:noProof/>
                <w:lang w:val="sq-AL"/>
              </w:rPr>
              <w:t>Hyrje</w:t>
            </w:r>
            <w:r w:rsidR="00210AD1">
              <w:rPr>
                <w:noProof/>
                <w:webHidden/>
              </w:rPr>
              <w:tab/>
            </w:r>
            <w:r w:rsidR="00210AD1">
              <w:rPr>
                <w:noProof/>
                <w:webHidden/>
              </w:rPr>
              <w:fldChar w:fldCharType="begin"/>
            </w:r>
            <w:r w:rsidR="00210AD1">
              <w:rPr>
                <w:noProof/>
                <w:webHidden/>
              </w:rPr>
              <w:instrText xml:space="preserve"> PAGEREF _Toc129682506 \h </w:instrText>
            </w:r>
            <w:r w:rsidR="00210AD1">
              <w:rPr>
                <w:noProof/>
                <w:webHidden/>
              </w:rPr>
              <w:fldChar w:fldCharType="separate"/>
            </w:r>
            <w:r w:rsidR="00B94417">
              <w:rPr>
                <w:b/>
                <w:bCs/>
                <w:noProof/>
                <w:webHidden/>
              </w:rPr>
              <w:t>Error! Bookmark not defined.</w:t>
            </w:r>
            <w:r w:rsidR="00210AD1">
              <w:rPr>
                <w:noProof/>
                <w:webHidden/>
              </w:rPr>
              <w:fldChar w:fldCharType="end"/>
            </w:r>
          </w:hyperlink>
        </w:p>
        <w:p w14:paraId="791DFE9F" w14:textId="77744A37" w:rsidR="00210AD1" w:rsidRDefault="00000000">
          <w:pPr>
            <w:pStyle w:val="TOC1"/>
            <w:rPr>
              <w:noProof/>
              <w:sz w:val="22"/>
              <w:szCs w:val="22"/>
              <w:lang w:val="mk-MK" w:eastAsia="mk-MK"/>
            </w:rPr>
          </w:pPr>
          <w:hyperlink w:anchor="_Toc129682507" w:history="1">
            <w:r w:rsidR="00210AD1" w:rsidRPr="006D2713">
              <w:rPr>
                <w:rStyle w:val="Hyperlink"/>
                <w:noProof/>
                <w:lang w:val="mk-MK"/>
              </w:rPr>
              <w:t>М</w:t>
            </w:r>
            <w:r w:rsidR="008F481A">
              <w:rPr>
                <w:rStyle w:val="Hyperlink"/>
                <w:noProof/>
                <w:lang w:val="sq-AL"/>
              </w:rPr>
              <w:t>etodologjia – Procesi i përgatitjes së Planit të komunikimit</w:t>
            </w:r>
            <w:r w:rsidR="00210AD1">
              <w:rPr>
                <w:noProof/>
                <w:webHidden/>
              </w:rPr>
              <w:tab/>
            </w:r>
            <w:r w:rsidR="00210AD1">
              <w:rPr>
                <w:noProof/>
                <w:webHidden/>
              </w:rPr>
              <w:fldChar w:fldCharType="begin"/>
            </w:r>
            <w:r w:rsidR="00210AD1">
              <w:rPr>
                <w:noProof/>
                <w:webHidden/>
              </w:rPr>
              <w:instrText xml:space="preserve"> PAGEREF _Toc129682507 \h </w:instrText>
            </w:r>
            <w:r w:rsidR="00210AD1">
              <w:rPr>
                <w:noProof/>
                <w:webHidden/>
              </w:rPr>
            </w:r>
            <w:r w:rsidR="00210AD1">
              <w:rPr>
                <w:noProof/>
                <w:webHidden/>
              </w:rPr>
              <w:fldChar w:fldCharType="separate"/>
            </w:r>
            <w:r w:rsidR="00B94417">
              <w:rPr>
                <w:noProof/>
                <w:webHidden/>
              </w:rPr>
              <w:t>5</w:t>
            </w:r>
            <w:r w:rsidR="00210AD1">
              <w:rPr>
                <w:noProof/>
                <w:webHidden/>
              </w:rPr>
              <w:fldChar w:fldCharType="end"/>
            </w:r>
          </w:hyperlink>
        </w:p>
        <w:p w14:paraId="0EBE08E2" w14:textId="70439292" w:rsidR="00210AD1" w:rsidRDefault="00000000">
          <w:pPr>
            <w:pStyle w:val="TOC1"/>
            <w:rPr>
              <w:noProof/>
              <w:sz w:val="22"/>
              <w:szCs w:val="22"/>
              <w:lang w:val="mk-MK" w:eastAsia="mk-MK"/>
            </w:rPr>
          </w:pPr>
          <w:hyperlink w:anchor="_Toc129682508" w:history="1">
            <w:r w:rsidR="008F481A">
              <w:rPr>
                <w:rStyle w:val="Hyperlink"/>
                <w:noProof/>
                <w:lang w:val="sq-AL"/>
              </w:rPr>
              <w:t>Konteksti – Korniza ligjore dhe kompetencat</w:t>
            </w:r>
            <w:r w:rsidR="00210AD1">
              <w:rPr>
                <w:noProof/>
                <w:webHidden/>
              </w:rPr>
              <w:tab/>
            </w:r>
            <w:r w:rsidR="00210AD1">
              <w:rPr>
                <w:noProof/>
                <w:webHidden/>
              </w:rPr>
              <w:fldChar w:fldCharType="begin"/>
            </w:r>
            <w:r w:rsidR="00210AD1">
              <w:rPr>
                <w:noProof/>
                <w:webHidden/>
              </w:rPr>
              <w:instrText xml:space="preserve"> PAGEREF _Toc129682508 \h </w:instrText>
            </w:r>
            <w:r w:rsidR="00210AD1">
              <w:rPr>
                <w:noProof/>
                <w:webHidden/>
              </w:rPr>
            </w:r>
            <w:r w:rsidR="00210AD1">
              <w:rPr>
                <w:noProof/>
                <w:webHidden/>
              </w:rPr>
              <w:fldChar w:fldCharType="separate"/>
            </w:r>
            <w:r w:rsidR="00B94417">
              <w:rPr>
                <w:noProof/>
                <w:webHidden/>
              </w:rPr>
              <w:t>6</w:t>
            </w:r>
            <w:r w:rsidR="00210AD1">
              <w:rPr>
                <w:noProof/>
                <w:webHidden/>
              </w:rPr>
              <w:fldChar w:fldCharType="end"/>
            </w:r>
          </w:hyperlink>
        </w:p>
        <w:p w14:paraId="2B6787F7" w14:textId="1A80D561" w:rsidR="00210AD1" w:rsidRDefault="00000000">
          <w:pPr>
            <w:pStyle w:val="TOC2"/>
            <w:tabs>
              <w:tab w:val="right" w:leader="dot" w:pos="9605"/>
            </w:tabs>
            <w:rPr>
              <w:noProof/>
              <w:sz w:val="22"/>
              <w:szCs w:val="22"/>
              <w:lang w:val="mk-MK" w:eastAsia="mk-MK"/>
            </w:rPr>
          </w:pPr>
          <w:hyperlink w:anchor="_Toc129682509" w:history="1">
            <w:r w:rsidR="008F481A">
              <w:rPr>
                <w:rStyle w:val="Hyperlink"/>
                <w:noProof/>
                <w:lang w:val="sq-AL"/>
              </w:rPr>
              <w:t>Korniza ligjore ekzistuese për mbrojtjen e të drejtës për qasje të lirë në informacione me karakter publik</w:t>
            </w:r>
            <w:r w:rsidR="00210AD1">
              <w:rPr>
                <w:noProof/>
                <w:webHidden/>
              </w:rPr>
              <w:tab/>
            </w:r>
            <w:r w:rsidR="00210AD1">
              <w:rPr>
                <w:noProof/>
                <w:webHidden/>
              </w:rPr>
              <w:fldChar w:fldCharType="begin"/>
            </w:r>
            <w:r w:rsidR="00210AD1">
              <w:rPr>
                <w:noProof/>
                <w:webHidden/>
              </w:rPr>
              <w:instrText xml:space="preserve"> PAGEREF _Toc129682509 \h </w:instrText>
            </w:r>
            <w:r w:rsidR="00210AD1">
              <w:rPr>
                <w:noProof/>
                <w:webHidden/>
              </w:rPr>
            </w:r>
            <w:r w:rsidR="00210AD1">
              <w:rPr>
                <w:noProof/>
                <w:webHidden/>
              </w:rPr>
              <w:fldChar w:fldCharType="separate"/>
            </w:r>
            <w:r w:rsidR="00B94417">
              <w:rPr>
                <w:noProof/>
                <w:webHidden/>
              </w:rPr>
              <w:t>6</w:t>
            </w:r>
            <w:r w:rsidR="00210AD1">
              <w:rPr>
                <w:noProof/>
                <w:webHidden/>
              </w:rPr>
              <w:fldChar w:fldCharType="end"/>
            </w:r>
          </w:hyperlink>
        </w:p>
        <w:p w14:paraId="3DD7DB9B" w14:textId="57433CCE" w:rsidR="00210AD1" w:rsidRDefault="00000000">
          <w:pPr>
            <w:pStyle w:val="TOC2"/>
            <w:tabs>
              <w:tab w:val="right" w:leader="dot" w:pos="9605"/>
            </w:tabs>
            <w:rPr>
              <w:noProof/>
              <w:sz w:val="22"/>
              <w:szCs w:val="22"/>
              <w:lang w:val="mk-MK" w:eastAsia="mk-MK"/>
            </w:rPr>
          </w:pPr>
          <w:hyperlink w:anchor="_Toc129682510" w:history="1">
            <w:r w:rsidR="00187A8A">
              <w:rPr>
                <w:rStyle w:val="Hyperlink"/>
                <w:noProof/>
                <w:lang w:val="sq-AL"/>
              </w:rPr>
              <w:t>Kompetenca elementare të Agjencisë për mbrojtjen e të drejtës për qasje të lirë në informacione me karakter publik</w:t>
            </w:r>
            <w:r w:rsidR="00210AD1">
              <w:rPr>
                <w:noProof/>
                <w:webHidden/>
              </w:rPr>
              <w:tab/>
            </w:r>
            <w:r w:rsidR="00210AD1">
              <w:rPr>
                <w:noProof/>
                <w:webHidden/>
              </w:rPr>
              <w:fldChar w:fldCharType="begin"/>
            </w:r>
            <w:r w:rsidR="00210AD1">
              <w:rPr>
                <w:noProof/>
                <w:webHidden/>
              </w:rPr>
              <w:instrText xml:space="preserve"> PAGEREF _Toc129682510 \h </w:instrText>
            </w:r>
            <w:r w:rsidR="00210AD1">
              <w:rPr>
                <w:noProof/>
                <w:webHidden/>
              </w:rPr>
            </w:r>
            <w:r w:rsidR="00210AD1">
              <w:rPr>
                <w:noProof/>
                <w:webHidden/>
              </w:rPr>
              <w:fldChar w:fldCharType="separate"/>
            </w:r>
            <w:r w:rsidR="00B94417">
              <w:rPr>
                <w:noProof/>
                <w:webHidden/>
              </w:rPr>
              <w:t>7</w:t>
            </w:r>
            <w:r w:rsidR="00210AD1">
              <w:rPr>
                <w:noProof/>
                <w:webHidden/>
              </w:rPr>
              <w:fldChar w:fldCharType="end"/>
            </w:r>
          </w:hyperlink>
        </w:p>
        <w:p w14:paraId="1D10B116" w14:textId="64B35865" w:rsidR="00210AD1" w:rsidRDefault="00000000">
          <w:pPr>
            <w:pStyle w:val="TOC2"/>
            <w:tabs>
              <w:tab w:val="right" w:leader="dot" w:pos="9605"/>
            </w:tabs>
            <w:rPr>
              <w:noProof/>
              <w:sz w:val="22"/>
              <w:szCs w:val="22"/>
              <w:lang w:val="mk-MK" w:eastAsia="mk-MK"/>
            </w:rPr>
          </w:pPr>
          <w:hyperlink w:anchor="_Toc129682511" w:history="1">
            <w:r w:rsidR="00187A8A">
              <w:rPr>
                <w:rStyle w:val="Hyperlink"/>
                <w:noProof/>
                <w:lang w:val="sq-AL"/>
              </w:rPr>
              <w:t>Analiza e anëve të dobëta dhe të forta, dhe mundësitë dhe kërcënimet – Analiza SWOT</w:t>
            </w:r>
            <w:r w:rsidR="00210AD1">
              <w:rPr>
                <w:noProof/>
                <w:webHidden/>
              </w:rPr>
              <w:tab/>
            </w:r>
            <w:r w:rsidR="00210AD1">
              <w:rPr>
                <w:noProof/>
                <w:webHidden/>
              </w:rPr>
              <w:fldChar w:fldCharType="begin"/>
            </w:r>
            <w:r w:rsidR="00210AD1">
              <w:rPr>
                <w:noProof/>
                <w:webHidden/>
              </w:rPr>
              <w:instrText xml:space="preserve"> PAGEREF _Toc129682511 \h </w:instrText>
            </w:r>
            <w:r w:rsidR="00210AD1">
              <w:rPr>
                <w:noProof/>
                <w:webHidden/>
              </w:rPr>
            </w:r>
            <w:r w:rsidR="00210AD1">
              <w:rPr>
                <w:noProof/>
                <w:webHidden/>
              </w:rPr>
              <w:fldChar w:fldCharType="separate"/>
            </w:r>
            <w:r w:rsidR="00B94417">
              <w:rPr>
                <w:noProof/>
                <w:webHidden/>
              </w:rPr>
              <w:t>10</w:t>
            </w:r>
            <w:r w:rsidR="00210AD1">
              <w:rPr>
                <w:noProof/>
                <w:webHidden/>
              </w:rPr>
              <w:fldChar w:fldCharType="end"/>
            </w:r>
          </w:hyperlink>
        </w:p>
        <w:p w14:paraId="2466626D" w14:textId="3E2543F0" w:rsidR="00210AD1" w:rsidRDefault="00000000">
          <w:pPr>
            <w:pStyle w:val="TOC1"/>
            <w:rPr>
              <w:noProof/>
              <w:sz w:val="22"/>
              <w:szCs w:val="22"/>
              <w:lang w:val="mk-MK" w:eastAsia="mk-MK"/>
            </w:rPr>
          </w:pPr>
          <w:hyperlink w:anchor="_Toc129682512" w:history="1">
            <w:r w:rsidR="00187A8A">
              <w:rPr>
                <w:rStyle w:val="Hyperlink"/>
                <w:noProof/>
                <w:lang w:val="sq-AL"/>
              </w:rPr>
              <w:t>Plani i komunikimit</w:t>
            </w:r>
            <w:r w:rsidR="00210AD1">
              <w:rPr>
                <w:noProof/>
                <w:webHidden/>
              </w:rPr>
              <w:tab/>
            </w:r>
            <w:r w:rsidR="00210AD1">
              <w:rPr>
                <w:noProof/>
                <w:webHidden/>
              </w:rPr>
              <w:fldChar w:fldCharType="begin"/>
            </w:r>
            <w:r w:rsidR="00210AD1">
              <w:rPr>
                <w:noProof/>
                <w:webHidden/>
              </w:rPr>
              <w:instrText xml:space="preserve"> PAGEREF _Toc129682512 \h </w:instrText>
            </w:r>
            <w:r w:rsidR="00210AD1">
              <w:rPr>
                <w:noProof/>
                <w:webHidden/>
              </w:rPr>
            </w:r>
            <w:r w:rsidR="00210AD1">
              <w:rPr>
                <w:noProof/>
                <w:webHidden/>
              </w:rPr>
              <w:fldChar w:fldCharType="separate"/>
            </w:r>
            <w:r w:rsidR="00B94417">
              <w:rPr>
                <w:noProof/>
                <w:webHidden/>
              </w:rPr>
              <w:t>12</w:t>
            </w:r>
            <w:r w:rsidR="00210AD1">
              <w:rPr>
                <w:noProof/>
                <w:webHidden/>
              </w:rPr>
              <w:fldChar w:fldCharType="end"/>
            </w:r>
          </w:hyperlink>
        </w:p>
        <w:p w14:paraId="06DAA360" w14:textId="060CA045" w:rsidR="00210AD1" w:rsidRDefault="00000000">
          <w:pPr>
            <w:pStyle w:val="TOC2"/>
            <w:tabs>
              <w:tab w:val="right" w:leader="dot" w:pos="9605"/>
            </w:tabs>
            <w:rPr>
              <w:noProof/>
              <w:sz w:val="22"/>
              <w:szCs w:val="22"/>
              <w:lang w:val="mk-MK" w:eastAsia="mk-MK"/>
            </w:rPr>
          </w:pPr>
          <w:hyperlink w:anchor="_Toc129682513" w:history="1">
            <w:r w:rsidR="00187A8A">
              <w:rPr>
                <w:rStyle w:val="Hyperlink"/>
                <w:noProof/>
                <w:lang w:val="sq-AL"/>
              </w:rPr>
              <w:t>Qëëlimet e komunikimit</w:t>
            </w:r>
            <w:r w:rsidR="00210AD1">
              <w:rPr>
                <w:noProof/>
                <w:webHidden/>
              </w:rPr>
              <w:tab/>
            </w:r>
            <w:r w:rsidR="00210AD1">
              <w:rPr>
                <w:noProof/>
                <w:webHidden/>
              </w:rPr>
              <w:fldChar w:fldCharType="begin"/>
            </w:r>
            <w:r w:rsidR="00210AD1">
              <w:rPr>
                <w:noProof/>
                <w:webHidden/>
              </w:rPr>
              <w:instrText xml:space="preserve"> PAGEREF _Toc129682513 \h </w:instrText>
            </w:r>
            <w:r w:rsidR="00210AD1">
              <w:rPr>
                <w:noProof/>
                <w:webHidden/>
              </w:rPr>
            </w:r>
            <w:r w:rsidR="00210AD1">
              <w:rPr>
                <w:noProof/>
                <w:webHidden/>
              </w:rPr>
              <w:fldChar w:fldCharType="separate"/>
            </w:r>
            <w:r w:rsidR="00B94417">
              <w:rPr>
                <w:noProof/>
                <w:webHidden/>
              </w:rPr>
              <w:t>12</w:t>
            </w:r>
            <w:r w:rsidR="00210AD1">
              <w:rPr>
                <w:noProof/>
                <w:webHidden/>
              </w:rPr>
              <w:fldChar w:fldCharType="end"/>
            </w:r>
          </w:hyperlink>
        </w:p>
        <w:p w14:paraId="0CBA610F" w14:textId="504AE510" w:rsidR="00210AD1" w:rsidRDefault="00000000">
          <w:pPr>
            <w:pStyle w:val="TOC2"/>
            <w:tabs>
              <w:tab w:val="right" w:leader="dot" w:pos="9605"/>
            </w:tabs>
            <w:rPr>
              <w:noProof/>
              <w:sz w:val="22"/>
              <w:szCs w:val="22"/>
              <w:lang w:val="mk-MK" w:eastAsia="mk-MK"/>
            </w:rPr>
          </w:pPr>
          <w:hyperlink w:anchor="_Toc129682514" w:history="1">
            <w:r w:rsidR="00187A8A">
              <w:rPr>
                <w:rStyle w:val="Hyperlink"/>
                <w:noProof/>
                <w:lang w:val="sq-AL"/>
              </w:rPr>
              <w:t>Grupet qëllimore</w:t>
            </w:r>
            <w:r w:rsidR="00210AD1">
              <w:rPr>
                <w:noProof/>
                <w:webHidden/>
              </w:rPr>
              <w:tab/>
            </w:r>
            <w:r w:rsidR="00210AD1">
              <w:rPr>
                <w:noProof/>
                <w:webHidden/>
              </w:rPr>
              <w:fldChar w:fldCharType="begin"/>
            </w:r>
            <w:r w:rsidR="00210AD1">
              <w:rPr>
                <w:noProof/>
                <w:webHidden/>
              </w:rPr>
              <w:instrText xml:space="preserve"> PAGEREF _Toc129682514 \h </w:instrText>
            </w:r>
            <w:r w:rsidR="00210AD1">
              <w:rPr>
                <w:noProof/>
                <w:webHidden/>
              </w:rPr>
            </w:r>
            <w:r w:rsidR="00210AD1">
              <w:rPr>
                <w:noProof/>
                <w:webHidden/>
              </w:rPr>
              <w:fldChar w:fldCharType="separate"/>
            </w:r>
            <w:r w:rsidR="00B94417">
              <w:rPr>
                <w:noProof/>
                <w:webHidden/>
              </w:rPr>
              <w:t>13</w:t>
            </w:r>
            <w:r w:rsidR="00210AD1">
              <w:rPr>
                <w:noProof/>
                <w:webHidden/>
              </w:rPr>
              <w:fldChar w:fldCharType="end"/>
            </w:r>
          </w:hyperlink>
        </w:p>
        <w:p w14:paraId="652A455A" w14:textId="66442D2E" w:rsidR="00210AD1" w:rsidRDefault="00000000">
          <w:pPr>
            <w:pStyle w:val="TOC2"/>
            <w:tabs>
              <w:tab w:val="right" w:leader="dot" w:pos="9605"/>
            </w:tabs>
            <w:rPr>
              <w:noProof/>
              <w:sz w:val="22"/>
              <w:szCs w:val="22"/>
              <w:lang w:val="mk-MK" w:eastAsia="mk-MK"/>
            </w:rPr>
          </w:pPr>
          <w:hyperlink w:anchor="_Toc129682515" w:history="1">
            <w:r w:rsidR="00187A8A">
              <w:rPr>
                <w:rStyle w:val="Hyperlink"/>
                <w:noProof/>
                <w:lang w:val="sq-AL"/>
              </w:rPr>
              <w:t>Porositë e komunikimit</w:t>
            </w:r>
            <w:r w:rsidR="00210AD1">
              <w:rPr>
                <w:noProof/>
                <w:webHidden/>
              </w:rPr>
              <w:tab/>
            </w:r>
            <w:r w:rsidR="00210AD1">
              <w:rPr>
                <w:noProof/>
                <w:webHidden/>
              </w:rPr>
              <w:fldChar w:fldCharType="begin"/>
            </w:r>
            <w:r w:rsidR="00210AD1">
              <w:rPr>
                <w:noProof/>
                <w:webHidden/>
              </w:rPr>
              <w:instrText xml:space="preserve"> PAGEREF _Toc129682515 \h </w:instrText>
            </w:r>
            <w:r w:rsidR="00210AD1">
              <w:rPr>
                <w:noProof/>
                <w:webHidden/>
              </w:rPr>
            </w:r>
            <w:r w:rsidR="00210AD1">
              <w:rPr>
                <w:noProof/>
                <w:webHidden/>
              </w:rPr>
              <w:fldChar w:fldCharType="separate"/>
            </w:r>
            <w:r w:rsidR="00B94417">
              <w:rPr>
                <w:noProof/>
                <w:webHidden/>
              </w:rPr>
              <w:t>14</w:t>
            </w:r>
            <w:r w:rsidR="00210AD1">
              <w:rPr>
                <w:noProof/>
                <w:webHidden/>
              </w:rPr>
              <w:fldChar w:fldCharType="end"/>
            </w:r>
          </w:hyperlink>
        </w:p>
        <w:p w14:paraId="21B383C9" w14:textId="15BAB172" w:rsidR="00210AD1" w:rsidRDefault="00000000">
          <w:pPr>
            <w:pStyle w:val="TOC2"/>
            <w:tabs>
              <w:tab w:val="right" w:leader="dot" w:pos="9605"/>
            </w:tabs>
            <w:rPr>
              <w:noProof/>
              <w:sz w:val="22"/>
              <w:szCs w:val="22"/>
              <w:lang w:val="mk-MK" w:eastAsia="mk-MK"/>
            </w:rPr>
          </w:pPr>
          <w:hyperlink w:anchor="_Toc129682516" w:history="1">
            <w:r w:rsidR="00187A8A">
              <w:rPr>
                <w:rStyle w:val="Hyperlink"/>
                <w:noProof/>
                <w:lang w:val="sq-AL"/>
              </w:rPr>
              <w:t>Kanalet e komunikimit</w:t>
            </w:r>
            <w:r w:rsidR="00210AD1">
              <w:rPr>
                <w:noProof/>
                <w:webHidden/>
              </w:rPr>
              <w:tab/>
            </w:r>
            <w:r w:rsidR="00210AD1">
              <w:rPr>
                <w:noProof/>
                <w:webHidden/>
              </w:rPr>
              <w:fldChar w:fldCharType="begin"/>
            </w:r>
            <w:r w:rsidR="00210AD1">
              <w:rPr>
                <w:noProof/>
                <w:webHidden/>
              </w:rPr>
              <w:instrText xml:space="preserve"> PAGEREF _Toc129682516 \h </w:instrText>
            </w:r>
            <w:r w:rsidR="00210AD1">
              <w:rPr>
                <w:noProof/>
                <w:webHidden/>
              </w:rPr>
            </w:r>
            <w:r w:rsidR="00210AD1">
              <w:rPr>
                <w:noProof/>
                <w:webHidden/>
              </w:rPr>
              <w:fldChar w:fldCharType="separate"/>
            </w:r>
            <w:r w:rsidR="00B94417">
              <w:rPr>
                <w:noProof/>
                <w:webHidden/>
              </w:rPr>
              <w:t>16</w:t>
            </w:r>
            <w:r w:rsidR="00210AD1">
              <w:rPr>
                <w:noProof/>
                <w:webHidden/>
              </w:rPr>
              <w:fldChar w:fldCharType="end"/>
            </w:r>
          </w:hyperlink>
        </w:p>
        <w:p w14:paraId="7ED373AF" w14:textId="55FDC5F6" w:rsidR="00210AD1" w:rsidRDefault="00000000">
          <w:pPr>
            <w:pStyle w:val="TOC2"/>
            <w:tabs>
              <w:tab w:val="right" w:leader="dot" w:pos="9605"/>
            </w:tabs>
            <w:rPr>
              <w:noProof/>
              <w:sz w:val="22"/>
              <w:szCs w:val="22"/>
              <w:lang w:val="mk-MK" w:eastAsia="mk-MK"/>
            </w:rPr>
          </w:pPr>
          <w:hyperlink w:anchor="_Toc129682517" w:history="1">
            <w:r w:rsidR="00187A8A">
              <w:rPr>
                <w:rStyle w:val="Hyperlink"/>
                <w:noProof/>
                <w:lang w:val="sq-AL"/>
              </w:rPr>
              <w:t>PLANI I AKTIVITETEVE</w:t>
            </w:r>
            <w:r w:rsidR="00210AD1">
              <w:rPr>
                <w:noProof/>
                <w:webHidden/>
              </w:rPr>
              <w:tab/>
            </w:r>
            <w:r w:rsidR="00210AD1">
              <w:rPr>
                <w:noProof/>
                <w:webHidden/>
              </w:rPr>
              <w:fldChar w:fldCharType="begin"/>
            </w:r>
            <w:r w:rsidR="00210AD1">
              <w:rPr>
                <w:noProof/>
                <w:webHidden/>
              </w:rPr>
              <w:instrText xml:space="preserve"> PAGEREF _Toc129682517 \h </w:instrText>
            </w:r>
            <w:r w:rsidR="00210AD1">
              <w:rPr>
                <w:noProof/>
                <w:webHidden/>
              </w:rPr>
            </w:r>
            <w:r w:rsidR="00210AD1">
              <w:rPr>
                <w:noProof/>
                <w:webHidden/>
              </w:rPr>
              <w:fldChar w:fldCharType="separate"/>
            </w:r>
            <w:r w:rsidR="00B94417">
              <w:rPr>
                <w:noProof/>
                <w:webHidden/>
              </w:rPr>
              <w:t>17</w:t>
            </w:r>
            <w:r w:rsidR="00210AD1">
              <w:rPr>
                <w:noProof/>
                <w:webHidden/>
              </w:rPr>
              <w:fldChar w:fldCharType="end"/>
            </w:r>
          </w:hyperlink>
        </w:p>
        <w:p w14:paraId="1109ED39" w14:textId="3982CDF5" w:rsidR="00210AD1" w:rsidRDefault="00000000">
          <w:pPr>
            <w:pStyle w:val="TOC1"/>
            <w:rPr>
              <w:noProof/>
              <w:sz w:val="22"/>
              <w:szCs w:val="22"/>
              <w:lang w:val="mk-MK" w:eastAsia="mk-MK"/>
            </w:rPr>
          </w:pPr>
          <w:hyperlink w:anchor="_Toc129682518" w:history="1">
            <w:r w:rsidR="00187A8A">
              <w:rPr>
                <w:rStyle w:val="Hyperlink"/>
                <w:noProof/>
                <w:lang w:val="sq-AL"/>
              </w:rPr>
              <w:t>Aneksi 1 - REKOMANDIME</w:t>
            </w:r>
            <w:r w:rsidR="00210AD1">
              <w:rPr>
                <w:noProof/>
                <w:webHidden/>
              </w:rPr>
              <w:tab/>
            </w:r>
            <w:r w:rsidR="00210AD1">
              <w:rPr>
                <w:noProof/>
                <w:webHidden/>
              </w:rPr>
              <w:fldChar w:fldCharType="begin"/>
            </w:r>
            <w:r w:rsidR="00210AD1">
              <w:rPr>
                <w:noProof/>
                <w:webHidden/>
              </w:rPr>
              <w:instrText xml:space="preserve"> PAGEREF _Toc129682518 \h </w:instrText>
            </w:r>
            <w:r w:rsidR="00210AD1">
              <w:rPr>
                <w:noProof/>
                <w:webHidden/>
              </w:rPr>
            </w:r>
            <w:r w:rsidR="00210AD1">
              <w:rPr>
                <w:noProof/>
                <w:webHidden/>
              </w:rPr>
              <w:fldChar w:fldCharType="separate"/>
            </w:r>
            <w:r w:rsidR="00B94417">
              <w:rPr>
                <w:noProof/>
                <w:webHidden/>
              </w:rPr>
              <w:t>21</w:t>
            </w:r>
            <w:r w:rsidR="00210AD1">
              <w:rPr>
                <w:noProof/>
                <w:webHidden/>
              </w:rPr>
              <w:fldChar w:fldCharType="end"/>
            </w:r>
          </w:hyperlink>
        </w:p>
        <w:p w14:paraId="226C5F5B" w14:textId="44DE65DE" w:rsidR="005E0355" w:rsidRPr="00E00DCF" w:rsidRDefault="00AB7E38" w:rsidP="0099277B">
          <w:pPr>
            <w:pStyle w:val="TOC2"/>
            <w:tabs>
              <w:tab w:val="right" w:leader="dot" w:pos="9605"/>
            </w:tabs>
            <w:rPr>
              <w:lang w:val="mk-MK"/>
            </w:rPr>
          </w:pPr>
          <w:r w:rsidRPr="00E00DCF">
            <w:rPr>
              <w:b/>
              <w:bCs/>
              <w:lang w:val="mk-MK"/>
            </w:rPr>
            <w:fldChar w:fldCharType="end"/>
          </w:r>
        </w:p>
      </w:sdtContent>
    </w:sdt>
    <w:p w14:paraId="6B9B241F" w14:textId="77777777" w:rsidR="00F80628" w:rsidRDefault="00F80628">
      <w:pPr>
        <w:rPr>
          <w:rFonts w:asciiTheme="majorHAnsi" w:eastAsiaTheme="majorEastAsia" w:hAnsiTheme="majorHAnsi" w:cstheme="majorBidi"/>
          <w:i/>
          <w:color w:val="629DD1" w:themeColor="accent2"/>
          <w:sz w:val="32"/>
          <w:szCs w:val="36"/>
          <w:lang w:val="mk-MK"/>
        </w:rPr>
      </w:pPr>
      <w:r>
        <w:rPr>
          <w:i/>
          <w:sz w:val="32"/>
          <w:lang w:val="mk-MK"/>
        </w:rPr>
        <w:br w:type="page"/>
      </w:r>
    </w:p>
    <w:p w14:paraId="5FE1922E" w14:textId="22C2BB42" w:rsidR="001D5683" w:rsidRPr="00C17E69" w:rsidRDefault="00187A8A" w:rsidP="0057000F">
      <w:pPr>
        <w:pStyle w:val="Heading2"/>
        <w:rPr>
          <w:b/>
          <w:bCs/>
          <w:i/>
          <w:sz w:val="32"/>
          <w:lang w:val="mk-MK"/>
        </w:rPr>
      </w:pPr>
      <w:bookmarkStart w:id="0" w:name="_Toc129682505"/>
      <w:r w:rsidRPr="00C17E69">
        <w:rPr>
          <w:b/>
          <w:bCs/>
          <w:i/>
          <w:sz w:val="32"/>
          <w:lang w:val="sq-AL"/>
        </w:rPr>
        <w:lastRenderedPageBreak/>
        <w:t>Shkurtesa të përdorura</w:t>
      </w:r>
      <w:bookmarkEnd w:id="0"/>
    </w:p>
    <w:p w14:paraId="6BB1D523" w14:textId="77777777" w:rsidR="0063656A" w:rsidRPr="00E00DCF" w:rsidRDefault="0063656A" w:rsidP="0063656A">
      <w:pPr>
        <w:rPr>
          <w:lang w:val="mk-MK"/>
        </w:rPr>
      </w:pPr>
    </w:p>
    <w:tbl>
      <w:tblPr>
        <w:tblStyle w:val="PlainTable31"/>
        <w:tblW w:w="0" w:type="auto"/>
        <w:tblLook w:val="04A0" w:firstRow="1" w:lastRow="0" w:firstColumn="1" w:lastColumn="0" w:noHBand="0" w:noVBand="1"/>
      </w:tblPr>
      <w:tblGrid>
        <w:gridCol w:w="1251"/>
        <w:gridCol w:w="8364"/>
      </w:tblGrid>
      <w:tr w:rsidR="00BF5EB0" w:rsidRPr="00E00DCF" w14:paraId="0342F6B5" w14:textId="77777777" w:rsidTr="006365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58" w:type="dxa"/>
            <w:shd w:val="clear" w:color="auto" w:fill="CBD2DC" w:themeFill="accent4" w:themeFillTint="66"/>
          </w:tcPr>
          <w:p w14:paraId="204A852C" w14:textId="77777777" w:rsidR="0063656A" w:rsidRPr="00E00DCF" w:rsidRDefault="0063656A" w:rsidP="0063656A">
            <w:pPr>
              <w:rPr>
                <w:lang w:val="mk-MK"/>
              </w:rPr>
            </w:pPr>
          </w:p>
          <w:p w14:paraId="65E39A5C" w14:textId="6E304412" w:rsidR="0057000F" w:rsidRPr="00E00DCF" w:rsidRDefault="00187A8A" w:rsidP="0063656A">
            <w:pPr>
              <w:rPr>
                <w:lang w:val="mk-MK"/>
              </w:rPr>
            </w:pPr>
            <w:r>
              <w:rPr>
                <w:lang w:val="sq-AL"/>
              </w:rPr>
              <w:t xml:space="preserve">SHKURTESA </w:t>
            </w:r>
          </w:p>
        </w:tc>
        <w:tc>
          <w:tcPr>
            <w:tcW w:w="8481" w:type="dxa"/>
            <w:shd w:val="clear" w:color="auto" w:fill="CBD2DC" w:themeFill="accent4" w:themeFillTint="66"/>
          </w:tcPr>
          <w:p w14:paraId="67A5B028" w14:textId="77777777" w:rsidR="0063656A" w:rsidRPr="00E00DCF" w:rsidRDefault="0063656A" w:rsidP="0063656A">
            <w:pPr>
              <w:cnfStyle w:val="100000000000" w:firstRow="1" w:lastRow="0" w:firstColumn="0" w:lastColumn="0" w:oddVBand="0" w:evenVBand="0" w:oddHBand="0" w:evenHBand="0" w:firstRowFirstColumn="0" w:firstRowLastColumn="0" w:lastRowFirstColumn="0" w:lastRowLastColumn="0"/>
              <w:rPr>
                <w:lang w:val="mk-MK"/>
              </w:rPr>
            </w:pPr>
          </w:p>
          <w:p w14:paraId="46C4B43A" w14:textId="31099458" w:rsidR="0063656A" w:rsidRPr="00E00DCF" w:rsidRDefault="00187A8A" w:rsidP="00187A8A">
            <w:pPr>
              <w:cnfStyle w:val="100000000000" w:firstRow="1" w:lastRow="0" w:firstColumn="0" w:lastColumn="0" w:oddVBand="0" w:evenVBand="0" w:oddHBand="0" w:evenHBand="0" w:firstRowFirstColumn="0" w:firstRowLastColumn="0" w:lastRowFirstColumn="0" w:lastRowLastColumn="0"/>
              <w:rPr>
                <w:lang w:val="mk-MK"/>
              </w:rPr>
            </w:pPr>
            <w:r>
              <w:rPr>
                <w:lang w:val="sq-AL"/>
              </w:rPr>
              <w:t>DOMETHËNJA</w:t>
            </w:r>
          </w:p>
        </w:tc>
      </w:tr>
      <w:tr w:rsidR="00BF5EB0" w:rsidRPr="00E00DCF" w14:paraId="1F78EB51" w14:textId="77777777" w:rsidTr="00636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16831099" w14:textId="59FFED8B" w:rsidR="0057000F" w:rsidRPr="00E00DCF" w:rsidRDefault="00187A8A" w:rsidP="0063656A">
            <w:pPr>
              <w:rPr>
                <w:lang w:val="mk-MK"/>
              </w:rPr>
            </w:pPr>
            <w:r>
              <w:rPr>
                <w:lang w:val="sq-AL"/>
              </w:rPr>
              <w:t>AMDQLIKP</w:t>
            </w:r>
          </w:p>
        </w:tc>
        <w:tc>
          <w:tcPr>
            <w:tcW w:w="8481" w:type="dxa"/>
          </w:tcPr>
          <w:p w14:paraId="3D20696A" w14:textId="3E8969C5" w:rsidR="0057000F" w:rsidRPr="00E00DCF" w:rsidRDefault="00187A8A" w:rsidP="00CE7783">
            <w:pPr>
              <w:spacing w:line="360" w:lineRule="auto"/>
              <w:cnfStyle w:val="000000100000" w:firstRow="0" w:lastRow="0" w:firstColumn="0" w:lastColumn="0" w:oddVBand="0" w:evenVBand="0" w:oddHBand="1" w:evenHBand="0" w:firstRowFirstColumn="0" w:firstRowLastColumn="0" w:lastRowFirstColumn="0" w:lastRowLastColumn="0"/>
              <w:rPr>
                <w:lang w:val="mk-MK"/>
              </w:rPr>
            </w:pPr>
            <w:r>
              <w:rPr>
                <w:lang w:val="sq-AL"/>
              </w:rPr>
              <w:t>Agjencia për mbrojtjen e të drejtës për qasje të lirë në informacione me karakter publik</w:t>
            </w:r>
          </w:p>
        </w:tc>
      </w:tr>
      <w:tr w:rsidR="00BF5EB0" w:rsidRPr="00E00DCF" w14:paraId="1AA8BC4A" w14:textId="77777777" w:rsidTr="0063656A">
        <w:tc>
          <w:tcPr>
            <w:cnfStyle w:val="001000000000" w:firstRow="0" w:lastRow="0" w:firstColumn="1" w:lastColumn="0" w:oddVBand="0" w:evenVBand="0" w:oddHBand="0" w:evenHBand="0" w:firstRowFirstColumn="0" w:firstRowLastColumn="0" w:lastRowFirstColumn="0" w:lastRowLastColumn="0"/>
            <w:tcW w:w="1158" w:type="dxa"/>
          </w:tcPr>
          <w:p w14:paraId="4D52D220" w14:textId="4207ABDB" w:rsidR="002B5C1B" w:rsidRPr="002B5C1B" w:rsidRDefault="00187A8A" w:rsidP="0063656A">
            <w:pPr>
              <w:rPr>
                <w:lang w:val="mk-MK"/>
              </w:rPr>
            </w:pPr>
            <w:r>
              <w:rPr>
                <w:lang w:val="sq-AL"/>
              </w:rPr>
              <w:t>QRMV</w:t>
            </w:r>
          </w:p>
        </w:tc>
        <w:tc>
          <w:tcPr>
            <w:tcW w:w="8481" w:type="dxa"/>
          </w:tcPr>
          <w:p w14:paraId="7D54009F" w14:textId="03047224" w:rsidR="002B5C1B" w:rsidRPr="002B5C1B" w:rsidRDefault="00187A8A" w:rsidP="00CE7783">
            <w:pPr>
              <w:spacing w:line="360" w:lineRule="auto"/>
              <w:cnfStyle w:val="000000000000" w:firstRow="0" w:lastRow="0" w:firstColumn="0" w:lastColumn="0" w:oddVBand="0" w:evenVBand="0" w:oddHBand="0" w:evenHBand="0" w:firstRowFirstColumn="0" w:firstRowLastColumn="0" w:lastRowFirstColumn="0" w:lastRowLastColumn="0"/>
              <w:rPr>
                <w:lang w:val="mk-MK"/>
              </w:rPr>
            </w:pPr>
            <w:r>
              <w:rPr>
                <w:lang w:val="sq-AL"/>
              </w:rPr>
              <w:t>Qeveria e Republikës së Maqedonisë së Veriut</w:t>
            </w:r>
          </w:p>
        </w:tc>
      </w:tr>
      <w:tr w:rsidR="00BF5EB0" w:rsidRPr="00E00DCF" w14:paraId="0297D576" w14:textId="77777777" w:rsidTr="00636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7CE833CD" w14:textId="152A877B" w:rsidR="0057000F" w:rsidRPr="00E00DCF" w:rsidRDefault="00187A8A" w:rsidP="0063656A">
            <w:pPr>
              <w:rPr>
                <w:lang w:val="mk-MK"/>
              </w:rPr>
            </w:pPr>
            <w:r>
              <w:rPr>
                <w:sz w:val="22"/>
                <w:lang w:val="sq-AL"/>
              </w:rPr>
              <w:t>MFBE</w:t>
            </w:r>
          </w:p>
        </w:tc>
        <w:tc>
          <w:tcPr>
            <w:tcW w:w="8481" w:type="dxa"/>
          </w:tcPr>
          <w:p w14:paraId="73183435" w14:textId="0FF1F922" w:rsidR="0057000F" w:rsidRPr="00E00DCF" w:rsidRDefault="00187A8A" w:rsidP="0063656A">
            <w:pPr>
              <w:spacing w:line="360" w:lineRule="auto"/>
              <w:cnfStyle w:val="000000100000" w:firstRow="0" w:lastRow="0" w:firstColumn="0" w:lastColumn="0" w:oddVBand="0" w:evenVBand="0" w:oddHBand="1" w:evenHBand="0" w:firstRowFirstColumn="0" w:firstRowLastColumn="0" w:lastRowFirstColumn="0" w:lastRowLastColumn="0"/>
              <w:rPr>
                <w:lang w:val="mk-MK"/>
              </w:rPr>
            </w:pPr>
            <w:r>
              <w:rPr>
                <w:sz w:val="22"/>
                <w:lang w:val="sq-AL"/>
              </w:rPr>
              <w:t>Marrëveshje për funksionim e Bashkimit evropian</w:t>
            </w:r>
            <w:r w:rsidR="0057000F" w:rsidRPr="00E00DCF">
              <w:rPr>
                <w:sz w:val="22"/>
                <w:lang w:val="mk-MK"/>
              </w:rPr>
              <w:t xml:space="preserve"> </w:t>
            </w:r>
          </w:p>
        </w:tc>
      </w:tr>
      <w:tr w:rsidR="00BF5EB0" w:rsidRPr="00E00DCF" w14:paraId="5B9D4FC7" w14:textId="77777777" w:rsidTr="0063656A">
        <w:tc>
          <w:tcPr>
            <w:cnfStyle w:val="001000000000" w:firstRow="0" w:lastRow="0" w:firstColumn="1" w:lastColumn="0" w:oddVBand="0" w:evenVBand="0" w:oddHBand="0" w:evenHBand="0" w:firstRowFirstColumn="0" w:firstRowLastColumn="0" w:lastRowFirstColumn="0" w:lastRowLastColumn="0"/>
            <w:tcW w:w="1158" w:type="dxa"/>
          </w:tcPr>
          <w:p w14:paraId="15E4BB41" w14:textId="38094EF1" w:rsidR="0057000F" w:rsidRPr="00E00DCF" w:rsidRDefault="00187A8A" w:rsidP="0063656A">
            <w:pPr>
              <w:rPr>
                <w:lang w:val="mk-MK"/>
              </w:rPr>
            </w:pPr>
            <w:r>
              <w:rPr>
                <w:lang w:val="sq-AL"/>
              </w:rPr>
              <w:t xml:space="preserve">be </w:t>
            </w:r>
          </w:p>
        </w:tc>
        <w:tc>
          <w:tcPr>
            <w:tcW w:w="8481" w:type="dxa"/>
          </w:tcPr>
          <w:p w14:paraId="02F0669D" w14:textId="208365F4" w:rsidR="0057000F" w:rsidRPr="00E00DCF" w:rsidRDefault="00187A8A" w:rsidP="0063656A">
            <w:pPr>
              <w:spacing w:line="360" w:lineRule="auto"/>
              <w:cnfStyle w:val="000000000000" w:firstRow="0" w:lastRow="0" w:firstColumn="0" w:lastColumn="0" w:oddVBand="0" w:evenVBand="0" w:oddHBand="0" w:evenHBand="0" w:firstRowFirstColumn="0" w:firstRowLastColumn="0" w:lastRowFirstColumn="0" w:lastRowLastColumn="0"/>
              <w:rPr>
                <w:lang w:val="mk-MK"/>
              </w:rPr>
            </w:pPr>
            <w:r>
              <w:rPr>
                <w:lang w:val="sq-AL"/>
              </w:rPr>
              <w:t>Bashkimi Evropian</w:t>
            </w:r>
          </w:p>
        </w:tc>
      </w:tr>
      <w:tr w:rsidR="00BF5EB0" w:rsidRPr="00E00DCF" w14:paraId="2C3BDA20" w14:textId="77777777" w:rsidTr="00636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3D0A6EB8" w14:textId="4307B332" w:rsidR="0063656A" w:rsidRPr="00E00DCF" w:rsidRDefault="00187A8A" w:rsidP="0063656A">
            <w:pPr>
              <w:rPr>
                <w:lang w:val="mk-MK"/>
              </w:rPr>
            </w:pPr>
            <w:r>
              <w:rPr>
                <w:lang w:val="sq-AL"/>
              </w:rPr>
              <w:t>mqlikp</w:t>
            </w:r>
          </w:p>
        </w:tc>
        <w:tc>
          <w:tcPr>
            <w:tcW w:w="8481" w:type="dxa"/>
          </w:tcPr>
          <w:p w14:paraId="54466920" w14:textId="56C24063" w:rsidR="0063656A" w:rsidRPr="00E00DCF" w:rsidRDefault="00187A8A" w:rsidP="00BD3FFB">
            <w:pPr>
              <w:spacing w:line="360" w:lineRule="auto"/>
              <w:cnfStyle w:val="000000100000" w:firstRow="0" w:lastRow="0" w:firstColumn="0" w:lastColumn="0" w:oddVBand="0" w:evenVBand="0" w:oddHBand="1" w:evenHBand="0" w:firstRowFirstColumn="0" w:firstRowLastColumn="0" w:lastRowFirstColumn="0" w:lastRowLastColumn="0"/>
              <w:rPr>
                <w:lang w:val="mk-MK"/>
              </w:rPr>
            </w:pPr>
            <w:r>
              <w:rPr>
                <w:lang w:val="sq-AL"/>
              </w:rPr>
              <w:t>Mbrojtja e të drejtës për qasje të lirë në informacione me karakter publik</w:t>
            </w:r>
          </w:p>
        </w:tc>
      </w:tr>
      <w:tr w:rsidR="00BF5EB0" w:rsidRPr="00E00DCF" w14:paraId="0EE7A24E" w14:textId="77777777" w:rsidTr="0063656A">
        <w:tc>
          <w:tcPr>
            <w:cnfStyle w:val="001000000000" w:firstRow="0" w:lastRow="0" w:firstColumn="1" w:lastColumn="0" w:oddVBand="0" w:evenVBand="0" w:oddHBand="0" w:evenHBand="0" w:firstRowFirstColumn="0" w:firstRowLastColumn="0" w:lastRowFirstColumn="0" w:lastRowLastColumn="0"/>
            <w:tcW w:w="1158" w:type="dxa"/>
          </w:tcPr>
          <w:p w14:paraId="0F2BCDE0" w14:textId="0BFFAE40" w:rsidR="0063656A" w:rsidRPr="00E00DCF" w:rsidRDefault="00943131" w:rsidP="0063656A">
            <w:pPr>
              <w:rPr>
                <w:lang w:val="mk-MK"/>
              </w:rPr>
            </w:pPr>
            <w:r>
              <w:rPr>
                <w:lang w:val="sq-AL"/>
              </w:rPr>
              <w:t>MSHIA</w:t>
            </w:r>
          </w:p>
        </w:tc>
        <w:tc>
          <w:tcPr>
            <w:tcW w:w="8481" w:type="dxa"/>
          </w:tcPr>
          <w:p w14:paraId="1E85D275" w14:textId="220F6702" w:rsidR="0063656A" w:rsidRPr="00E00DCF" w:rsidRDefault="00943131" w:rsidP="0063656A">
            <w:pPr>
              <w:spacing w:line="360" w:lineRule="auto"/>
              <w:cnfStyle w:val="000000000000" w:firstRow="0" w:lastRow="0" w:firstColumn="0" w:lastColumn="0" w:oddVBand="0" w:evenVBand="0" w:oddHBand="0" w:evenHBand="0" w:firstRowFirstColumn="0" w:firstRowLastColumn="0" w:lastRowFirstColumn="0" w:lastRowLastColumn="0"/>
              <w:rPr>
                <w:lang w:val="mk-MK"/>
              </w:rPr>
            </w:pPr>
            <w:r>
              <w:rPr>
                <w:lang w:val="sq-AL"/>
              </w:rPr>
              <w:t>Ministria e shoqërisë informatike dhe administratë e RMV</w:t>
            </w:r>
          </w:p>
        </w:tc>
      </w:tr>
      <w:tr w:rsidR="00BF5EB0" w:rsidRPr="00E00DCF" w14:paraId="11EE5E27" w14:textId="77777777" w:rsidTr="00636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674A4EF8" w14:textId="158A9B6B" w:rsidR="0063656A" w:rsidRPr="00E00DCF" w:rsidRDefault="00943131" w:rsidP="0063656A">
            <w:pPr>
              <w:rPr>
                <w:lang w:val="mk-MK"/>
              </w:rPr>
            </w:pPr>
            <w:r>
              <w:rPr>
                <w:lang w:val="sq-AL"/>
              </w:rPr>
              <w:t>md</w:t>
            </w:r>
          </w:p>
        </w:tc>
        <w:tc>
          <w:tcPr>
            <w:tcW w:w="8481" w:type="dxa"/>
          </w:tcPr>
          <w:p w14:paraId="28C4689F" w14:textId="36DB1E77" w:rsidR="0063656A" w:rsidRPr="00E00DCF" w:rsidRDefault="00943131" w:rsidP="0063656A">
            <w:pPr>
              <w:spacing w:line="360" w:lineRule="auto"/>
              <w:cnfStyle w:val="000000100000" w:firstRow="0" w:lastRow="0" w:firstColumn="0" w:lastColumn="0" w:oddVBand="0" w:evenVBand="0" w:oddHBand="1" w:evenHBand="0" w:firstRowFirstColumn="0" w:firstRowLastColumn="0" w:lastRowFirstColumn="0" w:lastRowLastColumn="0"/>
              <w:rPr>
                <w:lang w:val="mk-MK"/>
              </w:rPr>
            </w:pPr>
            <w:r>
              <w:rPr>
                <w:lang w:val="sq-AL"/>
              </w:rPr>
              <w:t>Ministria e drejtësisë e RMV</w:t>
            </w:r>
          </w:p>
        </w:tc>
      </w:tr>
      <w:tr w:rsidR="00BF5EB0" w:rsidRPr="00E00DCF" w14:paraId="1955C825" w14:textId="77777777" w:rsidTr="0063656A">
        <w:tc>
          <w:tcPr>
            <w:cnfStyle w:val="001000000000" w:firstRow="0" w:lastRow="0" w:firstColumn="1" w:lastColumn="0" w:oddVBand="0" w:evenVBand="0" w:oddHBand="0" w:evenHBand="0" w:firstRowFirstColumn="0" w:firstRowLastColumn="0" w:lastRowFirstColumn="0" w:lastRowLastColumn="0"/>
            <w:tcW w:w="1158" w:type="dxa"/>
          </w:tcPr>
          <w:p w14:paraId="009EAF1A" w14:textId="26B869BB" w:rsidR="0063656A" w:rsidRPr="00E00DCF" w:rsidRDefault="00943131" w:rsidP="0063656A">
            <w:pPr>
              <w:rPr>
                <w:lang w:val="mk-MK"/>
              </w:rPr>
            </w:pPr>
            <w:r>
              <w:rPr>
                <w:lang w:val="sq-AL"/>
              </w:rPr>
              <w:t>OJQ</w:t>
            </w:r>
          </w:p>
        </w:tc>
        <w:tc>
          <w:tcPr>
            <w:tcW w:w="8481" w:type="dxa"/>
          </w:tcPr>
          <w:p w14:paraId="62B01D02" w14:textId="35252732" w:rsidR="0063656A" w:rsidRPr="00E00DCF" w:rsidRDefault="00943131" w:rsidP="0063656A">
            <w:pPr>
              <w:spacing w:line="360" w:lineRule="auto"/>
              <w:cnfStyle w:val="000000000000" w:firstRow="0" w:lastRow="0" w:firstColumn="0" w:lastColumn="0" w:oddVBand="0" w:evenVBand="0" w:oddHBand="0" w:evenHBand="0" w:firstRowFirstColumn="0" w:firstRowLastColumn="0" w:lastRowFirstColumn="0" w:lastRowLastColumn="0"/>
              <w:rPr>
                <w:lang w:val="mk-MK"/>
              </w:rPr>
            </w:pPr>
            <w:r>
              <w:rPr>
                <w:lang w:val="sq-AL"/>
              </w:rPr>
              <w:t>Organizatë joqeveritare</w:t>
            </w:r>
          </w:p>
        </w:tc>
      </w:tr>
      <w:tr w:rsidR="00BF5EB0" w:rsidRPr="00E00DCF" w14:paraId="6861FD35" w14:textId="77777777" w:rsidTr="00636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0AEC0065" w14:textId="61C3E65F" w:rsidR="0063656A" w:rsidRPr="00E00DCF" w:rsidRDefault="00943131" w:rsidP="0063656A">
            <w:pPr>
              <w:rPr>
                <w:lang w:val="mk-MK"/>
              </w:rPr>
            </w:pPr>
            <w:r>
              <w:rPr>
                <w:lang w:val="sq-AL"/>
              </w:rPr>
              <w:t>dde</w:t>
            </w:r>
          </w:p>
        </w:tc>
        <w:tc>
          <w:tcPr>
            <w:tcW w:w="8481" w:type="dxa"/>
          </w:tcPr>
          <w:p w14:paraId="1AD7EB13" w14:textId="215F31D7" w:rsidR="0063656A" w:rsidRPr="00E00DCF" w:rsidRDefault="00BF5EB0" w:rsidP="0063656A">
            <w:pPr>
              <w:spacing w:line="360" w:lineRule="auto"/>
              <w:cnfStyle w:val="000000100000" w:firstRow="0" w:lastRow="0" w:firstColumn="0" w:lastColumn="0" w:oddVBand="0" w:evenVBand="0" w:oddHBand="1" w:evenHBand="0" w:firstRowFirstColumn="0" w:firstRowLastColumn="0" w:lastRowFirstColumn="0" w:lastRowLastColumn="0"/>
              <w:rPr>
                <w:lang w:val="mk-MK"/>
              </w:rPr>
            </w:pPr>
            <w:r>
              <w:rPr>
                <w:lang w:val="sq-AL"/>
              </w:rPr>
              <w:t>Dekreti për të drejtat elementare i Bashkimit evropian</w:t>
            </w:r>
          </w:p>
        </w:tc>
      </w:tr>
      <w:tr w:rsidR="00BF5EB0" w:rsidRPr="00E00DCF" w14:paraId="7DE02CC0" w14:textId="77777777" w:rsidTr="0063656A">
        <w:tc>
          <w:tcPr>
            <w:cnfStyle w:val="001000000000" w:firstRow="0" w:lastRow="0" w:firstColumn="1" w:lastColumn="0" w:oddVBand="0" w:evenVBand="0" w:oddHBand="0" w:evenHBand="0" w:firstRowFirstColumn="0" w:firstRowLastColumn="0" w:lastRowFirstColumn="0" w:lastRowLastColumn="0"/>
            <w:tcW w:w="1158" w:type="dxa"/>
          </w:tcPr>
          <w:p w14:paraId="123BDB22" w14:textId="7406F60D" w:rsidR="0063656A" w:rsidRPr="00E00DCF" w:rsidRDefault="00BF5EB0" w:rsidP="0063656A">
            <w:pPr>
              <w:rPr>
                <w:lang w:val="mk-MK"/>
              </w:rPr>
            </w:pPr>
            <w:r>
              <w:rPr>
                <w:lang w:val="sq-AL"/>
              </w:rPr>
              <w:t>dqlikp</w:t>
            </w:r>
          </w:p>
        </w:tc>
        <w:tc>
          <w:tcPr>
            <w:tcW w:w="8481" w:type="dxa"/>
          </w:tcPr>
          <w:p w14:paraId="1D526B04" w14:textId="10E8FE1D" w:rsidR="0063656A" w:rsidRPr="00E00DCF" w:rsidRDefault="00BF5EB0" w:rsidP="00BD3FFB">
            <w:pPr>
              <w:spacing w:line="360" w:lineRule="auto"/>
              <w:cnfStyle w:val="000000000000" w:firstRow="0" w:lastRow="0" w:firstColumn="0" w:lastColumn="0" w:oddVBand="0" w:evenVBand="0" w:oddHBand="0" w:evenHBand="0" w:firstRowFirstColumn="0" w:firstRowLastColumn="0" w:lastRowFirstColumn="0" w:lastRowLastColumn="0"/>
              <w:rPr>
                <w:lang w:val="mk-MK"/>
              </w:rPr>
            </w:pPr>
            <w:r>
              <w:rPr>
                <w:lang w:val="sq-AL"/>
              </w:rPr>
              <w:t>E drejta për qasje të lirë në informacione me karakter publik</w:t>
            </w:r>
          </w:p>
        </w:tc>
      </w:tr>
      <w:tr w:rsidR="00BF5EB0" w:rsidRPr="00E00DCF" w14:paraId="6F545959" w14:textId="77777777" w:rsidTr="00636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1C21B9B6" w14:textId="61F5ED35" w:rsidR="0063656A" w:rsidRPr="00E00DCF" w:rsidRDefault="00BF5EB0" w:rsidP="0063656A">
            <w:pPr>
              <w:rPr>
                <w:lang w:val="mk-MK"/>
              </w:rPr>
            </w:pPr>
            <w:r>
              <w:rPr>
                <w:lang w:val="sq-AL"/>
              </w:rPr>
              <w:t>rmv</w:t>
            </w:r>
          </w:p>
        </w:tc>
        <w:tc>
          <w:tcPr>
            <w:tcW w:w="8481" w:type="dxa"/>
          </w:tcPr>
          <w:p w14:paraId="54DE4D9D" w14:textId="0181CCD6" w:rsidR="0063656A" w:rsidRPr="00E00DCF" w:rsidRDefault="00BF5EB0" w:rsidP="0063656A">
            <w:pPr>
              <w:spacing w:line="360" w:lineRule="auto"/>
              <w:cnfStyle w:val="000000100000" w:firstRow="0" w:lastRow="0" w:firstColumn="0" w:lastColumn="0" w:oddVBand="0" w:evenVBand="0" w:oddHBand="1" w:evenHBand="0" w:firstRowFirstColumn="0" w:firstRowLastColumn="0" w:lastRowFirstColumn="0" w:lastRowLastColumn="0"/>
              <w:rPr>
                <w:lang w:val="mk-MK"/>
              </w:rPr>
            </w:pPr>
            <w:r>
              <w:rPr>
                <w:lang w:val="sq-AL"/>
              </w:rPr>
              <w:t>Republika e Maqedonisë së Veriut</w:t>
            </w:r>
          </w:p>
        </w:tc>
      </w:tr>
      <w:tr w:rsidR="00BF5EB0" w:rsidRPr="00E00DCF" w14:paraId="6596AB6D" w14:textId="77777777" w:rsidTr="0063656A">
        <w:tc>
          <w:tcPr>
            <w:cnfStyle w:val="001000000000" w:firstRow="0" w:lastRow="0" w:firstColumn="1" w:lastColumn="0" w:oddVBand="0" w:evenVBand="0" w:oddHBand="0" w:evenHBand="0" w:firstRowFirstColumn="0" w:firstRowLastColumn="0" w:lastRowFirstColumn="0" w:lastRowLastColumn="0"/>
            <w:tcW w:w="1158" w:type="dxa"/>
          </w:tcPr>
          <w:p w14:paraId="11F498F5" w14:textId="4113E797" w:rsidR="0063656A" w:rsidRPr="00E00DCF" w:rsidRDefault="00BF5EB0" w:rsidP="0063656A">
            <w:pPr>
              <w:rPr>
                <w:lang w:val="mk-MK"/>
              </w:rPr>
            </w:pPr>
            <w:r>
              <w:rPr>
                <w:lang w:val="sq-AL"/>
              </w:rPr>
              <w:t>qlikp</w:t>
            </w:r>
          </w:p>
        </w:tc>
        <w:tc>
          <w:tcPr>
            <w:tcW w:w="8481" w:type="dxa"/>
          </w:tcPr>
          <w:p w14:paraId="6F9C9896" w14:textId="06243F6C" w:rsidR="0063656A" w:rsidRPr="00E00DCF" w:rsidRDefault="00BF5EB0" w:rsidP="0063656A">
            <w:pPr>
              <w:spacing w:line="360" w:lineRule="auto"/>
              <w:cnfStyle w:val="000000000000" w:firstRow="0" w:lastRow="0" w:firstColumn="0" w:lastColumn="0" w:oddVBand="0" w:evenVBand="0" w:oddHBand="0" w:evenHBand="0" w:firstRowFirstColumn="0" w:firstRowLastColumn="0" w:lastRowFirstColumn="0" w:lastRowLastColumn="0"/>
              <w:rPr>
                <w:lang w:val="mk-MK"/>
              </w:rPr>
            </w:pPr>
            <w:r>
              <w:rPr>
                <w:lang w:val="sq-AL"/>
              </w:rPr>
              <w:t>Qasje e lirë në informacione me karakter publik</w:t>
            </w:r>
          </w:p>
        </w:tc>
      </w:tr>
      <w:tr w:rsidR="00BF5EB0" w:rsidRPr="00E00DCF" w14:paraId="1528D5A2" w14:textId="77777777" w:rsidTr="00636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603B5507" w14:textId="07F55B38" w:rsidR="0063656A" w:rsidRPr="00E00DCF" w:rsidRDefault="00BF5EB0" w:rsidP="0063656A">
            <w:pPr>
              <w:rPr>
                <w:lang w:val="mk-MK"/>
              </w:rPr>
            </w:pPr>
            <w:r>
              <w:rPr>
                <w:lang w:val="sq-AL"/>
              </w:rPr>
              <w:t>unesko</w:t>
            </w:r>
          </w:p>
          <w:p w14:paraId="5F39E4FA" w14:textId="77777777" w:rsidR="0063656A" w:rsidRPr="00E00DCF" w:rsidRDefault="0063656A" w:rsidP="0063656A">
            <w:pPr>
              <w:rPr>
                <w:lang w:val="mk-MK"/>
              </w:rPr>
            </w:pPr>
          </w:p>
        </w:tc>
        <w:tc>
          <w:tcPr>
            <w:tcW w:w="8481" w:type="dxa"/>
          </w:tcPr>
          <w:p w14:paraId="314B6F4C" w14:textId="6EE6C1CD" w:rsidR="00BF5EB0" w:rsidRDefault="00BF5EB0" w:rsidP="0063656A">
            <w:pPr>
              <w:cnfStyle w:val="000000100000" w:firstRow="0" w:lastRow="0" w:firstColumn="0" w:lastColumn="0" w:oddVBand="0" w:evenVBand="0" w:oddHBand="1" w:evenHBand="0" w:firstRowFirstColumn="0" w:firstRowLastColumn="0" w:lastRowFirstColumn="0" w:lastRowLastColumn="0"/>
              <w:rPr>
                <w:lang w:val="sq-AL"/>
              </w:rPr>
            </w:pPr>
            <w:r>
              <w:rPr>
                <w:lang w:val="sq-AL"/>
              </w:rPr>
              <w:t>Organizatë për arsim, shkencë dhe kulturë e OKB (anglisht: United Nations Educational, Scientific and Cultural Organization)</w:t>
            </w:r>
          </w:p>
          <w:p w14:paraId="4B123930" w14:textId="25A5B9CE" w:rsidR="0063656A" w:rsidRPr="00E00DCF" w:rsidRDefault="0063656A" w:rsidP="0063656A">
            <w:pPr>
              <w:cnfStyle w:val="000000100000" w:firstRow="0" w:lastRow="0" w:firstColumn="0" w:lastColumn="0" w:oddVBand="0" w:evenVBand="0" w:oddHBand="1" w:evenHBand="0" w:firstRowFirstColumn="0" w:firstRowLastColumn="0" w:lastRowFirstColumn="0" w:lastRowLastColumn="0"/>
              <w:rPr>
                <w:lang w:val="mk-MK"/>
              </w:rPr>
            </w:pPr>
          </w:p>
        </w:tc>
      </w:tr>
      <w:tr w:rsidR="00BF5EB0" w:rsidRPr="00E00DCF" w14:paraId="10AABEC7" w14:textId="77777777" w:rsidTr="0063656A">
        <w:tc>
          <w:tcPr>
            <w:cnfStyle w:val="001000000000" w:firstRow="0" w:lastRow="0" w:firstColumn="1" w:lastColumn="0" w:oddVBand="0" w:evenVBand="0" w:oddHBand="0" w:evenHBand="0" w:firstRowFirstColumn="0" w:firstRowLastColumn="0" w:lastRowFirstColumn="0" w:lastRowLastColumn="0"/>
            <w:tcW w:w="1158" w:type="dxa"/>
          </w:tcPr>
          <w:p w14:paraId="5A98709B" w14:textId="77777777" w:rsidR="0063656A" w:rsidRPr="00E00DCF" w:rsidRDefault="0063656A" w:rsidP="0063656A">
            <w:pPr>
              <w:rPr>
                <w:lang w:val="mk-MK"/>
              </w:rPr>
            </w:pPr>
            <w:r w:rsidRPr="00E00DCF">
              <w:rPr>
                <w:lang w:val="mk-MK"/>
              </w:rPr>
              <w:t>SWOT</w:t>
            </w:r>
          </w:p>
        </w:tc>
        <w:tc>
          <w:tcPr>
            <w:tcW w:w="8481" w:type="dxa"/>
          </w:tcPr>
          <w:p w14:paraId="2524D276" w14:textId="3695E466" w:rsidR="0063656A" w:rsidRPr="00BF5EB0" w:rsidRDefault="00BF5EB0" w:rsidP="00BF5EB0">
            <w:pPr>
              <w:cnfStyle w:val="000000000000" w:firstRow="0" w:lastRow="0" w:firstColumn="0" w:lastColumn="0" w:oddVBand="0" w:evenVBand="0" w:oddHBand="0" w:evenHBand="0" w:firstRowFirstColumn="0" w:firstRowLastColumn="0" w:lastRowFirstColumn="0" w:lastRowLastColumn="0"/>
              <w:rPr>
                <w:lang w:val="sq-AL"/>
              </w:rPr>
            </w:pPr>
            <w:r>
              <w:rPr>
                <w:lang w:val="sq-AL"/>
              </w:rPr>
              <w:t>Analiza e anëve të forta, të dobëta, mundësive dhe kërcënimeve (anglisht:</w:t>
            </w:r>
            <w:r w:rsidR="0063656A" w:rsidRPr="00E00DCF">
              <w:rPr>
                <w:lang w:val="mk-MK"/>
              </w:rPr>
              <w:t>Streghts, Weaknessess, Oportunity and Threats</w:t>
            </w:r>
            <w:r>
              <w:rPr>
                <w:lang w:val="sq-AL"/>
              </w:rPr>
              <w:t>)</w:t>
            </w:r>
          </w:p>
        </w:tc>
      </w:tr>
    </w:tbl>
    <w:p w14:paraId="32649712" w14:textId="77777777" w:rsidR="0063656A" w:rsidRPr="00E00DCF" w:rsidRDefault="0063656A" w:rsidP="00A423B6">
      <w:pPr>
        <w:rPr>
          <w:lang w:val="mk-MK"/>
        </w:rPr>
      </w:pPr>
    </w:p>
    <w:p w14:paraId="58046B33" w14:textId="77777777" w:rsidR="0063656A" w:rsidRPr="00E00DCF" w:rsidRDefault="0063656A">
      <w:pPr>
        <w:rPr>
          <w:lang w:val="mk-MK"/>
        </w:rPr>
      </w:pPr>
      <w:r w:rsidRPr="00E00DCF">
        <w:rPr>
          <w:lang w:val="mk-MK"/>
        </w:rPr>
        <w:br w:type="page"/>
      </w:r>
    </w:p>
    <w:p w14:paraId="3C916AD1" w14:textId="27CD88B5" w:rsidR="00026AF8" w:rsidRPr="00C17E69" w:rsidRDefault="001158A9" w:rsidP="00CE2D7C">
      <w:pPr>
        <w:pStyle w:val="Heading1"/>
        <w:rPr>
          <w:b/>
          <w:bCs/>
          <w:lang w:val="sq-AL"/>
        </w:rPr>
      </w:pPr>
      <w:r w:rsidRPr="00C17E69">
        <w:rPr>
          <w:b/>
          <w:bCs/>
          <w:lang w:val="sq-AL"/>
        </w:rPr>
        <w:lastRenderedPageBreak/>
        <w:t>Hyrje</w:t>
      </w:r>
    </w:p>
    <w:p w14:paraId="25FE507B" w14:textId="0835C17D" w:rsidR="0055695C" w:rsidRPr="008E3A23" w:rsidRDefault="008E3A23" w:rsidP="0055695C">
      <w:pPr>
        <w:jc w:val="both"/>
        <w:rPr>
          <w:sz w:val="22"/>
          <w:lang w:val="mk-MK"/>
        </w:rPr>
      </w:pPr>
      <w:r w:rsidRPr="008E3A23">
        <w:rPr>
          <w:b/>
          <w:bCs/>
          <w:i/>
          <w:iCs/>
          <w:sz w:val="22"/>
          <w:lang w:val="mk-MK"/>
        </w:rPr>
        <w:t xml:space="preserve">Plani i komunikimit </w:t>
      </w:r>
      <w:r w:rsidRPr="008E3A23">
        <w:rPr>
          <w:sz w:val="22"/>
          <w:lang w:val="mk-MK"/>
        </w:rPr>
        <w:t>i Agjencisë për Mbrojtjen e të Drejtës për Qasje të Lirë në Informacion</w:t>
      </w:r>
      <w:r>
        <w:rPr>
          <w:sz w:val="22"/>
          <w:lang w:val="sq-AL"/>
        </w:rPr>
        <w:t>e me Karakter</w:t>
      </w:r>
      <w:r w:rsidRPr="008E3A23">
        <w:rPr>
          <w:sz w:val="22"/>
          <w:lang w:val="mk-MK"/>
        </w:rPr>
        <w:t xml:space="preserve"> Publik (A</w:t>
      </w:r>
      <w:r>
        <w:rPr>
          <w:sz w:val="22"/>
          <w:lang w:val="sq-AL"/>
        </w:rPr>
        <w:t>MDQLIKP</w:t>
      </w:r>
      <w:r w:rsidRPr="008E3A23">
        <w:rPr>
          <w:sz w:val="22"/>
          <w:lang w:val="mk-MK"/>
        </w:rPr>
        <w:t>) është dokument plotësues i Planit Strategjik të Agjencisë për Mbrojtjen e të Drejtës për Qasje të Lirë në Informacione</w:t>
      </w:r>
      <w:r>
        <w:rPr>
          <w:sz w:val="22"/>
          <w:lang w:val="sq-AL"/>
        </w:rPr>
        <w:t xml:space="preserve"> me Karakter </w:t>
      </w:r>
      <w:r w:rsidRPr="008E3A23">
        <w:rPr>
          <w:sz w:val="22"/>
          <w:lang w:val="mk-MK"/>
        </w:rPr>
        <w:t xml:space="preserve">Publik (në tekstin e mëtejmë Agjencia) miratuar në vitin 2021, si dhe Planin e Veprimit të Agjencisë 2021-2025. Plani u zhvillua në kuadër të projektit “Promovimi i transparencës dhe përgjegjësisë së institucioneve publike”, zbatuar në kuadër të programit të BE-së IPA2, dhe financuar nga Komisioni Evropian, përfaqësuar nga Delegacioni i Bashkimit Evropian në Republikën e </w:t>
      </w:r>
      <w:r>
        <w:rPr>
          <w:sz w:val="22"/>
          <w:lang w:val="sq-AL"/>
        </w:rPr>
        <w:t xml:space="preserve">Maqedonisë së </w:t>
      </w:r>
      <w:r w:rsidRPr="008E3A23">
        <w:rPr>
          <w:sz w:val="22"/>
          <w:lang w:val="mk-MK"/>
        </w:rPr>
        <w:t>Veriut.</w:t>
      </w:r>
    </w:p>
    <w:p w14:paraId="0944AB19" w14:textId="0A13E1CD" w:rsidR="006F77BC" w:rsidRDefault="00A73E08" w:rsidP="0055695C">
      <w:pPr>
        <w:jc w:val="both"/>
        <w:rPr>
          <w:sz w:val="22"/>
          <w:lang w:val="mk-MK"/>
        </w:rPr>
      </w:pPr>
      <w:r w:rsidRPr="00A73E08">
        <w:rPr>
          <w:sz w:val="22"/>
          <w:lang w:val="mk-MK"/>
        </w:rPr>
        <w:t xml:space="preserve">Plani i komunikimit përcakton qëllimet, parimet dhe </w:t>
      </w:r>
      <w:r>
        <w:rPr>
          <w:sz w:val="22"/>
          <w:lang w:val="sq-AL"/>
        </w:rPr>
        <w:t>principet</w:t>
      </w:r>
      <w:r w:rsidRPr="00A73E08">
        <w:rPr>
          <w:sz w:val="22"/>
          <w:lang w:val="mk-MK"/>
        </w:rPr>
        <w:t xml:space="preserve"> e komunikimit të Agjencisë me </w:t>
      </w:r>
      <w:r>
        <w:rPr>
          <w:sz w:val="22"/>
          <w:lang w:val="sq-AL"/>
        </w:rPr>
        <w:t>vepruesit</w:t>
      </w:r>
      <w:r w:rsidRPr="00A73E08">
        <w:rPr>
          <w:sz w:val="22"/>
          <w:lang w:val="mk-MK"/>
        </w:rPr>
        <w:t xml:space="preserve"> e interesuar dhe palët e interesuara, </w:t>
      </w:r>
      <w:r w:rsidR="008A63F0">
        <w:rPr>
          <w:sz w:val="22"/>
          <w:lang w:val="sq-AL"/>
        </w:rPr>
        <w:t xml:space="preserve">që </w:t>
      </w:r>
      <w:r w:rsidRPr="00A73E08">
        <w:rPr>
          <w:sz w:val="22"/>
          <w:lang w:val="mk-MK"/>
        </w:rPr>
        <w:t>janë në drejtim të arritjes së qëllimeve, kompetencave dhe funksioneve për punën e institucionit.</w:t>
      </w:r>
      <w:r w:rsidR="00B35539">
        <w:rPr>
          <w:sz w:val="22"/>
          <w:lang w:val="mk-MK"/>
        </w:rPr>
        <w:t xml:space="preserve"> </w:t>
      </w:r>
    </w:p>
    <w:p w14:paraId="3D3CA6A0" w14:textId="61F09FAE" w:rsidR="00587E61" w:rsidRPr="00587E61" w:rsidRDefault="00587E61" w:rsidP="00587E61">
      <w:pPr>
        <w:jc w:val="both"/>
        <w:rPr>
          <w:sz w:val="22"/>
          <w:lang w:val="mk-MK"/>
        </w:rPr>
      </w:pPr>
      <w:r w:rsidRPr="00587E61">
        <w:rPr>
          <w:sz w:val="22"/>
          <w:lang w:val="mk-MK"/>
        </w:rPr>
        <w:t xml:space="preserve">Agjencia, si organ i pavarur shtetëror, me të drejta, detyrime dhe përgjegjësi të përcaktuara me Ligjin për qasje të lirë në informacione </w:t>
      </w:r>
      <w:r>
        <w:rPr>
          <w:sz w:val="22"/>
          <w:lang w:val="sq-AL"/>
        </w:rPr>
        <w:t xml:space="preserve">me karakter </w:t>
      </w:r>
      <w:r w:rsidRPr="00587E61">
        <w:rPr>
          <w:sz w:val="22"/>
          <w:lang w:val="mk-MK"/>
        </w:rPr>
        <w:t xml:space="preserve">publik (në tekstin e mëtejmë: Ligji), kujdeset për ushtrimin e </w:t>
      </w:r>
      <w:r w:rsidR="008A63F0">
        <w:rPr>
          <w:sz w:val="22"/>
          <w:lang w:val="sq-AL"/>
        </w:rPr>
        <w:t>t</w:t>
      </w:r>
      <w:r w:rsidRPr="00587E61">
        <w:rPr>
          <w:sz w:val="22"/>
          <w:lang w:val="mk-MK"/>
        </w:rPr>
        <w:t xml:space="preserve">ë drejtës për qasje të lirë në informacione </w:t>
      </w:r>
      <w:r>
        <w:rPr>
          <w:sz w:val="22"/>
          <w:lang w:val="sq-AL"/>
        </w:rPr>
        <w:t xml:space="preserve">me karakter </w:t>
      </w:r>
      <w:r w:rsidRPr="00587E61">
        <w:rPr>
          <w:sz w:val="22"/>
          <w:lang w:val="mk-MK"/>
        </w:rPr>
        <w:t>publik, e cila është një e drejtë e garantuar me kushtetutë. Në kuadër të arritjes së qëllimeve të saj, Agjencia, në përputhje me kompetencat e saj, është e detyruar të komunikojë në mënyrë efikase dhe efektive me një numër të madh dhe të larmishëm të palëve të interesuara - kërkues dhe posedues të informacion</w:t>
      </w:r>
      <w:r>
        <w:rPr>
          <w:sz w:val="22"/>
          <w:lang w:val="sq-AL"/>
        </w:rPr>
        <w:t xml:space="preserve">eve me karakter </w:t>
      </w:r>
      <w:r w:rsidRPr="00587E61">
        <w:rPr>
          <w:sz w:val="22"/>
          <w:lang w:val="mk-MK"/>
        </w:rPr>
        <w:t>publik.</w:t>
      </w:r>
    </w:p>
    <w:p w14:paraId="3624C96C" w14:textId="5AD8E8B6" w:rsidR="00B35539" w:rsidRDefault="00587E61" w:rsidP="00587E61">
      <w:pPr>
        <w:jc w:val="both"/>
        <w:rPr>
          <w:sz w:val="22"/>
          <w:lang w:val="mk-MK"/>
        </w:rPr>
      </w:pPr>
      <w:r w:rsidRPr="00587E61">
        <w:rPr>
          <w:sz w:val="22"/>
          <w:lang w:val="mk-MK"/>
        </w:rPr>
        <w:t>Qëllimi i planit të komunikimit është të mundësojë komunikim të qartë, të fokusuar dhe efektiv me palët kryesore të interesuara, palët e interesuara, dhe në këtë mënyrë të mundësojë dhe kontribuojë në arritjen e qëllimeve strategjike dhe prioriteteve të punës, të cilat Agjencia i ka përcaktuar për periudhën 2021-2025.</w:t>
      </w:r>
      <w:r w:rsidR="00B35539">
        <w:rPr>
          <w:sz w:val="22"/>
          <w:lang w:val="mk-MK"/>
        </w:rPr>
        <w:t xml:space="preserve"> </w:t>
      </w:r>
    </w:p>
    <w:p w14:paraId="1D90B6B1" w14:textId="1409479B" w:rsidR="001C2DB0" w:rsidRPr="001C2DB0" w:rsidRDefault="001C2DB0" w:rsidP="001C2DB0">
      <w:pPr>
        <w:jc w:val="both"/>
        <w:rPr>
          <w:sz w:val="22"/>
          <w:lang w:val="mk-MK"/>
        </w:rPr>
      </w:pPr>
      <w:r w:rsidRPr="001C2DB0">
        <w:rPr>
          <w:sz w:val="22"/>
          <w:lang w:val="mk-MK"/>
        </w:rPr>
        <w:t xml:space="preserve">Plani i komunikimit, ndër të tjera, synon të mundësojë një lidhje më të fortë ndërmjet Agjencisë dhe </w:t>
      </w:r>
      <w:r>
        <w:rPr>
          <w:sz w:val="22"/>
          <w:lang w:val="sq-AL"/>
        </w:rPr>
        <w:t>vepruesve</w:t>
      </w:r>
      <w:r w:rsidRPr="001C2DB0">
        <w:rPr>
          <w:sz w:val="22"/>
          <w:lang w:val="mk-MK"/>
        </w:rPr>
        <w:t xml:space="preserve"> të ndryshëm, gjë që do të sigurojë komunikim efektiv me publikun, për misionin, shërbimet dhe kompetencat e Agjencisë.</w:t>
      </w:r>
    </w:p>
    <w:p w14:paraId="0DAEF964" w14:textId="53F30036" w:rsidR="00680548" w:rsidRPr="00680548" w:rsidRDefault="001C2DB0" w:rsidP="001C2DB0">
      <w:pPr>
        <w:jc w:val="both"/>
        <w:rPr>
          <w:sz w:val="22"/>
          <w:lang w:val="mk-MK"/>
        </w:rPr>
      </w:pPr>
      <w:r w:rsidRPr="001C2DB0">
        <w:rPr>
          <w:sz w:val="22"/>
          <w:lang w:val="mk-MK"/>
        </w:rPr>
        <w:t xml:space="preserve">Si dokument, Plani i Komunikimit përshkruan mesazhet kryesore që institucioni dëshiron të përcjellë, kanalet që do të përdorë për të arritur tek palët e interesuara dhe metodat që do të përdorë për të angazhuar, </w:t>
      </w:r>
      <w:r>
        <w:rPr>
          <w:sz w:val="22"/>
          <w:lang w:val="sq-AL"/>
        </w:rPr>
        <w:t>kyçë</w:t>
      </w:r>
      <w:r w:rsidRPr="001C2DB0">
        <w:rPr>
          <w:sz w:val="22"/>
          <w:lang w:val="mk-MK"/>
        </w:rPr>
        <w:t xml:space="preserve"> dhe informuar palët e ndryshme të interes</w:t>
      </w:r>
      <w:r>
        <w:rPr>
          <w:sz w:val="22"/>
          <w:lang w:val="sq-AL"/>
        </w:rPr>
        <w:t>uara</w:t>
      </w:r>
      <w:r w:rsidRPr="001C2DB0">
        <w:rPr>
          <w:sz w:val="22"/>
          <w:lang w:val="mk-MK"/>
        </w:rPr>
        <w:t xml:space="preserve"> dhe në këtë mënyrë për të avancuar transparencën dhe llogaridhënien e</w:t>
      </w:r>
      <w:r>
        <w:rPr>
          <w:sz w:val="22"/>
          <w:lang w:val="sq-AL"/>
        </w:rPr>
        <w:t xml:space="preserve"> sektorit </w:t>
      </w:r>
      <w:r w:rsidRPr="001C2DB0">
        <w:rPr>
          <w:sz w:val="22"/>
          <w:lang w:val="mk-MK"/>
        </w:rPr>
        <w:t>publik, dhe më pas të kontribuojë në forcimin e besimit të qytetarëve dhe shoqërisë në institucionet shtetërore. Plani identifikon audiencën e synuar për çdo mesazh që do të përdoret për të vendosur komunikim me palët e përzgjedhura të interesit.</w:t>
      </w:r>
    </w:p>
    <w:p w14:paraId="44CC549A" w14:textId="076FC047" w:rsidR="00680548" w:rsidRPr="00680548" w:rsidRDefault="001C2DB0" w:rsidP="00680548">
      <w:pPr>
        <w:jc w:val="both"/>
        <w:rPr>
          <w:sz w:val="22"/>
          <w:lang w:val="mk-MK"/>
        </w:rPr>
      </w:pPr>
      <w:r w:rsidRPr="001C2DB0">
        <w:rPr>
          <w:sz w:val="22"/>
          <w:lang w:val="mk-MK"/>
        </w:rPr>
        <w:t>Në veçanti, plani i komunikimit i Agjencisë për Mbrojtjen e të Drejtës për Qasje të Lirë në Informacione</w:t>
      </w:r>
      <w:r>
        <w:rPr>
          <w:sz w:val="22"/>
          <w:lang w:val="sq-AL"/>
        </w:rPr>
        <w:t xml:space="preserve"> me Karakter </w:t>
      </w:r>
      <w:r w:rsidRPr="001C2DB0">
        <w:rPr>
          <w:sz w:val="22"/>
          <w:lang w:val="mk-MK"/>
        </w:rPr>
        <w:t xml:space="preserve">Publik fokusohet në ngritjen e vetëdijes dhe të kuptuarit për mandatin, kompetencat dhe funksionin e organizatës ndaj kërkuesve dhe </w:t>
      </w:r>
      <w:r w:rsidR="00662A03">
        <w:rPr>
          <w:sz w:val="22"/>
          <w:lang w:val="sq-AL"/>
        </w:rPr>
        <w:t>poseduesve</w:t>
      </w:r>
      <w:r w:rsidRPr="001C2DB0">
        <w:rPr>
          <w:sz w:val="22"/>
          <w:lang w:val="mk-MK"/>
        </w:rPr>
        <w:t xml:space="preserve"> të informacion</w:t>
      </w:r>
      <w:r w:rsidR="00662A03">
        <w:rPr>
          <w:sz w:val="22"/>
          <w:lang w:val="sq-AL"/>
        </w:rPr>
        <w:t>eve</w:t>
      </w:r>
      <w:r w:rsidRPr="001C2DB0">
        <w:rPr>
          <w:sz w:val="22"/>
          <w:lang w:val="mk-MK"/>
        </w:rPr>
        <w:t xml:space="preserve">. Për zbatimin e planit, Agjencia do të përdorë mediat sociale, përmbajtjen e faqes së internetit të institucionit, si dhe ngjarje publike dhe edukative-informative që do të organizohen dhe zbatohen, në mënyrë të pavarur dhe/ose në bashkëpunim me donatorë dhe agjenci të ndryshme, për promovimin dhe informimin e publikut për të drejtën e </w:t>
      </w:r>
      <w:r w:rsidR="00662A03">
        <w:rPr>
          <w:sz w:val="22"/>
          <w:lang w:val="sq-AL"/>
        </w:rPr>
        <w:t>qasjes</w:t>
      </w:r>
      <w:r w:rsidRPr="001C2DB0">
        <w:rPr>
          <w:sz w:val="22"/>
          <w:lang w:val="mk-MK"/>
        </w:rPr>
        <w:t xml:space="preserve"> në informacion</w:t>
      </w:r>
      <w:r w:rsidR="00662A03">
        <w:rPr>
          <w:sz w:val="22"/>
          <w:lang w:val="sq-AL"/>
        </w:rPr>
        <w:t>e me karakter</w:t>
      </w:r>
      <w:r w:rsidRPr="001C2DB0">
        <w:rPr>
          <w:sz w:val="22"/>
          <w:lang w:val="mk-MK"/>
        </w:rPr>
        <w:t xml:space="preserve"> publik.</w:t>
      </w:r>
    </w:p>
    <w:p w14:paraId="2C64C0A4" w14:textId="77A42607" w:rsidR="00680548" w:rsidRDefault="00662A03" w:rsidP="00680548">
      <w:pPr>
        <w:jc w:val="both"/>
        <w:rPr>
          <w:sz w:val="22"/>
          <w:lang w:val="mk-MK"/>
        </w:rPr>
      </w:pPr>
      <w:r w:rsidRPr="00662A03">
        <w:rPr>
          <w:sz w:val="22"/>
          <w:lang w:val="mk-MK"/>
        </w:rPr>
        <w:lastRenderedPageBreak/>
        <w:t xml:space="preserve">Në përgjithësi, plani i komunikimit është një dokument kyç përmes të cilit Agjencia do të ketë një mjet përmes të cilit do të ketë një qasje të strukturuar dhe të planifikuar për të informuar publikun për shërbimet, ligjin dhe kompetencat e institucionit dhe se është në gjendje të përgjigjet në mënyrë efektive (brenda mandatit të tij) nevojave dhe pritshmërive të kërkuesve dhe </w:t>
      </w:r>
      <w:r>
        <w:rPr>
          <w:sz w:val="22"/>
          <w:lang w:val="sq-AL"/>
        </w:rPr>
        <w:t>poseduesve</w:t>
      </w:r>
      <w:r w:rsidRPr="00662A03">
        <w:rPr>
          <w:sz w:val="22"/>
          <w:lang w:val="mk-MK"/>
        </w:rPr>
        <w:t xml:space="preserve"> të informacion</w:t>
      </w:r>
      <w:r>
        <w:rPr>
          <w:sz w:val="22"/>
          <w:lang w:val="sq-AL"/>
        </w:rPr>
        <w:t>eve</w:t>
      </w:r>
      <w:r w:rsidRPr="00662A03">
        <w:rPr>
          <w:sz w:val="22"/>
          <w:lang w:val="mk-MK"/>
        </w:rPr>
        <w:t>.</w:t>
      </w:r>
    </w:p>
    <w:p w14:paraId="02B6DFF0" w14:textId="5C78CD6F" w:rsidR="007C495A" w:rsidRPr="00C17E69" w:rsidRDefault="00662A03" w:rsidP="007C495A">
      <w:pPr>
        <w:pStyle w:val="Heading1"/>
        <w:rPr>
          <w:b/>
          <w:bCs/>
          <w:lang w:val="mk-MK"/>
        </w:rPr>
      </w:pPr>
      <w:bookmarkStart w:id="1" w:name="_Toc129682507"/>
      <w:r w:rsidRPr="00C17E69">
        <w:rPr>
          <w:b/>
          <w:bCs/>
          <w:lang w:val="sq-AL"/>
        </w:rPr>
        <w:t>Metodologjia</w:t>
      </w:r>
      <w:r w:rsidR="007C495A" w:rsidRPr="00C17E69">
        <w:rPr>
          <w:b/>
          <w:bCs/>
          <w:lang w:val="mk-MK"/>
        </w:rPr>
        <w:t xml:space="preserve"> </w:t>
      </w:r>
      <w:r w:rsidRPr="00C17E69">
        <w:rPr>
          <w:b/>
          <w:bCs/>
          <w:lang w:val="mk-MK"/>
        </w:rPr>
        <w:t>–</w:t>
      </w:r>
      <w:r w:rsidR="007C495A" w:rsidRPr="00C17E69">
        <w:rPr>
          <w:b/>
          <w:bCs/>
          <w:lang w:val="mk-MK"/>
        </w:rPr>
        <w:t xml:space="preserve"> </w:t>
      </w:r>
      <w:r w:rsidRPr="00C17E69">
        <w:rPr>
          <w:b/>
          <w:bCs/>
          <w:lang w:val="sq-AL"/>
        </w:rPr>
        <w:t>Procesi i përgatitijes së Planit të komunikimit</w:t>
      </w:r>
      <w:bookmarkEnd w:id="1"/>
    </w:p>
    <w:p w14:paraId="3CB9BDD9" w14:textId="77777777" w:rsidR="007C495A" w:rsidRPr="00E00DCF" w:rsidRDefault="007C495A" w:rsidP="007C495A">
      <w:pPr>
        <w:ind w:left="360"/>
        <w:rPr>
          <w:highlight w:val="yellow"/>
          <w:lang w:val="mk-MK"/>
        </w:rPr>
      </w:pPr>
    </w:p>
    <w:p w14:paraId="3CB50880" w14:textId="63AB45DE" w:rsidR="007C495A" w:rsidRPr="00E00DCF" w:rsidRDefault="00F42362" w:rsidP="007C495A">
      <w:pPr>
        <w:jc w:val="both"/>
        <w:rPr>
          <w:rStyle w:val="Emphasis"/>
          <w:lang w:val="mk-MK"/>
        </w:rPr>
      </w:pPr>
      <w:r w:rsidRPr="00F42362">
        <w:rPr>
          <w:rStyle w:val="Emphasis"/>
          <w:lang w:val="mk-MK"/>
        </w:rPr>
        <w:t>Procesi i planifikimit, në termat e tij më të thjeshtë, është metoda që përdorin institucionet për të zhvilluar plane për arritjen e qëllimeve të përgjithshme afatgjata.</w:t>
      </w:r>
    </w:p>
    <w:p w14:paraId="0813D8BE" w14:textId="02570DD7" w:rsidR="007C495A" w:rsidRPr="003443E2" w:rsidRDefault="00F42362" w:rsidP="007C495A">
      <w:pPr>
        <w:jc w:val="both"/>
        <w:rPr>
          <w:lang w:val="mk-MK"/>
        </w:rPr>
      </w:pPr>
      <w:r w:rsidRPr="00F42362">
        <w:rPr>
          <w:lang w:val="mk-MK"/>
        </w:rPr>
        <w:t>Procesi i përgatitjes së Planit të Komunikimit të Agjencisë për Mbrojtjen e të Drejtës për Qasje të Lirë në Informacion</w:t>
      </w:r>
      <w:r>
        <w:rPr>
          <w:lang w:val="sq-AL"/>
        </w:rPr>
        <w:t>e me Karakter</w:t>
      </w:r>
      <w:r w:rsidRPr="00F42362">
        <w:rPr>
          <w:lang w:val="mk-MK"/>
        </w:rPr>
        <w:t xml:space="preserve"> Publik </w:t>
      </w:r>
      <w:r>
        <w:rPr>
          <w:lang w:val="sq-AL"/>
        </w:rPr>
        <w:t>kapërfshirë</w:t>
      </w:r>
      <w:r w:rsidRPr="00F42362">
        <w:rPr>
          <w:lang w:val="mk-MK"/>
        </w:rPr>
        <w:t xml:space="preserve"> hapat e mëposhtëm kyç:</w:t>
      </w:r>
    </w:p>
    <w:p w14:paraId="7C6E9403" w14:textId="60779657" w:rsidR="007C495A" w:rsidRDefault="00F42362" w:rsidP="007C495A">
      <w:pPr>
        <w:pStyle w:val="ListParagraph"/>
        <w:numPr>
          <w:ilvl w:val="0"/>
          <w:numId w:val="27"/>
        </w:numPr>
        <w:jc w:val="both"/>
        <w:rPr>
          <w:lang w:val="mk-MK"/>
        </w:rPr>
      </w:pPr>
      <w:r w:rsidRPr="00F42362">
        <w:rPr>
          <w:b/>
          <w:bCs/>
          <w:i/>
          <w:iCs/>
          <w:color w:val="4A66AC" w:themeColor="accent1"/>
          <w:lang w:val="mk-MK"/>
        </w:rPr>
        <w:t>Studimi i kontekstit dhe kompetencave të institucionit:</w:t>
      </w:r>
      <w:r w:rsidR="007C495A" w:rsidRPr="00ED3C5B">
        <w:rPr>
          <w:b/>
          <w:bCs/>
          <w:i/>
          <w:iCs/>
          <w:color w:val="4A66AC" w:themeColor="accent1"/>
          <w:lang w:val="mk-MK"/>
        </w:rPr>
        <w:t xml:space="preserve"> </w:t>
      </w:r>
      <w:r w:rsidRPr="00F42362">
        <w:rPr>
          <w:lang w:val="mk-MK"/>
        </w:rPr>
        <w:t xml:space="preserve">Kjo përfshin rishikimin e kuadrit ligjor dhe përcaktimin e autoritetit të institucionit. Njëkohësisht, në këtë fazë është shqyrtuar dhe marrë parasysh plani ekzistues strategjik i institucionit, si dhe planet e mëparshme të komunikimit dhe aktivitetet e realizuara për vizibilitet, informim dhe përfshirje të publikut në punën e Agjencisë. Konsulenti u informua gjithashtu për aktivitetet aktuale të komunikimit të institucionit, marrëdhëniet e organizatës me aktorë të ndryshëm (kërkues dhe </w:t>
      </w:r>
      <w:r w:rsidR="00593577">
        <w:rPr>
          <w:lang w:val="sq-AL"/>
        </w:rPr>
        <w:t>posedues</w:t>
      </w:r>
      <w:r w:rsidRPr="00F42362">
        <w:rPr>
          <w:lang w:val="mk-MK"/>
        </w:rPr>
        <w:t xml:space="preserve"> të informacionit), si dhe me mjedisin e jashtëm, i cili ndikon në punën e institucionit. Përcaktimi i kontekstit në të cilin funksionon institucioni është baza për identifikimin e pikave të forta, të dobëta, mundësive dhe kërcënimeve të organizatës.</w:t>
      </w:r>
    </w:p>
    <w:p w14:paraId="393130A0" w14:textId="4EE80E25" w:rsidR="007C495A" w:rsidRDefault="00F42362" w:rsidP="007C495A">
      <w:pPr>
        <w:pStyle w:val="ListParagraph"/>
        <w:numPr>
          <w:ilvl w:val="0"/>
          <w:numId w:val="27"/>
        </w:numPr>
        <w:jc w:val="both"/>
        <w:rPr>
          <w:lang w:val="mk-MK"/>
        </w:rPr>
      </w:pPr>
      <w:r w:rsidRPr="00F42362">
        <w:rPr>
          <w:b/>
          <w:bCs/>
          <w:i/>
          <w:iCs/>
          <w:color w:val="4A66AC" w:themeColor="accent1"/>
          <w:lang w:val="mk-MK"/>
        </w:rPr>
        <w:t>Identifikimi i qëllimeve të komunikimit:</w:t>
      </w:r>
      <w:r w:rsidR="007C495A" w:rsidRPr="00ED3C5B">
        <w:rPr>
          <w:b/>
          <w:bCs/>
          <w:i/>
          <w:iCs/>
          <w:color w:val="4A66AC" w:themeColor="accent1"/>
          <w:lang w:val="mk-MK"/>
        </w:rPr>
        <w:t xml:space="preserve"> </w:t>
      </w:r>
      <w:r w:rsidRPr="00F42362">
        <w:rPr>
          <w:lang w:val="mk-MK"/>
        </w:rPr>
        <w:t>Bazuar në rezultatet e analizës së situatës, institucioni identifikoi synime specifike komunikimi që dëshiron t'i arrijë në periudhën e ardhshme.</w:t>
      </w:r>
      <w:r w:rsidR="007C495A" w:rsidRPr="00ED3C5B">
        <w:rPr>
          <w:lang w:val="mk-MK"/>
        </w:rPr>
        <w:t xml:space="preserve"> </w:t>
      </w:r>
    </w:p>
    <w:p w14:paraId="2F233594" w14:textId="5F89598E" w:rsidR="007C495A" w:rsidRDefault="00F42362" w:rsidP="007C495A">
      <w:pPr>
        <w:pStyle w:val="ListParagraph"/>
        <w:numPr>
          <w:ilvl w:val="0"/>
          <w:numId w:val="27"/>
        </w:numPr>
        <w:jc w:val="both"/>
        <w:rPr>
          <w:lang w:val="mk-MK"/>
        </w:rPr>
      </w:pPr>
      <w:r>
        <w:rPr>
          <w:b/>
          <w:bCs/>
          <w:i/>
          <w:iCs/>
          <w:color w:val="4A66AC" w:themeColor="accent1"/>
          <w:lang w:val="sq-AL"/>
        </w:rPr>
        <w:t>Definimi i grupeve qëllimore</w:t>
      </w:r>
      <w:r w:rsidR="007C495A" w:rsidRPr="00ED3C5B">
        <w:rPr>
          <w:b/>
          <w:bCs/>
          <w:i/>
          <w:iCs/>
          <w:color w:val="4A66AC" w:themeColor="accent1"/>
          <w:lang w:val="mk-MK"/>
        </w:rPr>
        <w:t>:</w:t>
      </w:r>
      <w:r w:rsidR="007C495A" w:rsidRPr="00ED3C5B">
        <w:rPr>
          <w:lang w:val="mk-MK"/>
        </w:rPr>
        <w:t xml:space="preserve"> </w:t>
      </w:r>
      <w:r w:rsidRPr="00F42362">
        <w:rPr>
          <w:lang w:val="mk-MK"/>
        </w:rPr>
        <w:t>Plani i komunikimit identifikon palët kryesore të interesit dhe grupet e synuara të cilëve institucioni dëshiron t'u përcjellë mesazhet e tij të komunikimit.</w:t>
      </w:r>
      <w:r w:rsidR="007C495A" w:rsidRPr="00ED3C5B">
        <w:rPr>
          <w:lang w:val="mk-MK"/>
        </w:rPr>
        <w:t xml:space="preserve"> </w:t>
      </w:r>
    </w:p>
    <w:p w14:paraId="74CB453B" w14:textId="1EE715DA" w:rsidR="007C495A" w:rsidRDefault="00F42362" w:rsidP="007C495A">
      <w:pPr>
        <w:pStyle w:val="ListParagraph"/>
        <w:numPr>
          <w:ilvl w:val="0"/>
          <w:numId w:val="27"/>
        </w:numPr>
        <w:jc w:val="both"/>
        <w:rPr>
          <w:lang w:val="mk-MK"/>
        </w:rPr>
      </w:pPr>
      <w:r w:rsidRPr="00F42362">
        <w:rPr>
          <w:b/>
          <w:bCs/>
          <w:i/>
          <w:iCs/>
          <w:color w:val="4A66AC" w:themeColor="accent1"/>
          <w:lang w:val="mk-MK"/>
        </w:rPr>
        <w:t>Zhvillimi i mesazheve kryesore të komunikimit:</w:t>
      </w:r>
      <w:r w:rsidR="007C495A" w:rsidRPr="00ED3C5B">
        <w:rPr>
          <w:lang w:val="mk-MK"/>
        </w:rPr>
        <w:t xml:space="preserve"> </w:t>
      </w:r>
      <w:r w:rsidRPr="00F42362">
        <w:rPr>
          <w:lang w:val="mk-MK"/>
        </w:rPr>
        <w:t>Plani i komunikimit përcakton mesazhet kryesore të komunikimit që Agjencia dëshiron t'i përcjellë audiencës së saj të synuar/grupeve të synuara, për të arritur qëllimet e përcaktuara të komunikimit. Mesazhet janë të qarta, koncize dhe të lehta për t'u kuptuar dhe i drejtohen në mënyrë specifike çdo grupi të synuar të përzgjedhur individualisht.</w:t>
      </w:r>
    </w:p>
    <w:p w14:paraId="352BD9CD" w14:textId="20CF04A9" w:rsidR="007C495A" w:rsidRDefault="00F42362" w:rsidP="007C495A">
      <w:pPr>
        <w:pStyle w:val="ListParagraph"/>
        <w:numPr>
          <w:ilvl w:val="0"/>
          <w:numId w:val="27"/>
        </w:numPr>
        <w:jc w:val="both"/>
        <w:rPr>
          <w:lang w:val="mk-MK"/>
        </w:rPr>
      </w:pPr>
      <w:r>
        <w:rPr>
          <w:b/>
          <w:bCs/>
          <w:i/>
          <w:iCs/>
          <w:color w:val="4A66AC" w:themeColor="accent1"/>
          <w:lang w:val="sq-AL"/>
        </w:rPr>
        <w:t>Kanale të propozuara për komunikim</w:t>
      </w:r>
      <w:r w:rsidR="007C495A" w:rsidRPr="00ED3C5B">
        <w:rPr>
          <w:b/>
          <w:bCs/>
          <w:i/>
          <w:iCs/>
          <w:color w:val="4A66AC" w:themeColor="accent1"/>
          <w:lang w:val="mk-MK"/>
        </w:rPr>
        <w:t>:</w:t>
      </w:r>
      <w:r w:rsidR="007C495A" w:rsidRPr="00ED3C5B">
        <w:rPr>
          <w:lang w:val="mk-MK"/>
        </w:rPr>
        <w:t xml:space="preserve"> </w:t>
      </w:r>
      <w:r w:rsidRPr="00F42362">
        <w:rPr>
          <w:lang w:val="mk-MK"/>
        </w:rPr>
        <w:t>Plani identifikon kanalet më të përshtatshme të komunikimit për të arritur grupet e synuara.</w:t>
      </w:r>
    </w:p>
    <w:p w14:paraId="6E4F6091" w14:textId="1E40E3C2" w:rsidR="007C495A" w:rsidRDefault="00F42362" w:rsidP="007C495A">
      <w:pPr>
        <w:pStyle w:val="ListParagraph"/>
        <w:numPr>
          <w:ilvl w:val="0"/>
          <w:numId w:val="27"/>
        </w:numPr>
        <w:jc w:val="both"/>
        <w:rPr>
          <w:lang w:val="mk-MK"/>
        </w:rPr>
      </w:pPr>
      <w:r>
        <w:rPr>
          <w:b/>
          <w:bCs/>
          <w:i/>
          <w:iCs/>
          <w:color w:val="4A66AC" w:themeColor="accent1"/>
          <w:lang w:val="sq-AL"/>
        </w:rPr>
        <w:t>Definimi taktikave dhe aktiviteteve</w:t>
      </w:r>
      <w:r w:rsidR="007C495A" w:rsidRPr="0014703E">
        <w:rPr>
          <w:lang w:val="mk-MK"/>
        </w:rPr>
        <w:t xml:space="preserve">: </w:t>
      </w:r>
      <w:r w:rsidRPr="00F42362">
        <w:rPr>
          <w:lang w:val="mk-MK"/>
        </w:rPr>
        <w:t>Plani i komunikimit identifikon taktika dhe aktivitete specifike që institucioni do të përdorë për të arritur qëllimet e komunikimit.</w:t>
      </w:r>
      <w:r w:rsidR="007C495A" w:rsidRPr="0014703E">
        <w:rPr>
          <w:lang w:val="mk-MK"/>
        </w:rPr>
        <w:t xml:space="preserve"> </w:t>
      </w:r>
    </w:p>
    <w:p w14:paraId="7638855F" w14:textId="3D441C7D" w:rsidR="007C495A" w:rsidRPr="0014703E" w:rsidRDefault="00926940" w:rsidP="007C495A">
      <w:pPr>
        <w:jc w:val="both"/>
        <w:rPr>
          <w:lang w:val="mk-MK"/>
        </w:rPr>
      </w:pPr>
      <w:r w:rsidRPr="00926940">
        <w:rPr>
          <w:lang w:val="mk-MK"/>
        </w:rPr>
        <w:t xml:space="preserve">Në përgjithësi, procesi i përgatitjes së planit të komunikimit për Agjencinë merr parasysh prioritetet dhe përcaktimet strategjike për zhvillimin e institucionit, kompetencat dhe mandatin e tij të përcaktuara me ligj, si dhe pritshmëritë dhe nevojat e palëve të interesuara </w:t>
      </w:r>
      <w:r>
        <w:rPr>
          <w:lang w:val="sq-AL"/>
        </w:rPr>
        <w:t>(</w:t>
      </w:r>
      <w:r w:rsidRPr="00926940">
        <w:rPr>
          <w:lang w:val="mk-MK"/>
        </w:rPr>
        <w:t xml:space="preserve">kërkuesit dhe </w:t>
      </w:r>
      <w:r>
        <w:rPr>
          <w:lang w:val="sq-AL"/>
        </w:rPr>
        <w:t>poseduesit</w:t>
      </w:r>
      <w:r w:rsidRPr="00926940">
        <w:rPr>
          <w:lang w:val="mk-MK"/>
        </w:rPr>
        <w:t xml:space="preserve"> e informacion</w:t>
      </w:r>
      <w:r>
        <w:rPr>
          <w:lang w:val="sq-AL"/>
        </w:rPr>
        <w:t>eve</w:t>
      </w:r>
      <w:r w:rsidRPr="00926940">
        <w:rPr>
          <w:lang w:val="mk-MK"/>
        </w:rPr>
        <w:t>). Plani duhet të rishikohet dhe përditësohet rregullisht për të siguruar që ai të mbetet i përshtatshëm dhe efektiv në arritjen e objektivave të komunikimit të organizatës.</w:t>
      </w:r>
    </w:p>
    <w:p w14:paraId="5E6F6F6C" w14:textId="0C086648" w:rsidR="0055695C" w:rsidRPr="00C17E69" w:rsidRDefault="00926940" w:rsidP="0055695C">
      <w:pPr>
        <w:pStyle w:val="Heading1"/>
        <w:rPr>
          <w:b/>
          <w:bCs/>
          <w:lang w:val="mk-MK"/>
        </w:rPr>
      </w:pPr>
      <w:bookmarkStart w:id="2" w:name="_Toc129682508"/>
      <w:r w:rsidRPr="00C17E69">
        <w:rPr>
          <w:b/>
          <w:bCs/>
          <w:lang w:val="sq-AL"/>
        </w:rPr>
        <w:lastRenderedPageBreak/>
        <w:t>Konteksti</w:t>
      </w:r>
      <w:r w:rsidR="0055695C" w:rsidRPr="00C17E69">
        <w:rPr>
          <w:b/>
          <w:bCs/>
          <w:lang w:val="mk-MK"/>
        </w:rPr>
        <w:t xml:space="preserve"> – </w:t>
      </w:r>
      <w:r w:rsidRPr="00C17E69">
        <w:rPr>
          <w:b/>
          <w:bCs/>
          <w:lang w:val="sq-AL"/>
        </w:rPr>
        <w:t>Korniza ligjore dhe kompetencat</w:t>
      </w:r>
      <w:bookmarkEnd w:id="2"/>
    </w:p>
    <w:p w14:paraId="69A37D07" w14:textId="74CBE6FB" w:rsidR="00926940" w:rsidRDefault="00926940" w:rsidP="00FE38AC">
      <w:pPr>
        <w:pStyle w:val="Heading2"/>
        <w:rPr>
          <w:lang w:val="sq-AL"/>
        </w:rPr>
      </w:pPr>
      <w:bookmarkStart w:id="3" w:name="_Toc129682509"/>
      <w:r>
        <w:rPr>
          <w:lang w:val="sq-AL"/>
        </w:rPr>
        <w:t>Korniza ekzistuese ligjor</w:t>
      </w:r>
      <w:r w:rsidR="00593577">
        <w:rPr>
          <w:lang w:val="sq-AL"/>
        </w:rPr>
        <w:t>e</w:t>
      </w:r>
      <w:r>
        <w:rPr>
          <w:lang w:val="sq-AL"/>
        </w:rPr>
        <w:t xml:space="preserve"> për mbrojtjen e të drejtës për qasje të lirë në informacione me karakter publik</w:t>
      </w:r>
    </w:p>
    <w:bookmarkEnd w:id="3"/>
    <w:p w14:paraId="3994EFC7" w14:textId="77777777" w:rsidR="005B6F39" w:rsidRPr="00E00DCF" w:rsidRDefault="005B6F39" w:rsidP="005B6F39">
      <w:pPr>
        <w:spacing w:after="0"/>
        <w:jc w:val="both"/>
        <w:rPr>
          <w:lang w:val="mk-MK"/>
        </w:rPr>
      </w:pPr>
    </w:p>
    <w:p w14:paraId="21BF8547" w14:textId="5450A5AA" w:rsidR="00F8266F" w:rsidRPr="00FF3D87" w:rsidRDefault="00926940" w:rsidP="00FF3D87">
      <w:pPr>
        <w:jc w:val="both"/>
        <w:rPr>
          <w:sz w:val="22"/>
          <w:lang w:val="mk-MK"/>
        </w:rPr>
      </w:pPr>
      <w:r w:rsidRPr="00926940">
        <w:rPr>
          <w:sz w:val="22"/>
          <w:lang w:val="mk-MK"/>
        </w:rPr>
        <w:t xml:space="preserve">E drejta për </w:t>
      </w:r>
      <w:r>
        <w:rPr>
          <w:sz w:val="22"/>
          <w:lang w:val="sq-AL"/>
        </w:rPr>
        <w:t>qasje</w:t>
      </w:r>
      <w:r w:rsidRPr="00926940">
        <w:rPr>
          <w:sz w:val="22"/>
          <w:lang w:val="mk-MK"/>
        </w:rPr>
        <w:t xml:space="preserve"> të lirë në informacion</w:t>
      </w:r>
      <w:r>
        <w:rPr>
          <w:sz w:val="22"/>
          <w:lang w:val="sq-AL"/>
        </w:rPr>
        <w:t>e</w:t>
      </w:r>
      <w:r w:rsidRPr="00926940">
        <w:rPr>
          <w:sz w:val="22"/>
          <w:lang w:val="mk-MK"/>
        </w:rPr>
        <w:t xml:space="preserve"> është një nga të drejtat me rritje më të shpejtë sot. Numri i ligjeve kombëtare për </w:t>
      </w:r>
      <w:r>
        <w:rPr>
          <w:sz w:val="22"/>
          <w:lang w:val="sq-AL"/>
        </w:rPr>
        <w:t>qasjen</w:t>
      </w:r>
      <w:r w:rsidRPr="00926940">
        <w:rPr>
          <w:sz w:val="22"/>
          <w:lang w:val="mk-MK"/>
        </w:rPr>
        <w:t xml:space="preserve"> në informacion është rritur ndjeshëm gjatë dy dekadave të fundit, duke arritur në 128. </w:t>
      </w:r>
      <w:r>
        <w:rPr>
          <w:sz w:val="22"/>
          <w:lang w:val="sq-AL"/>
        </w:rPr>
        <w:t>Këshilii i gjykatës</w:t>
      </w:r>
      <w:r w:rsidRPr="00926940">
        <w:rPr>
          <w:sz w:val="22"/>
          <w:lang w:val="mk-MK"/>
        </w:rPr>
        <w:t xml:space="preserve"> Evropiane për të Drejtat e Njeriut (</w:t>
      </w:r>
      <w:r>
        <w:rPr>
          <w:sz w:val="22"/>
          <w:lang w:val="sq-AL"/>
        </w:rPr>
        <w:t>KGjEDNj</w:t>
      </w:r>
      <w:r w:rsidRPr="00926940">
        <w:rPr>
          <w:sz w:val="22"/>
          <w:lang w:val="mk-MK"/>
        </w:rPr>
        <w:t xml:space="preserve">), në vitin 2016, </w:t>
      </w:r>
      <w:r>
        <w:rPr>
          <w:sz w:val="22"/>
          <w:lang w:val="sq-AL"/>
        </w:rPr>
        <w:t>i</w:t>
      </w:r>
      <w:r w:rsidRPr="00926940">
        <w:rPr>
          <w:sz w:val="22"/>
          <w:lang w:val="mk-MK"/>
        </w:rPr>
        <w:t xml:space="preserve"> njohur si </w:t>
      </w:r>
      <w:r>
        <w:rPr>
          <w:sz w:val="22"/>
          <w:lang w:val="sq-AL"/>
        </w:rPr>
        <w:t>i</w:t>
      </w:r>
      <w:r w:rsidRPr="00926940">
        <w:rPr>
          <w:sz w:val="22"/>
          <w:lang w:val="mk-MK"/>
        </w:rPr>
        <w:t xml:space="preserve"> mbrojtur sipas Konventës Evropiane për </w:t>
      </w:r>
      <w:r>
        <w:rPr>
          <w:sz w:val="22"/>
          <w:lang w:val="sq-AL"/>
        </w:rPr>
        <w:t xml:space="preserve">të Drejtat e </w:t>
      </w:r>
      <w:r w:rsidRPr="00926940">
        <w:rPr>
          <w:sz w:val="22"/>
          <w:lang w:val="mk-MK"/>
        </w:rPr>
        <w:t>Njeriu</w:t>
      </w:r>
      <w:r>
        <w:rPr>
          <w:sz w:val="22"/>
          <w:lang w:val="sq-AL"/>
        </w:rPr>
        <w:t>t</w:t>
      </w:r>
      <w:r w:rsidRPr="00926940">
        <w:rPr>
          <w:sz w:val="22"/>
          <w:lang w:val="mk-MK"/>
        </w:rPr>
        <w:t xml:space="preserve"> Neni 10. Njohja e mëtejshme e saj në Evropë u shënua me hyrjen në fuqi në vitin 2020 të Konventës së Këshillit të Evropës për Qasjen në Dokumentet Zyrtare.</w:t>
      </w:r>
    </w:p>
    <w:p w14:paraId="0321F32E" w14:textId="13E4945D" w:rsidR="00926940" w:rsidRPr="00926940" w:rsidRDefault="00926940" w:rsidP="00926940">
      <w:pPr>
        <w:jc w:val="both"/>
        <w:rPr>
          <w:sz w:val="22"/>
          <w:lang w:val="mk-MK"/>
        </w:rPr>
      </w:pPr>
      <w:r w:rsidRPr="00926940">
        <w:rPr>
          <w:sz w:val="22"/>
          <w:lang w:val="mk-MK"/>
        </w:rPr>
        <w:t xml:space="preserve">Në Republikën e Maqedonisë së Veriut, e drejta për qasje të lirë në informacione </w:t>
      </w:r>
      <w:r>
        <w:rPr>
          <w:sz w:val="22"/>
          <w:lang w:val="sq-AL"/>
        </w:rPr>
        <w:t xml:space="preserve">me karakter </w:t>
      </w:r>
      <w:r w:rsidRPr="00926940">
        <w:rPr>
          <w:sz w:val="22"/>
          <w:lang w:val="mk-MK"/>
        </w:rPr>
        <w:t>publik është një e drejtë e garantuar me Kushtetutë e përfshirë në nenin 16 paragrafi 3 i Kushtetutës.</w:t>
      </w:r>
    </w:p>
    <w:p w14:paraId="487AE0E9" w14:textId="545B0C8B" w:rsidR="00926940" w:rsidRPr="00926940" w:rsidRDefault="00926940" w:rsidP="00926940">
      <w:pPr>
        <w:jc w:val="both"/>
        <w:rPr>
          <w:sz w:val="22"/>
          <w:lang w:val="mk-MK"/>
        </w:rPr>
      </w:pPr>
      <w:r w:rsidRPr="00926940">
        <w:rPr>
          <w:sz w:val="22"/>
          <w:lang w:val="mk-MK"/>
        </w:rPr>
        <w:t>Rregullorja bazë që rregullon dhe funksionalizon këtë të drejtë të garantuar me Kushtetutë është Ligji për Qasje të Lirë në Informa</w:t>
      </w:r>
      <w:r w:rsidR="00C412FF">
        <w:rPr>
          <w:sz w:val="22"/>
          <w:lang w:val="sq-AL"/>
        </w:rPr>
        <w:t>cione</w:t>
      </w:r>
      <w:r>
        <w:rPr>
          <w:sz w:val="22"/>
          <w:lang w:val="sq-AL"/>
        </w:rPr>
        <w:t xml:space="preserve"> me Karakter </w:t>
      </w:r>
      <w:r w:rsidRPr="00926940">
        <w:rPr>
          <w:sz w:val="22"/>
          <w:lang w:val="mk-MK"/>
        </w:rPr>
        <w:t>Publik. Ligji i parë për qasje të lirë në informacion</w:t>
      </w:r>
      <w:r>
        <w:rPr>
          <w:sz w:val="22"/>
          <w:lang w:val="sq-AL"/>
        </w:rPr>
        <w:t xml:space="preserve">e me karakter </w:t>
      </w:r>
      <w:r w:rsidRPr="00926940">
        <w:rPr>
          <w:sz w:val="22"/>
          <w:lang w:val="mk-MK"/>
        </w:rPr>
        <w:t xml:space="preserve">publik u miratua në vitin 2006 (“Gazeta Zyrtare” nr. 13/2006, 86/2008, 6/2010, 42/2014, 148/2015, 55/2016 dhe 64/2018 dhe “Gazeta </w:t>
      </w:r>
      <w:r w:rsidR="00C412FF">
        <w:rPr>
          <w:sz w:val="22"/>
          <w:lang w:val="sq-AL"/>
        </w:rPr>
        <w:t xml:space="preserve">Zyrtare </w:t>
      </w:r>
      <w:r w:rsidRPr="00926940">
        <w:rPr>
          <w:sz w:val="22"/>
          <w:lang w:val="mk-MK"/>
        </w:rPr>
        <w:t xml:space="preserve">e Republikës së Maqedonisë së Veriut" nr. 98/2019). Në vitin 2019, Kuvendi i Republikës së Maqedonisë së Veriut miratoi Ligjin e ri për qasje të lirë në informacione </w:t>
      </w:r>
      <w:r>
        <w:rPr>
          <w:sz w:val="22"/>
          <w:lang w:val="sq-AL"/>
        </w:rPr>
        <w:t xml:space="preserve">me karakter </w:t>
      </w:r>
      <w:r w:rsidRPr="00926940">
        <w:rPr>
          <w:sz w:val="22"/>
          <w:lang w:val="mk-MK"/>
        </w:rPr>
        <w:t>publik (Gazeta Zyrtare nr. 101/2019), i cili zyrtarisht filloi aplikimin e tij më 25 dhjetor 2019, me zgjedhjen e kryesisë së Agjencisë.</w:t>
      </w:r>
    </w:p>
    <w:p w14:paraId="4CDFA555" w14:textId="008711A6" w:rsidR="00FF3D87" w:rsidRPr="00FF3D87" w:rsidRDefault="00926940" w:rsidP="00926940">
      <w:pPr>
        <w:jc w:val="both"/>
        <w:rPr>
          <w:sz w:val="22"/>
          <w:lang w:val="mk-MK"/>
        </w:rPr>
      </w:pPr>
      <w:r w:rsidRPr="00926940">
        <w:rPr>
          <w:sz w:val="22"/>
          <w:lang w:val="mk-MK"/>
        </w:rPr>
        <w:t>Një nga risitë thelbësore në Ligjin për Qasje të Lirë në Informata</w:t>
      </w:r>
      <w:r>
        <w:rPr>
          <w:sz w:val="22"/>
          <w:lang w:val="sq-AL"/>
        </w:rPr>
        <w:t xml:space="preserve"> me Karakter</w:t>
      </w:r>
      <w:r w:rsidRPr="00926940">
        <w:rPr>
          <w:sz w:val="22"/>
          <w:lang w:val="mk-MK"/>
        </w:rPr>
        <w:t xml:space="preserve"> Publik nga viti 2019, në funksion të paraardhësit të tij nga viti 2006, është transformimi i Komisionit për Mbrojtjen e të Drejtës për Qasje të Lirë në Informacione</w:t>
      </w:r>
      <w:r>
        <w:rPr>
          <w:sz w:val="22"/>
          <w:lang w:val="sq-AL"/>
        </w:rPr>
        <w:t xml:space="preserve"> me Karakter</w:t>
      </w:r>
      <w:r w:rsidRPr="00926940">
        <w:rPr>
          <w:sz w:val="22"/>
          <w:lang w:val="mk-MK"/>
        </w:rPr>
        <w:t xml:space="preserve"> Publik në një organ të pavarur – Agjencia </w:t>
      </w:r>
      <w:r>
        <w:rPr>
          <w:sz w:val="22"/>
          <w:lang w:val="sq-AL"/>
        </w:rPr>
        <w:t>për m</w:t>
      </w:r>
      <w:r w:rsidRPr="00926940">
        <w:rPr>
          <w:sz w:val="22"/>
          <w:lang w:val="mk-MK"/>
        </w:rPr>
        <w:t>brojtje</w:t>
      </w:r>
      <w:r>
        <w:rPr>
          <w:sz w:val="22"/>
          <w:lang w:val="sq-AL"/>
        </w:rPr>
        <w:t>n e</w:t>
      </w:r>
      <w:r w:rsidRPr="00926940">
        <w:rPr>
          <w:sz w:val="22"/>
          <w:lang w:val="mk-MK"/>
        </w:rPr>
        <w:t xml:space="preserve"> </w:t>
      </w:r>
      <w:r>
        <w:rPr>
          <w:sz w:val="22"/>
          <w:lang w:val="sq-AL"/>
        </w:rPr>
        <w:t>t</w:t>
      </w:r>
      <w:r w:rsidRPr="00926940">
        <w:rPr>
          <w:sz w:val="22"/>
          <w:lang w:val="mk-MK"/>
        </w:rPr>
        <w:t xml:space="preserve">ë drejtës </w:t>
      </w:r>
      <w:r>
        <w:rPr>
          <w:sz w:val="22"/>
          <w:lang w:val="sq-AL"/>
        </w:rPr>
        <w:t>për</w:t>
      </w:r>
      <w:r w:rsidRPr="00926940">
        <w:rPr>
          <w:sz w:val="22"/>
          <w:lang w:val="mk-MK"/>
        </w:rPr>
        <w:t xml:space="preserve"> </w:t>
      </w:r>
      <w:r>
        <w:rPr>
          <w:sz w:val="22"/>
          <w:lang w:val="sq-AL"/>
        </w:rPr>
        <w:t>qasje</w:t>
      </w:r>
      <w:r w:rsidRPr="00926940">
        <w:rPr>
          <w:sz w:val="22"/>
          <w:lang w:val="mk-MK"/>
        </w:rPr>
        <w:t xml:space="preserve"> të lirë në informacione </w:t>
      </w:r>
      <w:r>
        <w:rPr>
          <w:sz w:val="22"/>
          <w:lang w:val="sq-AL"/>
        </w:rPr>
        <w:t xml:space="preserve">me karakter </w:t>
      </w:r>
      <w:r w:rsidRPr="00926940">
        <w:rPr>
          <w:sz w:val="22"/>
          <w:lang w:val="mk-MK"/>
        </w:rPr>
        <w:t>publik, të menaxhuara nga drejtori dhe zëvendësdrejtori.</w:t>
      </w:r>
    </w:p>
    <w:p w14:paraId="5954E419" w14:textId="4C3FA6EC" w:rsidR="00F8266F" w:rsidRPr="00FF3D87" w:rsidRDefault="00926940" w:rsidP="00FF3D87">
      <w:pPr>
        <w:jc w:val="both"/>
        <w:rPr>
          <w:sz w:val="22"/>
          <w:lang w:val="mk-MK"/>
        </w:rPr>
      </w:pPr>
      <w:r w:rsidRPr="00926940">
        <w:rPr>
          <w:sz w:val="22"/>
          <w:lang w:val="mk-MK"/>
        </w:rPr>
        <w:t>Ajo që është e re në Ligjin ekzistues për Qasje të Lirë në Informacione</w:t>
      </w:r>
      <w:r>
        <w:rPr>
          <w:sz w:val="22"/>
          <w:lang w:val="sq-AL"/>
        </w:rPr>
        <w:t xml:space="preserve"> me Karakter </w:t>
      </w:r>
      <w:r w:rsidRPr="00926940">
        <w:rPr>
          <w:sz w:val="22"/>
          <w:lang w:val="mk-MK"/>
        </w:rPr>
        <w:t>Publik është se në krahasim me ligjin e parë, në përputhje me nenin 30 të Ligjit të ri për Qasje të Lirë në Informata</w:t>
      </w:r>
      <w:r>
        <w:rPr>
          <w:sz w:val="22"/>
          <w:lang w:val="sq-AL"/>
        </w:rPr>
        <w:t xml:space="preserve"> me Karakter </w:t>
      </w:r>
      <w:r w:rsidRPr="00926940">
        <w:rPr>
          <w:sz w:val="22"/>
          <w:lang w:val="mk-MK"/>
        </w:rPr>
        <w:t>Publik, Agjencia, përveç kompetencave që kishte si komision</w:t>
      </w:r>
      <w:r>
        <w:rPr>
          <w:sz w:val="22"/>
          <w:lang w:val="sq-AL"/>
        </w:rPr>
        <w:t>,</w:t>
      </w:r>
      <w:r w:rsidRPr="00926940">
        <w:rPr>
          <w:sz w:val="22"/>
          <w:lang w:val="mk-MK"/>
        </w:rPr>
        <w:t xml:space="preserve"> ka fituar kompetenca shtesë në sferën e zhvillimit të procedurës për kundërvajtje përmes Komisionit të vet për Kundërvajtje; detyrimet e detyrueshme të përcaktuara në ligj për çdo </w:t>
      </w:r>
      <w:r w:rsidR="003B3452">
        <w:rPr>
          <w:sz w:val="22"/>
          <w:lang w:val="sq-AL"/>
        </w:rPr>
        <w:t>posedues</w:t>
      </w:r>
      <w:r w:rsidRPr="00926940">
        <w:rPr>
          <w:sz w:val="22"/>
          <w:lang w:val="mk-MK"/>
        </w:rPr>
        <w:t xml:space="preserve"> të informacionit që rrjedhin nga përcaktimi i </w:t>
      </w:r>
      <w:r w:rsidRPr="003B3452">
        <w:rPr>
          <w:b/>
          <w:bCs/>
          <w:sz w:val="22"/>
          <w:lang w:val="mk-MK"/>
        </w:rPr>
        <w:t>interesit publik</w:t>
      </w:r>
      <w:r w:rsidRPr="00926940">
        <w:rPr>
          <w:sz w:val="22"/>
          <w:lang w:val="mk-MK"/>
        </w:rPr>
        <w:t xml:space="preserve"> në ligj; rritja e numrit të institucioneve që, sipas ligjit, janë të regjistruara në </w:t>
      </w:r>
      <w:r w:rsidR="003B3452" w:rsidRPr="003B3452">
        <w:rPr>
          <w:b/>
          <w:bCs/>
          <w:sz w:val="22"/>
          <w:lang w:val="sq-AL"/>
        </w:rPr>
        <w:t>L</w:t>
      </w:r>
      <w:r w:rsidRPr="003B3452">
        <w:rPr>
          <w:b/>
          <w:bCs/>
          <w:sz w:val="22"/>
          <w:lang w:val="mk-MK"/>
        </w:rPr>
        <w:t>istën e poseduesve</w:t>
      </w:r>
      <w:r w:rsidRPr="00926940">
        <w:rPr>
          <w:sz w:val="22"/>
          <w:lang w:val="mk-MK"/>
        </w:rPr>
        <w:t xml:space="preserve"> të Agjencisë si </w:t>
      </w:r>
      <w:r w:rsidR="003B3452">
        <w:rPr>
          <w:sz w:val="22"/>
          <w:lang w:val="sq-AL"/>
        </w:rPr>
        <w:t>posedues</w:t>
      </w:r>
      <w:r w:rsidRPr="00926940">
        <w:rPr>
          <w:sz w:val="22"/>
          <w:lang w:val="mk-MK"/>
        </w:rPr>
        <w:t xml:space="preserve"> të informacionit; rritja e transparencës së institucioneve publike, në përputhje me nenin 10 të ligjit, ose </w:t>
      </w:r>
      <w:r w:rsidR="003B3452" w:rsidRPr="003B3452">
        <w:rPr>
          <w:b/>
          <w:bCs/>
          <w:sz w:val="22"/>
          <w:lang w:val="sq-AL"/>
        </w:rPr>
        <w:t>L</w:t>
      </w:r>
      <w:r w:rsidRPr="003B3452">
        <w:rPr>
          <w:b/>
          <w:bCs/>
          <w:sz w:val="22"/>
          <w:lang w:val="mk-MK"/>
        </w:rPr>
        <w:t>istën e informacion</w:t>
      </w:r>
      <w:r w:rsidR="00C412FF">
        <w:rPr>
          <w:b/>
          <w:bCs/>
          <w:sz w:val="22"/>
          <w:lang w:val="sq-AL"/>
        </w:rPr>
        <w:t>eve</w:t>
      </w:r>
      <w:r w:rsidRPr="00926940">
        <w:rPr>
          <w:sz w:val="22"/>
          <w:lang w:val="mk-MK"/>
        </w:rPr>
        <w:t xml:space="preserve"> që institucionet duhet të publikojnë në një vend të dukshëm në faqet e tyre të internetit me informacione </w:t>
      </w:r>
      <w:r w:rsidR="003B3452">
        <w:rPr>
          <w:sz w:val="22"/>
          <w:lang w:val="sq-AL"/>
        </w:rPr>
        <w:t xml:space="preserve">me karakter </w:t>
      </w:r>
      <w:r w:rsidRPr="00926940">
        <w:rPr>
          <w:sz w:val="22"/>
          <w:lang w:val="mk-MK"/>
        </w:rPr>
        <w:t>publik në kuadër të kompetencës së tyre dhe që të njëjtat të dhëna të jenë botuar në një format të përshtatshëm me një baner në një vend të dukshëm në faqen kryesore, etj.</w:t>
      </w:r>
    </w:p>
    <w:p w14:paraId="65AC2611" w14:textId="09DD51D3" w:rsidR="009D00F4" w:rsidRDefault="003B3452" w:rsidP="00F8266F">
      <w:pPr>
        <w:jc w:val="both"/>
        <w:rPr>
          <w:sz w:val="22"/>
          <w:lang w:val="mk-MK"/>
        </w:rPr>
      </w:pPr>
      <w:r w:rsidRPr="003B3452">
        <w:rPr>
          <w:sz w:val="22"/>
          <w:lang w:val="mk-MK"/>
        </w:rPr>
        <w:t xml:space="preserve">E drejta për </w:t>
      </w:r>
      <w:r>
        <w:rPr>
          <w:sz w:val="22"/>
          <w:lang w:val="sq-AL"/>
        </w:rPr>
        <w:t>qasje</w:t>
      </w:r>
      <w:r w:rsidRPr="003B3452">
        <w:rPr>
          <w:sz w:val="22"/>
          <w:lang w:val="mk-MK"/>
        </w:rPr>
        <w:t xml:space="preserve"> të lirë në informacion nënkupton dy detyrime për organet publike.</w:t>
      </w:r>
      <w:r w:rsidR="00F8266F" w:rsidRPr="00FF3D87">
        <w:rPr>
          <w:sz w:val="22"/>
          <w:lang w:val="mk-MK"/>
        </w:rPr>
        <w:t xml:space="preserve"> </w:t>
      </w:r>
    </w:p>
    <w:p w14:paraId="40AA721F" w14:textId="33E1E01E" w:rsidR="003B3452" w:rsidRPr="003B3452" w:rsidRDefault="003B3452" w:rsidP="003B3452">
      <w:pPr>
        <w:ind w:left="720"/>
        <w:jc w:val="both"/>
        <w:rPr>
          <w:sz w:val="22"/>
          <w:lang w:val="mk-MK"/>
        </w:rPr>
      </w:pPr>
      <w:r w:rsidRPr="003B3452">
        <w:rPr>
          <w:sz w:val="22"/>
          <w:lang w:val="mk-MK"/>
        </w:rPr>
        <w:t xml:space="preserve">1. Detyra proaktive për të publikuar informacione </w:t>
      </w:r>
      <w:r>
        <w:rPr>
          <w:sz w:val="22"/>
          <w:lang w:val="sq-AL"/>
        </w:rPr>
        <w:t xml:space="preserve">me karakter </w:t>
      </w:r>
      <w:r w:rsidRPr="003B3452">
        <w:rPr>
          <w:sz w:val="22"/>
          <w:lang w:val="mk-MK"/>
        </w:rPr>
        <w:t xml:space="preserve">publike për veprimtarinë e institucioneve ose duke publikuar dokumente origjinale publike ose kopje të dokumenteve të krijuara ose me të cilat disponon </w:t>
      </w:r>
      <w:r>
        <w:rPr>
          <w:sz w:val="22"/>
          <w:lang w:val="sq-AL"/>
        </w:rPr>
        <w:t>poseduesi</w:t>
      </w:r>
      <w:r w:rsidRPr="003B3452">
        <w:rPr>
          <w:sz w:val="22"/>
          <w:lang w:val="mk-MK"/>
        </w:rPr>
        <w:t xml:space="preserve"> i informacionit;</w:t>
      </w:r>
    </w:p>
    <w:p w14:paraId="1544ADBD" w14:textId="34A4BBB6" w:rsidR="009D00F4" w:rsidRDefault="003B3452" w:rsidP="003B3452">
      <w:pPr>
        <w:ind w:left="720"/>
        <w:jc w:val="both"/>
        <w:rPr>
          <w:sz w:val="22"/>
          <w:lang w:val="mk-MK"/>
        </w:rPr>
      </w:pPr>
      <w:r w:rsidRPr="003B3452">
        <w:rPr>
          <w:sz w:val="22"/>
          <w:lang w:val="mk-MK"/>
        </w:rPr>
        <w:lastRenderedPageBreak/>
        <w:t xml:space="preserve">2. </w:t>
      </w:r>
      <w:r>
        <w:rPr>
          <w:sz w:val="22"/>
          <w:lang w:val="sq-AL"/>
        </w:rPr>
        <w:t>D</w:t>
      </w:r>
      <w:r w:rsidRPr="003B3452">
        <w:rPr>
          <w:sz w:val="22"/>
          <w:lang w:val="mk-MK"/>
        </w:rPr>
        <w:t xml:space="preserve">etyrimin reagues për t'iu përgjigjur, në formën e një Zgjidhjeje, kërkesave të marra për </w:t>
      </w:r>
      <w:r>
        <w:rPr>
          <w:sz w:val="22"/>
          <w:lang w:val="sq-AL"/>
        </w:rPr>
        <w:t>qasje të lirë</w:t>
      </w:r>
      <w:r w:rsidRPr="003B3452">
        <w:rPr>
          <w:sz w:val="22"/>
          <w:lang w:val="mk-MK"/>
        </w:rPr>
        <w:t xml:space="preserve"> nga kërkuesit e informacionit, dhe për t'ia dorëzuar të njëjtin kërkuesit dhe publikimin elektronik.</w:t>
      </w:r>
      <w:r w:rsidR="009D00F4">
        <w:rPr>
          <w:sz w:val="22"/>
          <w:lang w:val="mk-MK"/>
        </w:rPr>
        <w:t xml:space="preserve"> </w:t>
      </w:r>
    </w:p>
    <w:p w14:paraId="7D84AF54" w14:textId="77777777" w:rsidR="003B3452" w:rsidRPr="003B3452" w:rsidRDefault="003B3452" w:rsidP="003B3452">
      <w:pPr>
        <w:jc w:val="both"/>
        <w:rPr>
          <w:sz w:val="22"/>
          <w:lang w:val="mk-MK"/>
        </w:rPr>
      </w:pPr>
      <w:r w:rsidRPr="003B3452">
        <w:rPr>
          <w:sz w:val="22"/>
          <w:lang w:val="mk-MK"/>
        </w:rPr>
        <w:t>Nëse respektohen të dyja detyrimet, do të krijohet një administratë transparente dhe e përgjegjshme në të cilën qytetarët dhe shoqëria do të kenë besim.</w:t>
      </w:r>
    </w:p>
    <w:p w14:paraId="66471E1A" w14:textId="00D839AB" w:rsidR="003B3452" w:rsidRPr="003B3452" w:rsidRDefault="003B3452" w:rsidP="003B3452">
      <w:pPr>
        <w:jc w:val="both"/>
        <w:rPr>
          <w:sz w:val="22"/>
          <w:lang w:val="mk-MK"/>
        </w:rPr>
      </w:pPr>
      <w:r w:rsidRPr="003B3452">
        <w:rPr>
          <w:sz w:val="22"/>
          <w:lang w:val="mk-MK"/>
        </w:rPr>
        <w:t xml:space="preserve">Ligji për qasje të lirë në informacione </w:t>
      </w:r>
      <w:r>
        <w:rPr>
          <w:sz w:val="22"/>
          <w:lang w:val="sq-AL"/>
        </w:rPr>
        <w:t xml:space="preserve">me karakter </w:t>
      </w:r>
      <w:r w:rsidRPr="003B3452">
        <w:rPr>
          <w:sz w:val="22"/>
          <w:lang w:val="mk-MK"/>
        </w:rPr>
        <w:t xml:space="preserve">publik nga viti 2019 përmban qasje më të gjerë në lidhje me të drejtën për qasje të lirë në informacione </w:t>
      </w:r>
      <w:r>
        <w:rPr>
          <w:sz w:val="22"/>
          <w:lang w:val="sq-AL"/>
        </w:rPr>
        <w:t xml:space="preserve">me karakter </w:t>
      </w:r>
      <w:r w:rsidRPr="003B3452">
        <w:rPr>
          <w:sz w:val="22"/>
          <w:lang w:val="mk-MK"/>
        </w:rPr>
        <w:t>publik, gjegjësisht sipas dispozitave të tij, autoritetet publike në Republikën e Maqedonisë së Veriut kanë obligim jo vetëm për transparencë reaktive, por edhe për aktive (nenet 9 dhe 10). Ligji për përdorimin e të dhënave nga sektori publik (“Gazeta Zyrtare Nr. 27/2014”) është miratuar në vitin 2014. Ky ligj përcakton detyrimin e organeve dhe institucioneve nga sektori publik për të publikuar publikisht të dhënat që krijojnë në ushtrimin e kompetencave të tyre në përputhje me ligjin, në format të hapur. Qeveria e Republikës së Maqedonisë së Veriut gjithashtu ka treguar vullnetin e saj për të promovuar publikimin proaktiv në përputhje me Strategjinë për Transparencë të Qeverisë së Republikës së Maqedonisë së Veriut (2019-2021) dhe 2023-2025, strategjinë e re të transparencës që do të përgatitet në vitin 2023; Strategjia për Reformat e Administratës Publike 2018-2022 dhe S</w:t>
      </w:r>
      <w:r>
        <w:rPr>
          <w:sz w:val="22"/>
          <w:lang w:val="sq-AL"/>
        </w:rPr>
        <w:t>RAP</w:t>
      </w:r>
      <w:r w:rsidRPr="003B3452">
        <w:rPr>
          <w:sz w:val="22"/>
          <w:lang w:val="mk-MK"/>
        </w:rPr>
        <w:t xml:space="preserve"> e re 2023-2030 dhe Plani i Veprimit; Strategjia e të Dhënave të Hapura dhe Plani Kombëtar i Veprimit për Partneritet për Qeverisjen e Hapur.</w:t>
      </w:r>
    </w:p>
    <w:p w14:paraId="515ABD8F" w14:textId="026FE6EF" w:rsidR="003B3452" w:rsidRPr="003B3452" w:rsidRDefault="003B3452" w:rsidP="003B3452">
      <w:pPr>
        <w:jc w:val="both"/>
        <w:rPr>
          <w:sz w:val="22"/>
          <w:lang w:val="mk-MK"/>
        </w:rPr>
      </w:pPr>
      <w:r w:rsidRPr="003B3452">
        <w:rPr>
          <w:sz w:val="22"/>
          <w:lang w:val="mk-MK"/>
        </w:rPr>
        <w:t xml:space="preserve">Përkushtimi i Qeverisë së Republikës së Maqedonisë së Veriut për forcimin e qasjes së lirë në informacione </w:t>
      </w:r>
      <w:r>
        <w:rPr>
          <w:sz w:val="22"/>
          <w:lang w:val="sq-AL"/>
        </w:rPr>
        <w:t xml:space="preserve">me karakter </w:t>
      </w:r>
      <w:r w:rsidRPr="003B3452">
        <w:rPr>
          <w:sz w:val="22"/>
          <w:lang w:val="mk-MK"/>
        </w:rPr>
        <w:t>publik, përkatësisht transparencës dhe llogaridhënies së institucioneve dhe organeve shtetërore, konfirmohet me nënshkrimin e Memorandumit për bashkëpunim me Agjencinë në vitin 2021.</w:t>
      </w:r>
    </w:p>
    <w:p w14:paraId="32DBAA2E" w14:textId="11140FB2" w:rsidR="00591A53" w:rsidRPr="0031068E" w:rsidRDefault="003B3452" w:rsidP="003B3452">
      <w:pPr>
        <w:jc w:val="both"/>
        <w:rPr>
          <w:sz w:val="22"/>
          <w:lang w:val="sq-AL"/>
        </w:rPr>
      </w:pPr>
      <w:r w:rsidRPr="003B3452">
        <w:rPr>
          <w:sz w:val="22"/>
          <w:lang w:val="mk-MK"/>
        </w:rPr>
        <w:t xml:space="preserve">Në kuadër të atij bashkëpunimi në vitin 2022, sipas udhëzimeve të dhëna nga Agjencia, Qeveria e </w:t>
      </w:r>
      <w:r>
        <w:rPr>
          <w:sz w:val="22"/>
          <w:lang w:val="sq-AL"/>
        </w:rPr>
        <w:t>RMV</w:t>
      </w:r>
      <w:r w:rsidRPr="003B3452">
        <w:rPr>
          <w:sz w:val="22"/>
          <w:lang w:val="mk-MK"/>
        </w:rPr>
        <w:t xml:space="preserve">-së dhe Agjencia redaktuan reciprokisht faqen e internetit në përputhje me nenin 9 dhe 10 të Ligjit. Udhëzimet e dhëna ishin kryesisht në drejtim të vendosjes së një baneri në faqen kryesore me titull "Informacion publik", i cili përmban dokumente nga </w:t>
      </w:r>
      <w:r>
        <w:rPr>
          <w:sz w:val="22"/>
          <w:lang w:val="sq-AL"/>
        </w:rPr>
        <w:t>poseduesit</w:t>
      </w:r>
      <w:r w:rsidRPr="003B3452">
        <w:rPr>
          <w:sz w:val="22"/>
          <w:lang w:val="mk-MK"/>
        </w:rPr>
        <w:t xml:space="preserve"> e 22 kategorive të informacionit sipas </w:t>
      </w:r>
      <w:r>
        <w:rPr>
          <w:sz w:val="22"/>
          <w:lang w:val="sq-AL"/>
        </w:rPr>
        <w:t>LQLIKP</w:t>
      </w:r>
      <w:r w:rsidRPr="003B3452">
        <w:rPr>
          <w:sz w:val="22"/>
          <w:lang w:val="mk-MK"/>
        </w:rPr>
        <w:t xml:space="preserve">, në format të hapur, si dhe u ngarkuan materiale video dhe manuale për edukimin dhe informimin e publikut për të drejtën e garantuar me Kushtetutë për </w:t>
      </w:r>
      <w:r w:rsidR="0031068E">
        <w:rPr>
          <w:sz w:val="22"/>
          <w:lang w:val="sq-AL"/>
        </w:rPr>
        <w:t>qasje</w:t>
      </w:r>
      <w:r w:rsidRPr="003B3452">
        <w:rPr>
          <w:sz w:val="22"/>
          <w:lang w:val="mk-MK"/>
        </w:rPr>
        <w:t xml:space="preserve"> në informacion</w:t>
      </w:r>
      <w:r w:rsidR="0031068E">
        <w:rPr>
          <w:sz w:val="22"/>
          <w:lang w:val="sq-AL"/>
        </w:rPr>
        <w:t xml:space="preserve">e me karakter </w:t>
      </w:r>
      <w:r w:rsidRPr="003B3452">
        <w:rPr>
          <w:sz w:val="22"/>
          <w:lang w:val="mk-MK"/>
        </w:rPr>
        <w:t xml:space="preserve">publik, për funksionimin e Agjencisë, si dhe për detyrimet e </w:t>
      </w:r>
      <w:r w:rsidR="0031068E">
        <w:rPr>
          <w:sz w:val="22"/>
          <w:lang w:val="sq-AL"/>
        </w:rPr>
        <w:t xml:space="preserve">personave </w:t>
      </w:r>
      <w:r w:rsidRPr="003B3452">
        <w:rPr>
          <w:sz w:val="22"/>
          <w:lang w:val="mk-MK"/>
        </w:rPr>
        <w:t>zyrtarë</w:t>
      </w:r>
      <w:r w:rsidR="0031068E">
        <w:rPr>
          <w:sz w:val="22"/>
          <w:lang w:val="sq-AL"/>
        </w:rPr>
        <w:t xml:space="preserve"> tek</w:t>
      </w:r>
      <w:r w:rsidRPr="003B3452">
        <w:rPr>
          <w:sz w:val="22"/>
          <w:lang w:val="mk-MK"/>
        </w:rPr>
        <w:t xml:space="preserve"> poseduesit </w:t>
      </w:r>
      <w:r w:rsidR="0031068E">
        <w:rPr>
          <w:sz w:val="22"/>
          <w:lang w:val="sq-AL"/>
        </w:rPr>
        <w:t>e</w:t>
      </w:r>
      <w:r w:rsidRPr="003B3452">
        <w:rPr>
          <w:sz w:val="22"/>
          <w:lang w:val="mk-MK"/>
        </w:rPr>
        <w:t xml:space="preserve"> informacion</w:t>
      </w:r>
      <w:r w:rsidR="0031068E">
        <w:rPr>
          <w:sz w:val="22"/>
          <w:lang w:val="sq-AL"/>
        </w:rPr>
        <w:t>eve.</w:t>
      </w:r>
    </w:p>
    <w:p w14:paraId="6E944671" w14:textId="495F62A6" w:rsidR="0031068E" w:rsidRPr="00C17E69" w:rsidRDefault="0031068E" w:rsidP="0031068E">
      <w:pPr>
        <w:pStyle w:val="Heading2"/>
        <w:rPr>
          <w:b/>
          <w:bCs/>
          <w:lang w:val="sq-AL"/>
        </w:rPr>
      </w:pPr>
      <w:bookmarkStart w:id="4" w:name="_Toc129682510"/>
      <w:r w:rsidRPr="00C17E69">
        <w:rPr>
          <w:b/>
          <w:bCs/>
          <w:lang w:val="sq-AL"/>
        </w:rPr>
        <w:t>Kompetencat elementare të Agjencisë për mbrojtjen e të drejtës për qasje të lirë në informacione me karakter publik</w:t>
      </w:r>
      <w:bookmarkEnd w:id="4"/>
    </w:p>
    <w:p w14:paraId="35DD69E9" w14:textId="77777777" w:rsidR="0031068E" w:rsidRDefault="0031068E" w:rsidP="00F33282">
      <w:pPr>
        <w:jc w:val="both"/>
        <w:rPr>
          <w:sz w:val="22"/>
          <w:lang w:val="mk-MK"/>
        </w:rPr>
      </w:pPr>
    </w:p>
    <w:p w14:paraId="08643AFA" w14:textId="799943ED" w:rsidR="00592C8A" w:rsidRPr="00E00DCF" w:rsidRDefault="0031068E" w:rsidP="00F33282">
      <w:pPr>
        <w:jc w:val="both"/>
        <w:rPr>
          <w:sz w:val="22"/>
          <w:lang w:val="mk-MK"/>
        </w:rPr>
      </w:pPr>
      <w:r w:rsidRPr="0031068E">
        <w:rPr>
          <w:sz w:val="22"/>
          <w:lang w:val="mk-MK"/>
        </w:rPr>
        <w:t xml:space="preserve">Agjencia për mbrojtjen e të drejtës për qasje të lirë në informacione </w:t>
      </w:r>
      <w:r>
        <w:rPr>
          <w:sz w:val="22"/>
          <w:lang w:val="sq-AL"/>
        </w:rPr>
        <w:t xml:space="preserve">me karakter </w:t>
      </w:r>
      <w:r w:rsidRPr="0031068E">
        <w:rPr>
          <w:sz w:val="22"/>
          <w:lang w:val="mk-MK"/>
        </w:rPr>
        <w:t xml:space="preserve">publik e Republikës së Maqedonisë së Veriut (në tekstin e mëtejmë: Agjencia), me seli në Shkup, vepron si organ i pavarur shtetëror, me të drejta, obligime dhe përgjegjësi të përcaktuara me këtë ligj financuar nga Buxheti i Republikës së Maqedonisë së Veriut. Agjencia, si person juridik, për punën e saj i raporton Kuvendit të Republikës së Maqedonisë së Veriut përmes </w:t>
      </w:r>
      <w:r w:rsidR="003800FD">
        <w:rPr>
          <w:sz w:val="22"/>
          <w:lang w:val="sq-AL"/>
        </w:rPr>
        <w:t>R</w:t>
      </w:r>
      <w:r w:rsidRPr="0031068E">
        <w:rPr>
          <w:sz w:val="22"/>
          <w:lang w:val="mk-MK"/>
        </w:rPr>
        <w:t>aporti</w:t>
      </w:r>
      <w:r>
        <w:rPr>
          <w:sz w:val="22"/>
          <w:lang w:val="sq-AL"/>
        </w:rPr>
        <w:t>t</w:t>
      </w:r>
      <w:r w:rsidRPr="0031068E">
        <w:rPr>
          <w:sz w:val="22"/>
          <w:lang w:val="mk-MK"/>
        </w:rPr>
        <w:t xml:space="preserve"> vjetor.</w:t>
      </w:r>
      <w:r w:rsidR="00592C8A" w:rsidRPr="00E00DCF">
        <w:rPr>
          <w:sz w:val="22"/>
          <w:lang w:val="mk-MK"/>
        </w:rPr>
        <w:t xml:space="preserve"> </w:t>
      </w:r>
    </w:p>
    <w:p w14:paraId="08373D0D" w14:textId="60239FD0" w:rsidR="008E55F7" w:rsidRDefault="003800FD" w:rsidP="00F33282">
      <w:pPr>
        <w:jc w:val="both"/>
        <w:rPr>
          <w:sz w:val="22"/>
          <w:lang w:val="mk-MK"/>
        </w:rPr>
      </w:pPr>
      <w:r w:rsidRPr="003800FD">
        <w:rPr>
          <w:sz w:val="22"/>
          <w:lang w:val="mk-MK"/>
        </w:rPr>
        <w:t>Kompetencat e Agjencisë, sipas kornizës ligjore të vlefshme, të përcaktuar në nenin 30 të Ligjit, jepen në tabelën e mëposhtme.</w:t>
      </w:r>
      <w:r w:rsidR="00716597">
        <w:rPr>
          <w:sz w:val="22"/>
          <w:lang w:val="mk-MK"/>
        </w:rPr>
        <w:t xml:space="preserve"> </w:t>
      </w:r>
    </w:p>
    <w:p w14:paraId="09AB1077" w14:textId="06FFF28B" w:rsidR="003800FD" w:rsidRPr="003800FD" w:rsidRDefault="003800FD" w:rsidP="003800FD">
      <w:pPr>
        <w:pStyle w:val="ListParagraph"/>
        <w:numPr>
          <w:ilvl w:val="0"/>
          <w:numId w:val="26"/>
        </w:numPr>
        <w:jc w:val="both"/>
        <w:rPr>
          <w:sz w:val="22"/>
          <w:lang w:val="mk-MK"/>
        </w:rPr>
      </w:pPr>
      <w:r w:rsidRPr="003800FD">
        <w:rPr>
          <w:sz w:val="22"/>
          <w:lang w:val="mk-MK"/>
        </w:rPr>
        <w:lastRenderedPageBreak/>
        <w:t xml:space="preserve">Kryen procedura administrative dhe vendos për ankesat kundër vendimit me të cilin </w:t>
      </w:r>
      <w:r>
        <w:rPr>
          <w:sz w:val="22"/>
          <w:lang w:val="sq-AL"/>
        </w:rPr>
        <w:t>poseduesi</w:t>
      </w:r>
      <w:r w:rsidRPr="003800FD">
        <w:rPr>
          <w:sz w:val="22"/>
          <w:lang w:val="mk-MK"/>
        </w:rPr>
        <w:t xml:space="preserve"> i informacionit refuzoi ose refuzoi kërkesën për qasje në informacione të aplikantëve;</w:t>
      </w:r>
    </w:p>
    <w:p w14:paraId="02A34E4C" w14:textId="77777777" w:rsidR="003800FD" w:rsidRPr="003800FD" w:rsidRDefault="003800FD" w:rsidP="003800FD">
      <w:pPr>
        <w:pStyle w:val="ListParagraph"/>
        <w:numPr>
          <w:ilvl w:val="0"/>
          <w:numId w:val="26"/>
        </w:numPr>
        <w:jc w:val="both"/>
        <w:rPr>
          <w:sz w:val="22"/>
          <w:lang w:val="mk-MK"/>
        </w:rPr>
      </w:pPr>
      <w:r w:rsidRPr="003800FD">
        <w:rPr>
          <w:sz w:val="22"/>
          <w:lang w:val="mk-MK"/>
        </w:rPr>
        <w:t>Kujdeset për zbatimin e dispozitave të ligjit;</w:t>
      </w:r>
    </w:p>
    <w:p w14:paraId="4DFF5B67" w14:textId="1E8BA9AF" w:rsidR="003800FD" w:rsidRPr="003800FD" w:rsidRDefault="003800FD" w:rsidP="003800FD">
      <w:pPr>
        <w:pStyle w:val="ListParagraph"/>
        <w:numPr>
          <w:ilvl w:val="0"/>
          <w:numId w:val="26"/>
        </w:numPr>
        <w:jc w:val="both"/>
        <w:rPr>
          <w:sz w:val="22"/>
          <w:lang w:val="mk-MK"/>
        </w:rPr>
      </w:pPr>
      <w:r w:rsidRPr="003800FD">
        <w:rPr>
          <w:sz w:val="22"/>
          <w:lang w:val="mk-MK"/>
        </w:rPr>
        <w:t xml:space="preserve">Përgatit dhe publikon listën e </w:t>
      </w:r>
      <w:r>
        <w:rPr>
          <w:sz w:val="22"/>
          <w:lang w:val="sq-AL"/>
        </w:rPr>
        <w:t>posedusve</w:t>
      </w:r>
      <w:r w:rsidRPr="003800FD">
        <w:rPr>
          <w:sz w:val="22"/>
          <w:lang w:val="mk-MK"/>
        </w:rPr>
        <w:t xml:space="preserve"> të informacion</w:t>
      </w:r>
      <w:r>
        <w:rPr>
          <w:sz w:val="22"/>
          <w:lang w:val="sq-AL"/>
        </w:rPr>
        <w:t>eve</w:t>
      </w:r>
      <w:r w:rsidRPr="003800FD">
        <w:rPr>
          <w:sz w:val="22"/>
          <w:lang w:val="mk-MK"/>
        </w:rPr>
        <w:t>;</w:t>
      </w:r>
    </w:p>
    <w:p w14:paraId="58625530" w14:textId="6EF9659B" w:rsidR="003800FD" w:rsidRPr="003800FD" w:rsidRDefault="003800FD" w:rsidP="003800FD">
      <w:pPr>
        <w:pStyle w:val="ListParagraph"/>
        <w:numPr>
          <w:ilvl w:val="0"/>
          <w:numId w:val="26"/>
        </w:numPr>
        <w:jc w:val="both"/>
        <w:rPr>
          <w:sz w:val="22"/>
          <w:lang w:val="mk-MK"/>
        </w:rPr>
      </w:pPr>
      <w:r w:rsidRPr="003800FD">
        <w:rPr>
          <w:sz w:val="22"/>
          <w:lang w:val="mk-MK"/>
        </w:rPr>
        <w:t>Jep mendime për propozimet e ligjeve që rregullojnë qasjen e lirë në informacion</w:t>
      </w:r>
      <w:r>
        <w:rPr>
          <w:sz w:val="22"/>
          <w:lang w:val="sq-AL"/>
        </w:rPr>
        <w:t>e</w:t>
      </w:r>
      <w:r w:rsidRPr="003800FD">
        <w:rPr>
          <w:sz w:val="22"/>
          <w:lang w:val="mk-MK"/>
        </w:rPr>
        <w:t>;</w:t>
      </w:r>
    </w:p>
    <w:p w14:paraId="4F6AE9F4" w14:textId="5984A2E1" w:rsidR="003800FD" w:rsidRPr="003800FD" w:rsidRDefault="003800FD" w:rsidP="003800FD">
      <w:pPr>
        <w:pStyle w:val="ListParagraph"/>
        <w:numPr>
          <w:ilvl w:val="0"/>
          <w:numId w:val="26"/>
        </w:numPr>
        <w:jc w:val="both"/>
        <w:rPr>
          <w:sz w:val="22"/>
          <w:lang w:val="mk-MK"/>
        </w:rPr>
      </w:pPr>
      <w:r w:rsidRPr="003800FD">
        <w:rPr>
          <w:sz w:val="22"/>
          <w:lang w:val="mk-MK"/>
        </w:rPr>
        <w:t xml:space="preserve">Zhvillon politika dhe jep udhëzime në lidhje me ushtrimin e të drejtës për </w:t>
      </w:r>
      <w:r>
        <w:rPr>
          <w:sz w:val="22"/>
          <w:lang w:val="sq-AL"/>
        </w:rPr>
        <w:t>qasje</w:t>
      </w:r>
      <w:r w:rsidRPr="003800FD">
        <w:rPr>
          <w:sz w:val="22"/>
          <w:lang w:val="mk-MK"/>
        </w:rPr>
        <w:t xml:space="preserve"> të lirë në informacion</w:t>
      </w:r>
      <w:r>
        <w:rPr>
          <w:sz w:val="22"/>
          <w:lang w:val="sq-AL"/>
        </w:rPr>
        <w:t>e</w:t>
      </w:r>
      <w:r w:rsidRPr="003800FD">
        <w:rPr>
          <w:sz w:val="22"/>
          <w:lang w:val="mk-MK"/>
        </w:rPr>
        <w:t>;</w:t>
      </w:r>
    </w:p>
    <w:p w14:paraId="539E1579" w14:textId="77777777" w:rsidR="003800FD" w:rsidRPr="003800FD" w:rsidRDefault="003800FD" w:rsidP="003800FD">
      <w:pPr>
        <w:pStyle w:val="ListParagraph"/>
        <w:numPr>
          <w:ilvl w:val="0"/>
          <w:numId w:val="26"/>
        </w:numPr>
        <w:jc w:val="both"/>
        <w:rPr>
          <w:sz w:val="22"/>
          <w:lang w:val="mk-MK"/>
        </w:rPr>
      </w:pPr>
      <w:r w:rsidRPr="003800FD">
        <w:rPr>
          <w:sz w:val="22"/>
          <w:lang w:val="mk-MK"/>
        </w:rPr>
        <w:t>Udhëheq procedurën për kundërvajtje përmes Komisionit për Kundërvajtje, i cili vendos për kundërvajtje në pajtim me ligjin;</w:t>
      </w:r>
    </w:p>
    <w:p w14:paraId="72AAA902" w14:textId="704CF49C" w:rsidR="003800FD" w:rsidRPr="003800FD" w:rsidRDefault="003800FD" w:rsidP="003800FD">
      <w:pPr>
        <w:pStyle w:val="ListParagraph"/>
        <w:numPr>
          <w:ilvl w:val="0"/>
          <w:numId w:val="26"/>
        </w:numPr>
        <w:jc w:val="both"/>
        <w:rPr>
          <w:sz w:val="22"/>
          <w:lang w:val="mk-MK"/>
        </w:rPr>
      </w:pPr>
      <w:r w:rsidRPr="003800FD">
        <w:rPr>
          <w:sz w:val="22"/>
          <w:lang w:val="mk-MK"/>
        </w:rPr>
        <w:t xml:space="preserve">Ndërmerr aktivitete lidhur me edukimin e poseduesve të informacionit për të drejtën e </w:t>
      </w:r>
      <w:r>
        <w:rPr>
          <w:sz w:val="22"/>
          <w:lang w:val="sq-AL"/>
        </w:rPr>
        <w:t>qasjes së</w:t>
      </w:r>
      <w:r w:rsidRPr="003800FD">
        <w:rPr>
          <w:sz w:val="22"/>
          <w:lang w:val="mk-MK"/>
        </w:rPr>
        <w:t xml:space="preserve"> lirë në informacionin që ata kanë;</w:t>
      </w:r>
    </w:p>
    <w:p w14:paraId="18229AB4" w14:textId="799D1546" w:rsidR="003800FD" w:rsidRPr="003800FD" w:rsidRDefault="003800FD" w:rsidP="003800FD">
      <w:pPr>
        <w:pStyle w:val="ListParagraph"/>
        <w:numPr>
          <w:ilvl w:val="0"/>
          <w:numId w:val="26"/>
        </w:numPr>
        <w:jc w:val="both"/>
        <w:rPr>
          <w:sz w:val="22"/>
          <w:lang w:val="mk-MK"/>
        </w:rPr>
      </w:pPr>
      <w:r w:rsidRPr="003800FD">
        <w:rPr>
          <w:sz w:val="22"/>
          <w:lang w:val="mk-MK"/>
        </w:rPr>
        <w:t xml:space="preserve">Bashkëpunon me poseduesit e informacionit në lidhje me realizimin e të drejtës </w:t>
      </w:r>
      <w:r>
        <w:rPr>
          <w:sz w:val="22"/>
          <w:lang w:val="sq-AL"/>
        </w:rPr>
        <w:t xml:space="preserve">për qasje </w:t>
      </w:r>
      <w:r w:rsidRPr="003800FD">
        <w:rPr>
          <w:sz w:val="22"/>
          <w:lang w:val="mk-MK"/>
        </w:rPr>
        <w:t>në informacion;</w:t>
      </w:r>
    </w:p>
    <w:p w14:paraId="0295B14E" w14:textId="77777777" w:rsidR="003800FD" w:rsidRPr="003800FD" w:rsidRDefault="003800FD" w:rsidP="003800FD">
      <w:pPr>
        <w:pStyle w:val="ListParagraph"/>
        <w:numPr>
          <w:ilvl w:val="0"/>
          <w:numId w:val="26"/>
        </w:numPr>
        <w:jc w:val="both"/>
        <w:rPr>
          <w:sz w:val="22"/>
          <w:lang w:val="mk-MK"/>
        </w:rPr>
      </w:pPr>
      <w:r w:rsidRPr="003800FD">
        <w:rPr>
          <w:sz w:val="22"/>
          <w:lang w:val="mk-MK"/>
        </w:rPr>
        <w:t>Përgatit raport vjetor për punën e tij dhe ia dorëzon Kuvendit të Republikës së Maqedonisë së Veriut;</w:t>
      </w:r>
    </w:p>
    <w:p w14:paraId="43BF9C82" w14:textId="582AC901" w:rsidR="003800FD" w:rsidRPr="003800FD" w:rsidRDefault="003800FD" w:rsidP="003800FD">
      <w:pPr>
        <w:pStyle w:val="ListParagraph"/>
        <w:numPr>
          <w:ilvl w:val="0"/>
          <w:numId w:val="26"/>
        </w:numPr>
        <w:jc w:val="both"/>
        <w:rPr>
          <w:sz w:val="22"/>
          <w:lang w:val="mk-MK"/>
        </w:rPr>
      </w:pPr>
      <w:r w:rsidRPr="003800FD">
        <w:rPr>
          <w:sz w:val="22"/>
          <w:lang w:val="mk-MK"/>
        </w:rPr>
        <w:t xml:space="preserve">Kryen punë të bashkëpunimit ndërkombëtar lidhur me përmbushjen e obligimeve ndërkombëtare të Republikës së Maqedonisë së Veriut, pjesëmarrjen në realizimin e projekteve të organizatave ndërkombëtare dhe bashkëpunon me autoritetet e vendeve dhe institucioneve të tjera në fushën e qasjes së lirë në informacione </w:t>
      </w:r>
      <w:r>
        <w:rPr>
          <w:sz w:val="22"/>
          <w:lang w:val="sq-AL"/>
        </w:rPr>
        <w:t>me karakter publik</w:t>
      </w:r>
      <w:r w:rsidRPr="003800FD">
        <w:rPr>
          <w:sz w:val="22"/>
          <w:lang w:val="mk-MK"/>
        </w:rPr>
        <w:t>;</w:t>
      </w:r>
    </w:p>
    <w:p w14:paraId="4A2DBFFD" w14:textId="56623CB3" w:rsidR="008E55F7" w:rsidRPr="00BC658D" w:rsidRDefault="003800FD" w:rsidP="003800FD">
      <w:pPr>
        <w:pStyle w:val="ListParagraph"/>
        <w:numPr>
          <w:ilvl w:val="0"/>
          <w:numId w:val="26"/>
        </w:numPr>
        <w:jc w:val="both"/>
        <w:rPr>
          <w:sz w:val="22"/>
          <w:lang w:val="mk-MK"/>
        </w:rPr>
      </w:pPr>
      <w:r w:rsidRPr="003800FD">
        <w:rPr>
          <w:sz w:val="22"/>
          <w:lang w:val="mk-MK"/>
        </w:rPr>
        <w:t xml:space="preserve">Promovon të drejtën për </w:t>
      </w:r>
      <w:r>
        <w:rPr>
          <w:sz w:val="22"/>
          <w:lang w:val="sq-AL"/>
        </w:rPr>
        <w:t>qasje</w:t>
      </w:r>
      <w:r w:rsidRPr="003800FD">
        <w:rPr>
          <w:sz w:val="22"/>
          <w:lang w:val="mk-MK"/>
        </w:rPr>
        <w:t xml:space="preserve"> të lirë në informacione </w:t>
      </w:r>
      <w:r>
        <w:rPr>
          <w:sz w:val="22"/>
          <w:lang w:val="sq-AL"/>
        </w:rPr>
        <w:t>me karakter</w:t>
      </w:r>
      <w:r w:rsidRPr="003800FD">
        <w:rPr>
          <w:sz w:val="22"/>
          <w:lang w:val="mk-MK"/>
        </w:rPr>
        <w:t xml:space="preserve"> publik dhe kryen detyra të tjera të përcaktuara me ligj.</w:t>
      </w:r>
    </w:p>
    <w:p w14:paraId="582B2374" w14:textId="17BADBD1" w:rsidR="0008581A" w:rsidRPr="00BC658D" w:rsidRDefault="003800FD" w:rsidP="004D29D9">
      <w:pPr>
        <w:pStyle w:val="Body"/>
        <w:jc w:val="both"/>
        <w:rPr>
          <w:rFonts w:asciiTheme="minorHAnsi" w:eastAsiaTheme="minorEastAsia" w:hAnsiTheme="minorHAnsi" w:cstheme="minorBidi"/>
          <w:color w:val="auto"/>
          <w:szCs w:val="21"/>
          <w:bdr w:val="none" w:sz="0" w:space="0" w:color="auto"/>
          <w:lang w:val="mk-MK"/>
        </w:rPr>
      </w:pPr>
      <w:r w:rsidRPr="003800FD">
        <w:rPr>
          <w:rFonts w:asciiTheme="minorHAnsi" w:eastAsiaTheme="minorEastAsia" w:hAnsiTheme="minorHAnsi" w:cstheme="minorBidi"/>
          <w:color w:val="auto"/>
          <w:szCs w:val="21"/>
          <w:bdr w:val="none" w:sz="0" w:space="0" w:color="auto"/>
          <w:lang w:val="mk-MK"/>
        </w:rPr>
        <w:t>Agjencia për Mbrojtjen e të Drejtës për Qasje të Lirë në Informata</w:t>
      </w:r>
      <w:r>
        <w:rPr>
          <w:rFonts w:asciiTheme="minorHAnsi" w:eastAsiaTheme="minorEastAsia" w:hAnsiTheme="minorHAnsi" w:cstheme="minorBidi"/>
          <w:color w:val="auto"/>
          <w:szCs w:val="21"/>
          <w:bdr w:val="none" w:sz="0" w:space="0" w:color="auto"/>
          <w:lang w:val="sq-AL"/>
        </w:rPr>
        <w:t xml:space="preserve"> me Karakter</w:t>
      </w:r>
      <w:r w:rsidRPr="003800FD">
        <w:rPr>
          <w:rFonts w:asciiTheme="minorHAnsi" w:eastAsiaTheme="minorEastAsia" w:hAnsiTheme="minorHAnsi" w:cstheme="minorBidi"/>
          <w:color w:val="auto"/>
          <w:szCs w:val="21"/>
          <w:bdr w:val="none" w:sz="0" w:space="0" w:color="auto"/>
          <w:lang w:val="mk-MK"/>
        </w:rPr>
        <w:t xml:space="preserve"> Publik i kryen kompetencat e dhëna përmes funksioneve të mëposhtme.</w:t>
      </w:r>
    </w:p>
    <w:p w14:paraId="09FBEB1E" w14:textId="77777777" w:rsidR="00CE7783" w:rsidRPr="00E00DCF" w:rsidRDefault="00CE7783" w:rsidP="004D29D9">
      <w:pPr>
        <w:pStyle w:val="Body"/>
        <w:jc w:val="both"/>
        <w:rPr>
          <w:rFonts w:asciiTheme="minorHAnsi" w:eastAsiaTheme="minorEastAsia" w:hAnsiTheme="minorHAnsi" w:cstheme="minorBidi"/>
          <w:color w:val="auto"/>
          <w:sz w:val="21"/>
          <w:szCs w:val="21"/>
          <w:bdr w:val="none" w:sz="0" w:space="0" w:color="auto"/>
          <w:lang w:val="mk-MK"/>
        </w:rPr>
      </w:pPr>
    </w:p>
    <w:p w14:paraId="08A8CA67" w14:textId="77777777" w:rsidR="003800FD" w:rsidRPr="003800FD" w:rsidRDefault="003800FD" w:rsidP="003800FD">
      <w:pPr>
        <w:pStyle w:val="Body"/>
        <w:numPr>
          <w:ilvl w:val="0"/>
          <w:numId w:val="23"/>
        </w:numPr>
        <w:jc w:val="both"/>
        <w:rPr>
          <w:rFonts w:asciiTheme="minorHAnsi" w:hAnsiTheme="minorHAnsi" w:cstheme="minorHAnsi"/>
          <w:lang w:val="mk-MK"/>
        </w:rPr>
      </w:pPr>
      <w:r w:rsidRPr="003800FD">
        <w:rPr>
          <w:rFonts w:asciiTheme="minorHAnsi" w:hAnsiTheme="minorHAnsi" w:cstheme="minorHAnsi"/>
          <w:lang w:val="mk-MK"/>
        </w:rPr>
        <w:t>Zhvillimi i politikave të transparencës (proaktive dhe reaktive)</w:t>
      </w:r>
    </w:p>
    <w:p w14:paraId="4E697E86" w14:textId="1F823AB3" w:rsidR="003800FD" w:rsidRPr="003800FD" w:rsidRDefault="003800FD" w:rsidP="003800FD">
      <w:pPr>
        <w:pStyle w:val="Body"/>
        <w:numPr>
          <w:ilvl w:val="0"/>
          <w:numId w:val="23"/>
        </w:numPr>
        <w:jc w:val="both"/>
        <w:rPr>
          <w:rFonts w:asciiTheme="minorHAnsi" w:hAnsiTheme="minorHAnsi" w:cstheme="minorHAnsi"/>
          <w:lang w:val="mk-MK"/>
        </w:rPr>
      </w:pPr>
      <w:r w:rsidRPr="003800FD">
        <w:rPr>
          <w:rFonts w:asciiTheme="minorHAnsi" w:hAnsiTheme="minorHAnsi" w:cstheme="minorHAnsi"/>
          <w:lang w:val="mk-MK"/>
        </w:rPr>
        <w:t xml:space="preserve">Përmirësimi i kuadrit ligjor për </w:t>
      </w:r>
      <w:r>
        <w:rPr>
          <w:rFonts w:asciiTheme="minorHAnsi" w:hAnsiTheme="minorHAnsi" w:cstheme="minorHAnsi"/>
          <w:lang w:val="sq-AL"/>
        </w:rPr>
        <w:t>QLIKP</w:t>
      </w:r>
    </w:p>
    <w:p w14:paraId="4027C1DB" w14:textId="79E3584A" w:rsidR="003800FD" w:rsidRPr="003800FD" w:rsidRDefault="003800FD" w:rsidP="003800FD">
      <w:pPr>
        <w:pStyle w:val="Body"/>
        <w:numPr>
          <w:ilvl w:val="0"/>
          <w:numId w:val="23"/>
        </w:numPr>
        <w:jc w:val="both"/>
        <w:rPr>
          <w:rFonts w:asciiTheme="minorHAnsi" w:hAnsiTheme="minorHAnsi" w:cstheme="minorHAnsi"/>
          <w:lang w:val="mk-MK"/>
        </w:rPr>
      </w:pPr>
      <w:r w:rsidRPr="003800FD">
        <w:rPr>
          <w:rFonts w:asciiTheme="minorHAnsi" w:hAnsiTheme="minorHAnsi" w:cstheme="minorHAnsi"/>
          <w:lang w:val="mk-MK"/>
        </w:rPr>
        <w:t xml:space="preserve">Mbajtja e gjurmës së fushëveprimit të </w:t>
      </w:r>
      <w:r>
        <w:rPr>
          <w:rFonts w:asciiTheme="minorHAnsi" w:hAnsiTheme="minorHAnsi" w:cstheme="minorHAnsi"/>
          <w:lang w:val="sq-AL"/>
        </w:rPr>
        <w:t>LQLIKP</w:t>
      </w:r>
    </w:p>
    <w:p w14:paraId="5044CCF8" w14:textId="627C1522" w:rsidR="003800FD" w:rsidRPr="003800FD" w:rsidRDefault="003800FD" w:rsidP="003800FD">
      <w:pPr>
        <w:pStyle w:val="Body"/>
        <w:numPr>
          <w:ilvl w:val="0"/>
          <w:numId w:val="23"/>
        </w:numPr>
        <w:jc w:val="both"/>
        <w:rPr>
          <w:rFonts w:asciiTheme="minorHAnsi" w:hAnsiTheme="minorHAnsi" w:cstheme="minorHAnsi"/>
          <w:lang w:val="mk-MK"/>
        </w:rPr>
      </w:pPr>
      <w:r w:rsidRPr="003800FD">
        <w:rPr>
          <w:rFonts w:asciiTheme="minorHAnsi" w:hAnsiTheme="minorHAnsi" w:cstheme="minorHAnsi"/>
          <w:lang w:val="mk-MK"/>
        </w:rPr>
        <w:t xml:space="preserve">Edukimi për </w:t>
      </w:r>
      <w:r>
        <w:rPr>
          <w:rFonts w:asciiTheme="minorHAnsi" w:hAnsiTheme="minorHAnsi" w:cstheme="minorHAnsi"/>
          <w:lang w:val="sq-AL"/>
        </w:rPr>
        <w:t>LQLIKP</w:t>
      </w:r>
    </w:p>
    <w:p w14:paraId="7A781AD6" w14:textId="24DEEC3D" w:rsidR="003800FD" w:rsidRPr="003800FD" w:rsidRDefault="003800FD" w:rsidP="003800FD">
      <w:pPr>
        <w:pStyle w:val="Body"/>
        <w:numPr>
          <w:ilvl w:val="0"/>
          <w:numId w:val="23"/>
        </w:numPr>
        <w:jc w:val="both"/>
        <w:rPr>
          <w:rFonts w:asciiTheme="minorHAnsi" w:hAnsiTheme="minorHAnsi" w:cstheme="minorHAnsi"/>
          <w:lang w:val="mk-MK"/>
        </w:rPr>
      </w:pPr>
      <w:r w:rsidRPr="003800FD">
        <w:rPr>
          <w:rFonts w:asciiTheme="minorHAnsi" w:hAnsiTheme="minorHAnsi" w:cstheme="minorHAnsi"/>
          <w:lang w:val="mk-MK"/>
        </w:rPr>
        <w:t xml:space="preserve">Rritja e ndërgjegjësimit të publikut për </w:t>
      </w:r>
      <w:r>
        <w:rPr>
          <w:rFonts w:asciiTheme="minorHAnsi" w:hAnsiTheme="minorHAnsi" w:cstheme="minorHAnsi"/>
          <w:lang w:val="sq-AL"/>
        </w:rPr>
        <w:t>LQLIKP</w:t>
      </w:r>
    </w:p>
    <w:p w14:paraId="6CAA6E4A" w14:textId="77777777" w:rsidR="003800FD" w:rsidRPr="003800FD" w:rsidRDefault="003800FD" w:rsidP="003800FD">
      <w:pPr>
        <w:pStyle w:val="Body"/>
        <w:numPr>
          <w:ilvl w:val="0"/>
          <w:numId w:val="23"/>
        </w:numPr>
        <w:jc w:val="both"/>
        <w:rPr>
          <w:rFonts w:asciiTheme="minorHAnsi" w:hAnsiTheme="minorHAnsi" w:cstheme="minorHAnsi"/>
          <w:lang w:val="mk-MK"/>
        </w:rPr>
      </w:pPr>
      <w:r w:rsidRPr="003800FD">
        <w:rPr>
          <w:rFonts w:asciiTheme="minorHAnsi" w:hAnsiTheme="minorHAnsi" w:cstheme="minorHAnsi"/>
          <w:lang w:val="mk-MK"/>
        </w:rPr>
        <w:t>Kryerja e procedurës së posaçme administrative (penale).</w:t>
      </w:r>
    </w:p>
    <w:p w14:paraId="52A8A412" w14:textId="5E7154AE" w:rsidR="00591A53" w:rsidRDefault="003800FD" w:rsidP="003800FD">
      <w:pPr>
        <w:pStyle w:val="Body"/>
        <w:numPr>
          <w:ilvl w:val="0"/>
          <w:numId w:val="23"/>
        </w:numPr>
        <w:jc w:val="both"/>
        <w:rPr>
          <w:rFonts w:asciiTheme="minorHAnsi" w:hAnsiTheme="minorHAnsi" w:cstheme="minorHAnsi"/>
          <w:lang w:val="mk-MK"/>
        </w:rPr>
      </w:pPr>
      <w:r w:rsidRPr="003800FD">
        <w:rPr>
          <w:rFonts w:asciiTheme="minorHAnsi" w:hAnsiTheme="minorHAnsi" w:cstheme="minorHAnsi"/>
          <w:lang w:val="mk-MK"/>
        </w:rPr>
        <w:t>Bashkëpunimi me institucionet dhe partnerët e ndërlidhur në nivel vendor dhe ndërkombëtar.</w:t>
      </w:r>
    </w:p>
    <w:p w14:paraId="3CCA7732" w14:textId="3E4B86CA" w:rsidR="00622576" w:rsidRDefault="00622576" w:rsidP="00622576">
      <w:pPr>
        <w:pStyle w:val="Body"/>
        <w:jc w:val="both"/>
        <w:rPr>
          <w:rFonts w:asciiTheme="minorHAnsi" w:hAnsiTheme="minorHAnsi" w:cstheme="minorHAnsi"/>
          <w:lang w:val="mk-MK"/>
        </w:rPr>
      </w:pPr>
    </w:p>
    <w:p w14:paraId="727ED41D" w14:textId="77777777" w:rsidR="00622576" w:rsidRDefault="00622576" w:rsidP="00622576">
      <w:pPr>
        <w:pStyle w:val="Body"/>
        <w:jc w:val="both"/>
        <w:rPr>
          <w:rFonts w:asciiTheme="minorHAnsi" w:hAnsiTheme="minorHAnsi" w:cstheme="minorHAnsi"/>
          <w:lang w:val="mk-MK"/>
        </w:rPr>
      </w:pPr>
    </w:p>
    <w:p w14:paraId="2AAB1B82" w14:textId="77777777" w:rsidR="004241BE" w:rsidRPr="00E00DCF" w:rsidRDefault="0008581A" w:rsidP="004241BE">
      <w:pPr>
        <w:pStyle w:val="Body"/>
        <w:keepNext/>
        <w:spacing w:after="240"/>
        <w:jc w:val="both"/>
        <w:rPr>
          <w:lang w:val="mk-MK"/>
        </w:rPr>
      </w:pPr>
      <w:r w:rsidRPr="00E00DCF">
        <w:rPr>
          <w:rFonts w:asciiTheme="minorHAnsi" w:eastAsiaTheme="minorEastAsia" w:hAnsiTheme="minorHAnsi" w:cstheme="minorBidi"/>
          <w:noProof/>
          <w:color w:val="auto"/>
          <w:sz w:val="21"/>
          <w:szCs w:val="21"/>
          <w:bdr w:val="none" w:sz="0" w:space="0" w:color="auto"/>
        </w:rPr>
        <w:lastRenderedPageBreak/>
        <w:drawing>
          <wp:inline distT="0" distB="0" distL="0" distR="0" wp14:anchorId="56CF4956" wp14:editId="2E390EE5">
            <wp:extent cx="6060440" cy="3307080"/>
            <wp:effectExtent l="0" t="0" r="0" b="2667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14B2352" w14:textId="056B7781" w:rsidR="0008581A" w:rsidRDefault="003800FD" w:rsidP="004241BE">
      <w:pPr>
        <w:pStyle w:val="Caption"/>
        <w:jc w:val="center"/>
        <w:rPr>
          <w:lang w:val="sq-AL"/>
        </w:rPr>
      </w:pPr>
      <w:r>
        <w:rPr>
          <w:lang w:val="sq-AL"/>
        </w:rPr>
        <w:t>Grafikoni</w:t>
      </w:r>
      <w:r w:rsidR="00AE35E0">
        <w:rPr>
          <w:lang w:val="mk-MK"/>
        </w:rPr>
        <w:t xml:space="preserve"> </w:t>
      </w:r>
      <w:r w:rsidR="004241BE" w:rsidRPr="00E00DCF">
        <w:rPr>
          <w:lang w:val="mk-MK"/>
        </w:rPr>
        <w:t xml:space="preserve"> </w:t>
      </w:r>
      <w:r w:rsidR="00AB7E38" w:rsidRPr="00E00DCF">
        <w:rPr>
          <w:lang w:val="mk-MK"/>
        </w:rPr>
        <w:fldChar w:fldCharType="begin"/>
      </w:r>
      <w:r w:rsidR="00437A0E" w:rsidRPr="00E00DCF">
        <w:rPr>
          <w:lang w:val="mk-MK"/>
        </w:rPr>
        <w:instrText xml:space="preserve"> SEQ Figure \* ARABIC </w:instrText>
      </w:r>
      <w:r w:rsidR="00AB7E38" w:rsidRPr="00E00DCF">
        <w:rPr>
          <w:lang w:val="mk-MK"/>
        </w:rPr>
        <w:fldChar w:fldCharType="separate"/>
      </w:r>
      <w:r w:rsidR="00B94417">
        <w:rPr>
          <w:noProof/>
          <w:lang w:val="mk-MK"/>
        </w:rPr>
        <w:t>1</w:t>
      </w:r>
      <w:r w:rsidR="00AB7E38" w:rsidRPr="00E00DCF">
        <w:rPr>
          <w:lang w:val="mk-MK"/>
        </w:rPr>
        <w:fldChar w:fldCharType="end"/>
      </w:r>
      <w:r w:rsidR="004241BE" w:rsidRPr="00E00DCF">
        <w:rPr>
          <w:lang w:val="mk-MK"/>
        </w:rPr>
        <w:t xml:space="preserve">. </w:t>
      </w:r>
      <w:r>
        <w:rPr>
          <w:lang w:val="sq-AL"/>
        </w:rPr>
        <w:t>Funksionet e Agjencisë</w:t>
      </w:r>
    </w:p>
    <w:p w14:paraId="594F8A76" w14:textId="77777777" w:rsidR="00C412FF" w:rsidRPr="00C412FF" w:rsidRDefault="00C412FF" w:rsidP="00C412FF">
      <w:pPr>
        <w:rPr>
          <w:lang w:val="sq-AL"/>
        </w:rPr>
      </w:pPr>
    </w:p>
    <w:p w14:paraId="20224D73" w14:textId="1FDF8116" w:rsidR="00D66F7F" w:rsidRPr="00D66F7F" w:rsidRDefault="00D66F7F" w:rsidP="00D66F7F">
      <w:pPr>
        <w:jc w:val="both"/>
        <w:rPr>
          <w:sz w:val="22"/>
          <w:lang w:val="mk-MK"/>
        </w:rPr>
      </w:pPr>
      <w:r w:rsidRPr="00D66F7F">
        <w:rPr>
          <w:sz w:val="22"/>
          <w:lang w:val="mk-MK"/>
        </w:rPr>
        <w:t>Agjenci</w:t>
      </w:r>
      <w:r>
        <w:rPr>
          <w:sz w:val="22"/>
          <w:lang w:val="sq-AL"/>
        </w:rPr>
        <w:t>a</w:t>
      </w:r>
      <w:r w:rsidRPr="00D66F7F">
        <w:rPr>
          <w:sz w:val="22"/>
          <w:lang w:val="mk-MK"/>
        </w:rPr>
        <w:t xml:space="preserve"> për Mbrojtjen e të Drejtës për Qasje të Lirë në Informata </w:t>
      </w:r>
      <w:r>
        <w:rPr>
          <w:sz w:val="22"/>
          <w:lang w:val="sq-AL"/>
        </w:rPr>
        <w:t xml:space="preserve">me Karakter </w:t>
      </w:r>
      <w:r w:rsidRPr="00D66F7F">
        <w:rPr>
          <w:sz w:val="22"/>
          <w:lang w:val="mk-MK"/>
        </w:rPr>
        <w:t xml:space="preserve">Publik </w:t>
      </w:r>
      <w:r>
        <w:rPr>
          <w:sz w:val="22"/>
          <w:lang w:val="sq-AL"/>
        </w:rPr>
        <w:t>udhëhiqet</w:t>
      </w:r>
      <w:r w:rsidRPr="00D66F7F">
        <w:rPr>
          <w:sz w:val="22"/>
          <w:lang w:val="mk-MK"/>
        </w:rPr>
        <w:t xml:space="preserve"> nga drejtor</w:t>
      </w:r>
      <w:r>
        <w:rPr>
          <w:sz w:val="22"/>
          <w:lang w:val="sq-AL"/>
        </w:rPr>
        <w:t>i</w:t>
      </w:r>
      <w:r w:rsidRPr="00D66F7F">
        <w:rPr>
          <w:sz w:val="22"/>
          <w:lang w:val="mk-MK"/>
        </w:rPr>
        <w:t xml:space="preserve"> dhe zëvendësi i tij dhe aktualisht ka 19 të punësuar.</w:t>
      </w:r>
    </w:p>
    <w:p w14:paraId="726B9E71" w14:textId="5277FD36" w:rsidR="00BC658D" w:rsidRPr="00E00DCF" w:rsidRDefault="00D66F7F" w:rsidP="00D66F7F">
      <w:pPr>
        <w:jc w:val="both"/>
        <w:rPr>
          <w:sz w:val="22"/>
          <w:lang w:val="mk-MK"/>
        </w:rPr>
      </w:pPr>
      <w:r w:rsidRPr="00D66F7F">
        <w:rPr>
          <w:sz w:val="22"/>
          <w:lang w:val="mk-MK"/>
        </w:rPr>
        <w:t xml:space="preserve">Për hartimin e Planit të Komunikimit janë marrë parasysh Plani Strategjik i </w:t>
      </w:r>
      <w:r>
        <w:rPr>
          <w:sz w:val="22"/>
          <w:lang w:val="sq-AL"/>
        </w:rPr>
        <w:t>AMDQLIKP</w:t>
      </w:r>
      <w:r w:rsidRPr="00D66F7F">
        <w:rPr>
          <w:sz w:val="22"/>
          <w:lang w:val="mk-MK"/>
        </w:rPr>
        <w:t>-së për periudhën 2021-2025, si dhe dispozitat ligjore që përcaktojnë qëllimet, kompetencat dhe funksionin e institucionit.</w:t>
      </w:r>
      <w:r w:rsidR="0055695C">
        <w:rPr>
          <w:sz w:val="22"/>
          <w:lang w:val="mk-MK"/>
        </w:rPr>
        <w:t xml:space="preserve"> </w:t>
      </w:r>
    </w:p>
    <w:p w14:paraId="13CFA47C" w14:textId="77777777" w:rsidR="00F33282" w:rsidRPr="00E00DCF" w:rsidRDefault="00F33282" w:rsidP="00FA65A7">
      <w:pPr>
        <w:pStyle w:val="Body"/>
        <w:spacing w:after="240" w:line="276" w:lineRule="auto"/>
        <w:jc w:val="both"/>
        <w:rPr>
          <w:rFonts w:asciiTheme="minorHAnsi" w:eastAsiaTheme="minorEastAsia" w:hAnsiTheme="minorHAnsi" w:cstheme="minorBidi"/>
          <w:color w:val="auto"/>
          <w:sz w:val="21"/>
          <w:szCs w:val="21"/>
          <w:bdr w:val="none" w:sz="0" w:space="0" w:color="auto"/>
          <w:lang w:val="mk-MK"/>
        </w:rPr>
      </w:pPr>
    </w:p>
    <w:p w14:paraId="4BB3BDB2" w14:textId="77777777" w:rsidR="00562804" w:rsidRDefault="00562804">
      <w:pPr>
        <w:rPr>
          <w:rFonts w:asciiTheme="majorHAnsi" w:eastAsiaTheme="majorEastAsia" w:hAnsiTheme="majorHAnsi" w:cstheme="majorBidi"/>
          <w:color w:val="262626" w:themeColor="text1" w:themeTint="D9"/>
          <w:sz w:val="40"/>
          <w:szCs w:val="40"/>
          <w:lang w:val="mk-MK"/>
        </w:rPr>
      </w:pPr>
      <w:r>
        <w:rPr>
          <w:lang w:val="mk-MK"/>
        </w:rPr>
        <w:br w:type="page"/>
      </w:r>
    </w:p>
    <w:p w14:paraId="414FE578" w14:textId="595BCAFD" w:rsidR="00A423B6" w:rsidRPr="00C17E69" w:rsidRDefault="005B6FEC" w:rsidP="00CB1BC1">
      <w:pPr>
        <w:pStyle w:val="Heading2"/>
        <w:rPr>
          <w:b/>
          <w:bCs/>
          <w:lang w:val="mk-MK"/>
        </w:rPr>
      </w:pPr>
      <w:bookmarkStart w:id="5" w:name="_Toc129682511"/>
      <w:r w:rsidRPr="00C17E69">
        <w:rPr>
          <w:b/>
          <w:bCs/>
          <w:lang w:val="sq-AL"/>
        </w:rPr>
        <w:lastRenderedPageBreak/>
        <w:t xml:space="preserve">Analiza e anëve të dobëta dhe të forta, dhe mundësitë dhe kërcënimet – Analiza SWOT </w:t>
      </w:r>
      <w:bookmarkEnd w:id="5"/>
    </w:p>
    <w:p w14:paraId="4E068A9F" w14:textId="77777777" w:rsidR="005B6FEC" w:rsidRPr="005B6FEC" w:rsidRDefault="005B6FEC" w:rsidP="005B6FEC">
      <w:pPr>
        <w:jc w:val="both"/>
        <w:rPr>
          <w:sz w:val="22"/>
          <w:lang w:val="mk-MK"/>
        </w:rPr>
      </w:pPr>
      <w:r w:rsidRPr="005B6FEC">
        <w:rPr>
          <w:sz w:val="22"/>
          <w:lang w:val="mk-MK"/>
        </w:rPr>
        <w:t>Analiza e faktorëve të brendshëm ose të ashtuquajturit SWOT i referohet identifikimit të pikave të forta, të dobëta, mundësive dhe kërcënimeve dhe është një teknikë e përdorur gjerësisht për vlerësimin e këtyre katër aspekteve të një organizate ose institucioni.</w:t>
      </w:r>
    </w:p>
    <w:p w14:paraId="24EC0254" w14:textId="6C00DEA9" w:rsidR="00C356DE" w:rsidRPr="00E00DCF" w:rsidRDefault="005B6FEC" w:rsidP="005B6FEC">
      <w:pPr>
        <w:jc w:val="both"/>
        <w:rPr>
          <w:sz w:val="22"/>
          <w:lang w:val="mk-MK"/>
        </w:rPr>
      </w:pPr>
      <w:r w:rsidRPr="005B6FEC">
        <w:rPr>
          <w:sz w:val="22"/>
          <w:lang w:val="mk-MK"/>
        </w:rPr>
        <w:t>Analiza SWOT aplikohet me qëllim të shfrytëzimit të plotë të potencialit që zotëron institucioni, pra demonstron se si të shfrytëzohet përparësia më e mirë e institucionit. Nga ana tjetër, përdoret si një mjet që vepron në mënyrë parandaluese në uljen e rrezikut të dështimit, duke njohur atë që mungon dhe duke eliminuar rreziqet dhe kërcënimet që përndryshe mund të shfaqen në mënyrë të papritur.</w:t>
      </w:r>
    </w:p>
    <w:p w14:paraId="3754D9A3" w14:textId="6A7FB1BD" w:rsidR="005B6FEC" w:rsidRPr="005B6FEC" w:rsidRDefault="005B6FEC" w:rsidP="005B6FEC">
      <w:pPr>
        <w:jc w:val="both"/>
        <w:rPr>
          <w:sz w:val="22"/>
          <w:lang w:val="mk-MK"/>
        </w:rPr>
      </w:pPr>
      <w:r w:rsidRPr="005B6FEC">
        <w:rPr>
          <w:sz w:val="22"/>
          <w:lang w:val="mk-MK"/>
        </w:rPr>
        <w:t xml:space="preserve">Analiza SWOT identifikon pikat e forta/dobësitë, si dhe mundësitë dhe kërcënimet në funksionimin e institucionit dhe ofron udhëzime se çfarë duhet të merret parasysh dhe të jetë fokusi i strategjisë së ardhshme të zhvillimit të institucionit. Pikat e forta dhe të dobëta pasqyrojnë kapacitetet e brendshme dhe janë ato që janë në kompetencë të punonjësve dhe menaxhmentit të Agjencisë dhe japin një pasqyrë të pajisjeve, kapaciteteve, burimeve, mënyrës së punës dhe organizimit dhe çështje të tjera të brendshme. Mundësitë dhe kërcënimet lindin nga kuadri ligjor, (mos)veprimi i </w:t>
      </w:r>
      <w:r>
        <w:rPr>
          <w:sz w:val="22"/>
          <w:lang w:val="sq-AL"/>
        </w:rPr>
        <w:t>vepruesve</w:t>
      </w:r>
      <w:r w:rsidRPr="005B6FEC">
        <w:rPr>
          <w:sz w:val="22"/>
          <w:lang w:val="mk-MK"/>
        </w:rPr>
        <w:t xml:space="preserve"> të tjerë në sistem, bashkëpunimi dhe çështje të tjera që ndikojnë në punën e institucionit, por që janë jashtë fuqisë së tij.</w:t>
      </w:r>
    </w:p>
    <w:p w14:paraId="60706FCC" w14:textId="3A4BA098" w:rsidR="00CB1BC1" w:rsidRDefault="005B6FEC" w:rsidP="005B6FEC">
      <w:pPr>
        <w:jc w:val="both"/>
        <w:rPr>
          <w:sz w:val="22"/>
          <w:lang w:val="mk-MK"/>
        </w:rPr>
      </w:pPr>
      <w:r w:rsidRPr="005B6FEC">
        <w:rPr>
          <w:sz w:val="22"/>
          <w:lang w:val="mk-MK"/>
        </w:rPr>
        <w:t xml:space="preserve">Për përgatitjen e analizës SWOT, është marrë parasysh analiza e përgatitur për nevojat e planit strategjik të institucionit, e cila është përgatitur me pjesëmarrjen dhe bashkëpunimin e </w:t>
      </w:r>
      <w:r w:rsidR="00E02248">
        <w:rPr>
          <w:sz w:val="22"/>
          <w:lang w:val="sq-AL"/>
        </w:rPr>
        <w:t>vepruesve</w:t>
      </w:r>
      <w:r w:rsidRPr="005B6FEC">
        <w:rPr>
          <w:sz w:val="22"/>
          <w:lang w:val="mk-MK"/>
        </w:rPr>
        <w:t xml:space="preserve"> të ndryshëm. Analiza e paraqitur në këtë dokument është përditësuar dhe pasqyron pikëpamjet dhe perceptimet më të fundit për funksionimin e institucionit, nga punonjësit, si dhe duke marrë parasysh reagimet që ata marrin nëpërmjet operacionit nga </w:t>
      </w:r>
      <w:r w:rsidR="00E02248">
        <w:rPr>
          <w:sz w:val="22"/>
          <w:lang w:val="sq-AL"/>
        </w:rPr>
        <w:t>veprues</w:t>
      </w:r>
      <w:r w:rsidRPr="005B6FEC">
        <w:rPr>
          <w:sz w:val="22"/>
          <w:lang w:val="mk-MK"/>
        </w:rPr>
        <w:t xml:space="preserve"> të ndryshëm - kërkues dhe </w:t>
      </w:r>
      <w:r w:rsidR="00E02248">
        <w:rPr>
          <w:sz w:val="22"/>
          <w:lang w:val="sq-AL"/>
        </w:rPr>
        <w:t>posedues</w:t>
      </w:r>
      <w:r w:rsidRPr="005B6FEC">
        <w:rPr>
          <w:sz w:val="22"/>
          <w:lang w:val="mk-MK"/>
        </w:rPr>
        <w:t xml:space="preserve"> të informacion</w:t>
      </w:r>
      <w:r w:rsidR="00E02248">
        <w:rPr>
          <w:sz w:val="22"/>
          <w:lang w:val="sq-AL"/>
        </w:rPr>
        <w:t>eve me karakter publik.</w:t>
      </w:r>
    </w:p>
    <w:tbl>
      <w:tblPr>
        <w:tblStyle w:val="GridTable4-Accent2"/>
        <w:tblW w:w="0" w:type="auto"/>
        <w:tblLook w:val="04A0" w:firstRow="1" w:lastRow="0" w:firstColumn="1" w:lastColumn="0" w:noHBand="0" w:noVBand="1"/>
      </w:tblPr>
      <w:tblGrid>
        <w:gridCol w:w="4784"/>
        <w:gridCol w:w="4821"/>
      </w:tblGrid>
      <w:tr w:rsidR="00CB1BC1" w14:paraId="64E92835" w14:textId="77777777" w:rsidTr="00CB1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5" w:type="dxa"/>
          </w:tcPr>
          <w:p w14:paraId="6B3AF72E" w14:textId="50A9B899" w:rsidR="00CB1BC1" w:rsidRDefault="00E02248" w:rsidP="006D2BD9">
            <w:pPr>
              <w:jc w:val="both"/>
              <w:rPr>
                <w:sz w:val="22"/>
                <w:lang w:val="mk-MK"/>
              </w:rPr>
            </w:pPr>
            <w:r>
              <w:rPr>
                <w:sz w:val="22"/>
                <w:lang w:val="sq-AL"/>
              </w:rPr>
              <w:t>Anë të forta</w:t>
            </w:r>
          </w:p>
        </w:tc>
        <w:tc>
          <w:tcPr>
            <w:tcW w:w="4916" w:type="dxa"/>
          </w:tcPr>
          <w:p w14:paraId="50298BE8" w14:textId="365D5EDE" w:rsidR="00CB1BC1" w:rsidRDefault="00E02248" w:rsidP="006D2BD9">
            <w:pPr>
              <w:jc w:val="both"/>
              <w:cnfStyle w:val="100000000000" w:firstRow="1" w:lastRow="0" w:firstColumn="0" w:lastColumn="0" w:oddVBand="0" w:evenVBand="0" w:oddHBand="0" w:evenHBand="0" w:firstRowFirstColumn="0" w:firstRowLastColumn="0" w:lastRowFirstColumn="0" w:lastRowLastColumn="0"/>
              <w:rPr>
                <w:sz w:val="22"/>
                <w:lang w:val="mk-MK"/>
              </w:rPr>
            </w:pPr>
            <w:r>
              <w:rPr>
                <w:sz w:val="22"/>
                <w:lang w:val="sq-AL"/>
              </w:rPr>
              <w:t>Anë të dobëta</w:t>
            </w:r>
          </w:p>
        </w:tc>
      </w:tr>
      <w:tr w:rsidR="00CB1BC1" w14:paraId="4A266337" w14:textId="77777777" w:rsidTr="00CB1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5" w:type="dxa"/>
            <w:shd w:val="clear" w:color="auto" w:fill="auto"/>
          </w:tcPr>
          <w:p w14:paraId="233E292A" w14:textId="77777777" w:rsidR="00C17E69" w:rsidRPr="00C17E69" w:rsidRDefault="00C17E69" w:rsidP="00C17E69">
            <w:pPr>
              <w:pStyle w:val="ListParagraph"/>
              <w:ind w:left="360"/>
              <w:rPr>
                <w:b w:val="0"/>
                <w:bCs w:val="0"/>
                <w:sz w:val="22"/>
                <w:lang w:val="mk-MK"/>
              </w:rPr>
            </w:pPr>
          </w:p>
          <w:p w14:paraId="5BAC39C5" w14:textId="272DCDD5" w:rsidR="00E02248" w:rsidRPr="00C17E69" w:rsidRDefault="00E02248" w:rsidP="00E02248">
            <w:pPr>
              <w:pStyle w:val="ListParagraph"/>
              <w:numPr>
                <w:ilvl w:val="0"/>
                <w:numId w:val="28"/>
              </w:numPr>
              <w:rPr>
                <w:b w:val="0"/>
                <w:bCs w:val="0"/>
                <w:sz w:val="22"/>
                <w:lang w:val="mk-MK"/>
              </w:rPr>
            </w:pPr>
            <w:r w:rsidRPr="00C17E69">
              <w:rPr>
                <w:b w:val="0"/>
                <w:bCs w:val="0"/>
                <w:sz w:val="22"/>
                <w:lang w:val="mk-MK"/>
              </w:rPr>
              <w:t>Agjencia për Mbrojtjen e të Drejtës për Qasje të Lirë në Informata</w:t>
            </w:r>
            <w:r w:rsidRPr="00C17E69">
              <w:rPr>
                <w:b w:val="0"/>
                <w:bCs w:val="0"/>
                <w:sz w:val="22"/>
                <w:lang w:val="sq-AL"/>
              </w:rPr>
              <w:t xml:space="preserve"> me Karakter</w:t>
            </w:r>
            <w:r w:rsidRPr="00C17E69">
              <w:rPr>
                <w:b w:val="0"/>
                <w:bCs w:val="0"/>
                <w:sz w:val="22"/>
                <w:lang w:val="mk-MK"/>
              </w:rPr>
              <w:t xml:space="preserve"> Publik - A</w:t>
            </w:r>
            <w:r w:rsidRPr="00C17E69">
              <w:rPr>
                <w:b w:val="0"/>
                <w:bCs w:val="0"/>
                <w:sz w:val="22"/>
                <w:lang w:val="sq-AL"/>
              </w:rPr>
              <w:t>MDQLIKP</w:t>
            </w:r>
            <w:r w:rsidRPr="00C17E69">
              <w:rPr>
                <w:b w:val="0"/>
                <w:bCs w:val="0"/>
                <w:sz w:val="22"/>
                <w:lang w:val="mk-MK"/>
              </w:rPr>
              <w:t xml:space="preserve"> kujdeset për mbrojtjen dhe realizimin e </w:t>
            </w:r>
            <w:r w:rsidRPr="00C17E69">
              <w:rPr>
                <w:b w:val="0"/>
                <w:bCs w:val="0"/>
                <w:sz w:val="22"/>
                <w:lang w:val="sq-AL"/>
              </w:rPr>
              <w:t>t</w:t>
            </w:r>
            <w:r w:rsidRPr="00C17E69">
              <w:rPr>
                <w:b w:val="0"/>
                <w:bCs w:val="0"/>
                <w:sz w:val="22"/>
                <w:lang w:val="mk-MK"/>
              </w:rPr>
              <w:t>ë drejtës për qasje të lirë në informata</w:t>
            </w:r>
            <w:r w:rsidRPr="00C17E69">
              <w:rPr>
                <w:b w:val="0"/>
                <w:bCs w:val="0"/>
                <w:sz w:val="22"/>
                <w:lang w:val="sq-AL"/>
              </w:rPr>
              <w:t xml:space="preserve"> me karakter</w:t>
            </w:r>
            <w:r w:rsidRPr="00C17E69">
              <w:rPr>
                <w:b w:val="0"/>
                <w:bCs w:val="0"/>
                <w:sz w:val="22"/>
                <w:lang w:val="mk-MK"/>
              </w:rPr>
              <w:t xml:space="preserve"> publik.</w:t>
            </w:r>
          </w:p>
          <w:p w14:paraId="79311633" w14:textId="77777777" w:rsidR="00E02248" w:rsidRPr="00C17E69" w:rsidRDefault="00E02248" w:rsidP="00E02248">
            <w:pPr>
              <w:pStyle w:val="ListParagraph"/>
              <w:numPr>
                <w:ilvl w:val="0"/>
                <w:numId w:val="28"/>
              </w:numPr>
              <w:rPr>
                <w:b w:val="0"/>
                <w:bCs w:val="0"/>
                <w:sz w:val="22"/>
                <w:lang w:val="mk-MK"/>
              </w:rPr>
            </w:pPr>
            <w:r w:rsidRPr="00C17E69">
              <w:rPr>
                <w:b w:val="0"/>
                <w:bCs w:val="0"/>
                <w:sz w:val="22"/>
                <w:lang w:val="mk-MK"/>
              </w:rPr>
              <w:t>Punonjësit tregojnë profesionalizëm të lartë në punën e tyre</w:t>
            </w:r>
          </w:p>
          <w:p w14:paraId="6B2DA859" w14:textId="3A5501E5" w:rsidR="00E02248" w:rsidRPr="00C17E69" w:rsidRDefault="00E02248" w:rsidP="00E02248">
            <w:pPr>
              <w:pStyle w:val="ListParagraph"/>
              <w:numPr>
                <w:ilvl w:val="0"/>
                <w:numId w:val="28"/>
              </w:numPr>
              <w:rPr>
                <w:b w:val="0"/>
                <w:bCs w:val="0"/>
                <w:sz w:val="22"/>
                <w:lang w:val="mk-MK"/>
              </w:rPr>
            </w:pPr>
            <w:r w:rsidRPr="00C17E69">
              <w:rPr>
                <w:b w:val="0"/>
                <w:bCs w:val="0"/>
                <w:sz w:val="22"/>
                <w:lang w:val="mk-MK"/>
              </w:rPr>
              <w:t xml:space="preserve">Agjencia njihet nga </w:t>
            </w:r>
            <w:r w:rsidRPr="00C17E69">
              <w:rPr>
                <w:b w:val="0"/>
                <w:bCs w:val="0"/>
                <w:sz w:val="22"/>
                <w:lang w:val="sq-AL"/>
              </w:rPr>
              <w:t>poseduesit</w:t>
            </w:r>
            <w:r w:rsidRPr="00C17E69">
              <w:rPr>
                <w:b w:val="0"/>
                <w:bCs w:val="0"/>
                <w:sz w:val="22"/>
                <w:lang w:val="mk-MK"/>
              </w:rPr>
              <w:t xml:space="preserve"> dhe kërkuesit e informacionit si lider në mbrojtjen e </w:t>
            </w:r>
            <w:r w:rsidRPr="00C17E69">
              <w:rPr>
                <w:b w:val="0"/>
                <w:bCs w:val="0"/>
                <w:sz w:val="22"/>
                <w:lang w:val="sq-AL"/>
              </w:rPr>
              <w:t>QLIKP</w:t>
            </w:r>
            <w:r w:rsidRPr="00C17E69">
              <w:rPr>
                <w:b w:val="0"/>
                <w:bCs w:val="0"/>
                <w:sz w:val="22"/>
                <w:lang w:val="mk-MK"/>
              </w:rPr>
              <w:t>-së</w:t>
            </w:r>
          </w:p>
          <w:p w14:paraId="51A0480E" w14:textId="690F3EFF" w:rsidR="00E02248" w:rsidRPr="00C17E69" w:rsidRDefault="00E02248" w:rsidP="00E02248">
            <w:pPr>
              <w:pStyle w:val="ListParagraph"/>
              <w:numPr>
                <w:ilvl w:val="0"/>
                <w:numId w:val="28"/>
              </w:numPr>
              <w:rPr>
                <w:b w:val="0"/>
                <w:bCs w:val="0"/>
                <w:sz w:val="22"/>
                <w:lang w:val="mk-MK"/>
              </w:rPr>
            </w:pPr>
            <w:r w:rsidRPr="00C17E69">
              <w:rPr>
                <w:b w:val="0"/>
                <w:bCs w:val="0"/>
                <w:sz w:val="22"/>
                <w:lang w:val="mk-MK"/>
              </w:rPr>
              <w:t xml:space="preserve">Agjencia gjithmonë haptazi dhe me shpejtësi takohet dhe u përgjigjet </w:t>
            </w:r>
            <w:r w:rsidRPr="00C17E69">
              <w:rPr>
                <w:b w:val="0"/>
                <w:bCs w:val="0"/>
                <w:sz w:val="22"/>
                <w:lang w:val="sq-AL"/>
              </w:rPr>
              <w:t>poseduesve</w:t>
            </w:r>
            <w:r w:rsidRPr="00C17E69">
              <w:rPr>
                <w:b w:val="0"/>
                <w:bCs w:val="0"/>
                <w:sz w:val="22"/>
                <w:lang w:val="mk-MK"/>
              </w:rPr>
              <w:t xml:space="preserve"> të informacionit në përmbushjen e detyrimeve të tyre ligjore për të vepruar në përputhje me dispozitat e </w:t>
            </w:r>
            <w:r w:rsidRPr="00C17E69">
              <w:rPr>
                <w:b w:val="0"/>
                <w:bCs w:val="0"/>
                <w:sz w:val="22"/>
                <w:lang w:val="sq-AL"/>
              </w:rPr>
              <w:t>LQLIKP</w:t>
            </w:r>
            <w:r w:rsidRPr="00C17E69">
              <w:rPr>
                <w:b w:val="0"/>
                <w:bCs w:val="0"/>
                <w:sz w:val="22"/>
                <w:lang w:val="mk-MK"/>
              </w:rPr>
              <w:t>.</w:t>
            </w:r>
          </w:p>
          <w:p w14:paraId="0CF92651" w14:textId="05BCE653" w:rsidR="00E02248" w:rsidRPr="00C17E69" w:rsidRDefault="00E02248" w:rsidP="00E02248">
            <w:pPr>
              <w:pStyle w:val="ListParagraph"/>
              <w:numPr>
                <w:ilvl w:val="0"/>
                <w:numId w:val="28"/>
              </w:numPr>
              <w:rPr>
                <w:b w:val="0"/>
                <w:bCs w:val="0"/>
                <w:sz w:val="22"/>
                <w:lang w:val="mk-MK"/>
              </w:rPr>
            </w:pPr>
            <w:r w:rsidRPr="00C17E69">
              <w:rPr>
                <w:b w:val="0"/>
                <w:bCs w:val="0"/>
                <w:sz w:val="22"/>
                <w:lang w:val="sq-AL"/>
              </w:rPr>
              <w:t>AMDQLIKP</w:t>
            </w:r>
            <w:r w:rsidRPr="00C17E69">
              <w:rPr>
                <w:b w:val="0"/>
                <w:bCs w:val="0"/>
                <w:sz w:val="22"/>
                <w:lang w:val="mk-MK"/>
              </w:rPr>
              <w:t xml:space="preserve"> ofron mbështetje për </w:t>
            </w:r>
            <w:r w:rsidRPr="00C17E69">
              <w:rPr>
                <w:b w:val="0"/>
                <w:bCs w:val="0"/>
                <w:sz w:val="22"/>
                <w:lang w:val="sq-AL"/>
              </w:rPr>
              <w:t>poseduesit</w:t>
            </w:r>
            <w:r w:rsidRPr="00C17E69">
              <w:rPr>
                <w:b w:val="0"/>
                <w:bCs w:val="0"/>
                <w:sz w:val="22"/>
                <w:lang w:val="mk-MK"/>
              </w:rPr>
              <w:t xml:space="preserve"> dhe </w:t>
            </w:r>
            <w:r w:rsidRPr="00C17E69">
              <w:rPr>
                <w:b w:val="0"/>
                <w:bCs w:val="0"/>
                <w:sz w:val="22"/>
                <w:lang w:val="sq-AL"/>
              </w:rPr>
              <w:t>kërkuesit</w:t>
            </w:r>
            <w:r w:rsidRPr="00C17E69">
              <w:rPr>
                <w:b w:val="0"/>
                <w:bCs w:val="0"/>
                <w:sz w:val="22"/>
                <w:lang w:val="mk-MK"/>
              </w:rPr>
              <w:t xml:space="preserve"> me sqarime, shtesa dhe asistencë tjetër të përshtatshme.</w:t>
            </w:r>
          </w:p>
          <w:p w14:paraId="5FB86CCB" w14:textId="51B5FD70" w:rsidR="00CB1BC1" w:rsidRPr="00CB1BC1" w:rsidRDefault="00E02248" w:rsidP="00E02248">
            <w:pPr>
              <w:pStyle w:val="ListParagraph"/>
              <w:numPr>
                <w:ilvl w:val="0"/>
                <w:numId w:val="28"/>
              </w:numPr>
              <w:jc w:val="both"/>
              <w:rPr>
                <w:sz w:val="22"/>
                <w:lang w:val="mk-MK"/>
              </w:rPr>
            </w:pPr>
            <w:r w:rsidRPr="00E02248">
              <w:rPr>
                <w:b w:val="0"/>
                <w:bCs w:val="0"/>
                <w:sz w:val="22"/>
                <w:lang w:val="sq-AL"/>
              </w:rPr>
              <w:lastRenderedPageBreak/>
              <w:t>AMDQLIKP</w:t>
            </w:r>
            <w:r w:rsidRPr="00E02248">
              <w:rPr>
                <w:b w:val="0"/>
                <w:bCs w:val="0"/>
                <w:sz w:val="22"/>
                <w:lang w:val="mk-MK"/>
              </w:rPr>
              <w:t xml:space="preserve"> ka bashkëpunim të shkëlqyer me organizatat e shoqërisë civile në fushën e mbrojtjes të </w:t>
            </w:r>
            <w:r>
              <w:rPr>
                <w:b w:val="0"/>
                <w:bCs w:val="0"/>
                <w:sz w:val="22"/>
                <w:lang w:val="sq-AL"/>
              </w:rPr>
              <w:t xml:space="preserve">së </w:t>
            </w:r>
            <w:r w:rsidRPr="00E02248">
              <w:rPr>
                <w:b w:val="0"/>
                <w:bCs w:val="0"/>
                <w:sz w:val="22"/>
                <w:lang w:val="mk-MK"/>
              </w:rPr>
              <w:t xml:space="preserve">drejtës për </w:t>
            </w:r>
            <w:r>
              <w:rPr>
                <w:b w:val="0"/>
                <w:bCs w:val="0"/>
                <w:sz w:val="22"/>
                <w:lang w:val="sq-AL"/>
              </w:rPr>
              <w:t>qasje</w:t>
            </w:r>
            <w:r w:rsidRPr="00E02248">
              <w:rPr>
                <w:b w:val="0"/>
                <w:bCs w:val="0"/>
                <w:sz w:val="22"/>
                <w:lang w:val="mk-MK"/>
              </w:rPr>
              <w:t xml:space="preserve"> në informacion</w:t>
            </w:r>
            <w:r>
              <w:rPr>
                <w:b w:val="0"/>
                <w:bCs w:val="0"/>
                <w:sz w:val="22"/>
                <w:lang w:val="sq-AL"/>
              </w:rPr>
              <w:t xml:space="preserve">e me karakter </w:t>
            </w:r>
            <w:r w:rsidRPr="00E02248">
              <w:rPr>
                <w:b w:val="0"/>
                <w:bCs w:val="0"/>
                <w:sz w:val="22"/>
                <w:lang w:val="mk-MK"/>
              </w:rPr>
              <w:t>publik</w:t>
            </w:r>
          </w:p>
        </w:tc>
        <w:tc>
          <w:tcPr>
            <w:tcW w:w="4916" w:type="dxa"/>
            <w:shd w:val="clear" w:color="auto" w:fill="auto"/>
          </w:tcPr>
          <w:p w14:paraId="6E208390" w14:textId="77777777" w:rsidR="00C17E69" w:rsidRDefault="00C17E69" w:rsidP="00C17E69">
            <w:pPr>
              <w:pStyle w:val="ListParagraph"/>
              <w:ind w:left="360"/>
              <w:cnfStyle w:val="000000100000" w:firstRow="0" w:lastRow="0" w:firstColumn="0" w:lastColumn="0" w:oddVBand="0" w:evenVBand="0" w:oddHBand="1" w:evenHBand="0" w:firstRowFirstColumn="0" w:firstRowLastColumn="0" w:lastRowFirstColumn="0" w:lastRowLastColumn="0"/>
              <w:rPr>
                <w:sz w:val="22"/>
                <w:lang w:val="mk-MK"/>
              </w:rPr>
            </w:pPr>
          </w:p>
          <w:p w14:paraId="07EFC3FF" w14:textId="22BE005C" w:rsidR="00E02248" w:rsidRPr="00E02248" w:rsidRDefault="00E02248" w:rsidP="00E0224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22"/>
                <w:lang w:val="mk-MK"/>
              </w:rPr>
            </w:pPr>
            <w:r w:rsidRPr="00E02248">
              <w:rPr>
                <w:sz w:val="22"/>
                <w:lang w:val="mk-MK"/>
              </w:rPr>
              <w:t xml:space="preserve">Forcimi i rolit të </w:t>
            </w:r>
            <w:r>
              <w:rPr>
                <w:sz w:val="22"/>
                <w:lang w:val="sq-AL"/>
              </w:rPr>
              <w:t>AMDQLIKP</w:t>
            </w:r>
            <w:r w:rsidRPr="00E02248">
              <w:rPr>
                <w:sz w:val="22"/>
                <w:lang w:val="mk-MK"/>
              </w:rPr>
              <w:t xml:space="preserve"> në inkurajimin dhe promovimin e transparencës proaktive dhe zbulimit të informacionit nga </w:t>
            </w:r>
            <w:r>
              <w:rPr>
                <w:sz w:val="22"/>
                <w:lang w:val="sq-AL"/>
              </w:rPr>
              <w:t>poseduesit</w:t>
            </w:r>
            <w:r w:rsidRPr="00E02248">
              <w:rPr>
                <w:sz w:val="22"/>
                <w:lang w:val="mk-MK"/>
              </w:rPr>
              <w:t xml:space="preserve"> e informacionit</w:t>
            </w:r>
          </w:p>
          <w:p w14:paraId="143EC65C" w14:textId="26EC10C8" w:rsidR="00E02248" w:rsidRPr="00E02248" w:rsidRDefault="00E02248" w:rsidP="00E0224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22"/>
                <w:lang w:val="mk-MK"/>
              </w:rPr>
            </w:pPr>
            <w:r w:rsidRPr="00E02248">
              <w:rPr>
                <w:sz w:val="22"/>
                <w:lang w:val="mk-MK"/>
              </w:rPr>
              <w:t xml:space="preserve">Forcimi i kapaciteteve dhe rolit të </w:t>
            </w:r>
            <w:r>
              <w:rPr>
                <w:sz w:val="22"/>
                <w:lang w:val="sq-AL"/>
              </w:rPr>
              <w:t>AMDQLIKP</w:t>
            </w:r>
            <w:r w:rsidRPr="00E02248">
              <w:rPr>
                <w:sz w:val="22"/>
                <w:lang w:val="mk-MK"/>
              </w:rPr>
              <w:t xml:space="preserve"> -së për realizimin e aktiviteteve edukative dhe informuese përmes të cilave do të afirmohet më tej e drejta për </w:t>
            </w:r>
            <w:r>
              <w:rPr>
                <w:sz w:val="22"/>
                <w:lang w:val="sq-AL"/>
              </w:rPr>
              <w:t>qasje</w:t>
            </w:r>
            <w:r w:rsidRPr="00E02248">
              <w:rPr>
                <w:sz w:val="22"/>
                <w:lang w:val="mk-MK"/>
              </w:rPr>
              <w:t xml:space="preserve"> të lirë në informacione </w:t>
            </w:r>
            <w:r>
              <w:rPr>
                <w:sz w:val="22"/>
                <w:lang w:val="sq-AL"/>
              </w:rPr>
              <w:t>me karakter</w:t>
            </w:r>
            <w:r w:rsidRPr="00E02248">
              <w:rPr>
                <w:sz w:val="22"/>
                <w:lang w:val="mk-MK"/>
              </w:rPr>
              <w:t xml:space="preserve"> publik dhe do të inkurajohet transparenca proaktive ndërmjet institucioneve/</w:t>
            </w:r>
            <w:r>
              <w:rPr>
                <w:sz w:val="22"/>
                <w:lang w:val="sq-AL"/>
              </w:rPr>
              <w:t>poseduesve</w:t>
            </w:r>
            <w:r w:rsidRPr="00E02248">
              <w:rPr>
                <w:sz w:val="22"/>
                <w:lang w:val="mk-MK"/>
              </w:rPr>
              <w:t xml:space="preserve"> të informacionit.</w:t>
            </w:r>
          </w:p>
          <w:p w14:paraId="474C7E27" w14:textId="77777777" w:rsidR="00E02248" w:rsidRPr="00E02248" w:rsidRDefault="00E02248" w:rsidP="00E0224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22"/>
                <w:lang w:val="mk-MK"/>
              </w:rPr>
            </w:pPr>
            <w:r w:rsidRPr="00E02248">
              <w:rPr>
                <w:sz w:val="22"/>
                <w:lang w:val="mk-MK"/>
              </w:rPr>
              <w:t>Burime të kufizuara për zbatimin e aktiviteteve të komunikimit, të cilat kufizojnë shtrirjen dhe mbulimin e grupeve dhe përdoruesve të ndryshëm të synuar.</w:t>
            </w:r>
          </w:p>
          <w:p w14:paraId="5C9089FD" w14:textId="77777777" w:rsidR="00E02248" w:rsidRPr="00E02248" w:rsidRDefault="00E02248" w:rsidP="00E0224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22"/>
                <w:lang w:val="mk-MK"/>
              </w:rPr>
            </w:pPr>
            <w:r w:rsidRPr="00E02248">
              <w:rPr>
                <w:sz w:val="22"/>
                <w:lang w:val="mk-MK"/>
              </w:rPr>
              <w:t xml:space="preserve">një institucion shtetëror nuk ka të drejtën e financimit të drejtpërdrejtë për realizimin e një </w:t>
            </w:r>
            <w:r w:rsidRPr="00E02248">
              <w:rPr>
                <w:sz w:val="22"/>
                <w:lang w:val="mk-MK"/>
              </w:rPr>
              <w:lastRenderedPageBreak/>
              <w:t>fushate, pra është i varur nga sponsorizimet për këtë aktivitet.</w:t>
            </w:r>
          </w:p>
          <w:p w14:paraId="300A975D" w14:textId="77777777" w:rsidR="00E02248" w:rsidRPr="00E02248" w:rsidRDefault="00E02248" w:rsidP="00E0224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22"/>
                <w:lang w:val="mk-MK"/>
              </w:rPr>
            </w:pPr>
            <w:r w:rsidRPr="00E02248">
              <w:rPr>
                <w:sz w:val="22"/>
                <w:lang w:val="mk-MK"/>
              </w:rPr>
              <w:t>mungesa e personit të marrëdhënieve me publikun të punësuar në Agjenci</w:t>
            </w:r>
          </w:p>
          <w:p w14:paraId="41328508" w14:textId="215D8635" w:rsidR="00FA55E1" w:rsidRPr="00AA3BAB" w:rsidRDefault="00E02248" w:rsidP="00E0224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22"/>
                <w:lang w:val="mk-MK"/>
              </w:rPr>
            </w:pPr>
            <w:r w:rsidRPr="00E02248">
              <w:rPr>
                <w:sz w:val="22"/>
                <w:lang w:val="mk-MK"/>
              </w:rPr>
              <w:t>projektues ekspert për përgatitjen e zgjidhjeve kreative.</w:t>
            </w:r>
          </w:p>
        </w:tc>
      </w:tr>
      <w:tr w:rsidR="00CB1BC1" w:rsidRPr="00CB1BC1" w14:paraId="69A85A01" w14:textId="77777777" w:rsidTr="00CB1BC1">
        <w:tc>
          <w:tcPr>
            <w:cnfStyle w:val="001000000000" w:firstRow="0" w:lastRow="0" w:firstColumn="1" w:lastColumn="0" w:oddVBand="0" w:evenVBand="0" w:oddHBand="0" w:evenHBand="0" w:firstRowFirstColumn="0" w:firstRowLastColumn="0" w:lastRowFirstColumn="0" w:lastRowLastColumn="0"/>
            <w:tcW w:w="4915" w:type="dxa"/>
            <w:shd w:val="clear" w:color="auto" w:fill="629DD1" w:themeFill="accent2"/>
          </w:tcPr>
          <w:p w14:paraId="673A7946" w14:textId="42E825C7" w:rsidR="00CB1BC1" w:rsidRPr="00E02248" w:rsidRDefault="00E02248" w:rsidP="003E7F02">
            <w:pPr>
              <w:jc w:val="both"/>
              <w:rPr>
                <w:color w:val="FFFFFF" w:themeColor="background1"/>
                <w:sz w:val="22"/>
                <w:lang w:val="sq-AL"/>
              </w:rPr>
            </w:pPr>
            <w:r>
              <w:rPr>
                <w:color w:val="FFFFFF" w:themeColor="background1"/>
                <w:sz w:val="22"/>
                <w:lang w:val="sq-AL"/>
              </w:rPr>
              <w:lastRenderedPageBreak/>
              <w:t xml:space="preserve">Mundësi </w:t>
            </w:r>
          </w:p>
        </w:tc>
        <w:tc>
          <w:tcPr>
            <w:tcW w:w="4916" w:type="dxa"/>
            <w:shd w:val="clear" w:color="auto" w:fill="629DD1" w:themeFill="accent2"/>
          </w:tcPr>
          <w:p w14:paraId="494B527D" w14:textId="445E8ABB" w:rsidR="00CB1BC1" w:rsidRPr="00E02248" w:rsidRDefault="00E02248" w:rsidP="003E7F02">
            <w:pPr>
              <w:jc w:val="both"/>
              <w:cnfStyle w:val="000000000000" w:firstRow="0" w:lastRow="0" w:firstColumn="0" w:lastColumn="0" w:oddVBand="0" w:evenVBand="0" w:oddHBand="0" w:evenHBand="0" w:firstRowFirstColumn="0" w:firstRowLastColumn="0" w:lastRowFirstColumn="0" w:lastRowLastColumn="0"/>
              <w:rPr>
                <w:b/>
                <w:bCs/>
                <w:color w:val="FFFFFF" w:themeColor="background1"/>
                <w:sz w:val="22"/>
                <w:lang w:val="sq-AL"/>
              </w:rPr>
            </w:pPr>
            <w:r w:rsidRPr="00E02248">
              <w:rPr>
                <w:b/>
                <w:bCs/>
                <w:color w:val="FFFFFF" w:themeColor="background1"/>
                <w:sz w:val="22"/>
                <w:lang w:val="sq-AL"/>
              </w:rPr>
              <w:t xml:space="preserve">Kërcënime </w:t>
            </w:r>
          </w:p>
        </w:tc>
      </w:tr>
      <w:tr w:rsidR="00CB1BC1" w14:paraId="738D0CBA" w14:textId="77777777" w:rsidTr="00CB1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5" w:type="dxa"/>
            <w:shd w:val="clear" w:color="auto" w:fill="auto"/>
          </w:tcPr>
          <w:p w14:paraId="321C3813" w14:textId="77777777" w:rsidR="00C17E69" w:rsidRPr="00C17E69" w:rsidRDefault="00C17E69" w:rsidP="00C17E69">
            <w:pPr>
              <w:pStyle w:val="ListParagraph"/>
              <w:ind w:left="360"/>
              <w:rPr>
                <w:b w:val="0"/>
                <w:bCs w:val="0"/>
                <w:sz w:val="22"/>
                <w:lang w:val="mk-MK"/>
              </w:rPr>
            </w:pPr>
          </w:p>
          <w:p w14:paraId="4B18022F" w14:textId="710A4594" w:rsidR="00E02248" w:rsidRPr="00C17E69" w:rsidRDefault="00E02248" w:rsidP="00E02248">
            <w:pPr>
              <w:pStyle w:val="ListParagraph"/>
              <w:numPr>
                <w:ilvl w:val="0"/>
                <w:numId w:val="29"/>
              </w:numPr>
              <w:rPr>
                <w:b w:val="0"/>
                <w:bCs w:val="0"/>
                <w:sz w:val="22"/>
                <w:lang w:val="mk-MK"/>
              </w:rPr>
            </w:pPr>
            <w:r w:rsidRPr="00C17E69">
              <w:rPr>
                <w:b w:val="0"/>
                <w:bCs w:val="0"/>
                <w:sz w:val="22"/>
                <w:lang w:val="mk-MK"/>
              </w:rPr>
              <w:t xml:space="preserve">Lidhja dhe bashkëpunimi me sektorin civil dhe zbatimi i projekteve të përbashkëta që do të nxisin dhe </w:t>
            </w:r>
            <w:r w:rsidRPr="00C17E69">
              <w:rPr>
                <w:b w:val="0"/>
                <w:bCs w:val="0"/>
                <w:sz w:val="22"/>
                <w:lang w:val="sq-AL"/>
              </w:rPr>
              <w:t>promovojnë</w:t>
            </w:r>
            <w:r w:rsidRPr="00C17E69">
              <w:rPr>
                <w:b w:val="0"/>
                <w:bCs w:val="0"/>
                <w:sz w:val="22"/>
                <w:lang w:val="mk-MK"/>
              </w:rPr>
              <w:t xml:space="preserve"> transparencën proaktive të institucioneve shtetërore dhe </w:t>
            </w:r>
            <w:r w:rsidRPr="00C17E69">
              <w:rPr>
                <w:b w:val="0"/>
                <w:bCs w:val="0"/>
                <w:sz w:val="22"/>
                <w:lang w:val="sq-AL"/>
              </w:rPr>
              <w:t>poseduesve</w:t>
            </w:r>
            <w:r w:rsidRPr="00C17E69">
              <w:rPr>
                <w:b w:val="0"/>
                <w:bCs w:val="0"/>
                <w:sz w:val="22"/>
                <w:lang w:val="mk-MK"/>
              </w:rPr>
              <w:t xml:space="preserve"> të informacionit në përgjithësi.</w:t>
            </w:r>
          </w:p>
          <w:p w14:paraId="73189C96" w14:textId="08D3B179" w:rsidR="00E02248" w:rsidRPr="00C17E69" w:rsidRDefault="00E02248" w:rsidP="00E02248">
            <w:pPr>
              <w:pStyle w:val="ListParagraph"/>
              <w:numPr>
                <w:ilvl w:val="0"/>
                <w:numId w:val="29"/>
              </w:numPr>
              <w:rPr>
                <w:b w:val="0"/>
                <w:bCs w:val="0"/>
                <w:sz w:val="22"/>
                <w:lang w:val="mk-MK"/>
              </w:rPr>
            </w:pPr>
            <w:r w:rsidRPr="00C17E69">
              <w:rPr>
                <w:b w:val="0"/>
                <w:bCs w:val="0"/>
                <w:sz w:val="22"/>
                <w:lang w:val="mk-MK"/>
              </w:rPr>
              <w:t xml:space="preserve">Vendosja e bashkëpunimit me median kombëtare dhe shfrytëzimi i mundësisë për informim falas, për të afirmuar të drejtën për </w:t>
            </w:r>
            <w:r w:rsidRPr="00C17E69">
              <w:rPr>
                <w:b w:val="0"/>
                <w:bCs w:val="0"/>
                <w:sz w:val="22"/>
                <w:lang w:val="sq-AL"/>
              </w:rPr>
              <w:t>qasje</w:t>
            </w:r>
            <w:r w:rsidRPr="00C17E69">
              <w:rPr>
                <w:b w:val="0"/>
                <w:bCs w:val="0"/>
                <w:sz w:val="22"/>
                <w:lang w:val="mk-MK"/>
              </w:rPr>
              <w:t xml:space="preserve"> të lirë në informacion</w:t>
            </w:r>
            <w:r w:rsidRPr="00C17E69">
              <w:rPr>
                <w:b w:val="0"/>
                <w:bCs w:val="0"/>
                <w:sz w:val="22"/>
                <w:lang w:val="sq-AL"/>
              </w:rPr>
              <w:t xml:space="preserve">e me karakter </w:t>
            </w:r>
            <w:r w:rsidRPr="00C17E69">
              <w:rPr>
                <w:b w:val="0"/>
                <w:bCs w:val="0"/>
                <w:sz w:val="22"/>
                <w:lang w:val="mk-MK"/>
              </w:rPr>
              <w:t xml:space="preserve"> publik.</w:t>
            </w:r>
          </w:p>
          <w:p w14:paraId="123C2CB1" w14:textId="77777777" w:rsidR="00E02248" w:rsidRPr="00C17E69" w:rsidRDefault="00E02248" w:rsidP="00E02248">
            <w:pPr>
              <w:pStyle w:val="ListParagraph"/>
              <w:numPr>
                <w:ilvl w:val="0"/>
                <w:numId w:val="29"/>
              </w:numPr>
              <w:rPr>
                <w:b w:val="0"/>
                <w:bCs w:val="0"/>
                <w:sz w:val="22"/>
                <w:lang w:val="mk-MK"/>
              </w:rPr>
            </w:pPr>
            <w:r w:rsidRPr="00C17E69">
              <w:rPr>
                <w:b w:val="0"/>
                <w:bCs w:val="0"/>
                <w:sz w:val="22"/>
                <w:lang w:val="mk-MK"/>
              </w:rPr>
              <w:t>Përdorimi i mediave/rrjeteve sociale, për të rritur shikueshmërinë e institucionit</w:t>
            </w:r>
          </w:p>
          <w:p w14:paraId="298B4211" w14:textId="77777777" w:rsidR="00E02248" w:rsidRPr="00C17E69" w:rsidRDefault="00E02248" w:rsidP="00E02248">
            <w:pPr>
              <w:pStyle w:val="ListParagraph"/>
              <w:numPr>
                <w:ilvl w:val="0"/>
                <w:numId w:val="29"/>
              </w:numPr>
              <w:rPr>
                <w:b w:val="0"/>
                <w:bCs w:val="0"/>
                <w:sz w:val="22"/>
                <w:lang w:val="mk-MK"/>
              </w:rPr>
            </w:pPr>
            <w:r w:rsidRPr="00C17E69">
              <w:rPr>
                <w:b w:val="0"/>
                <w:bCs w:val="0"/>
                <w:sz w:val="22"/>
                <w:lang w:val="mk-MK"/>
              </w:rPr>
              <w:t>Lidhja dhe bashkëpunimi me donatorët, për të rritur/përmirësuar vizibilitetin e institucionit dhe kompetencave të tij</w:t>
            </w:r>
          </w:p>
          <w:p w14:paraId="0C420823" w14:textId="3CEAC069" w:rsidR="00CB1BC1" w:rsidRPr="00C17E69" w:rsidRDefault="00E02248" w:rsidP="00E02248">
            <w:pPr>
              <w:pStyle w:val="ListParagraph"/>
              <w:numPr>
                <w:ilvl w:val="0"/>
                <w:numId w:val="29"/>
              </w:numPr>
              <w:spacing w:after="160" w:line="276" w:lineRule="auto"/>
              <w:rPr>
                <w:b w:val="0"/>
                <w:bCs w:val="0"/>
                <w:sz w:val="22"/>
                <w:lang w:val="mk-MK"/>
              </w:rPr>
            </w:pPr>
            <w:r w:rsidRPr="00C17E69">
              <w:rPr>
                <w:b w:val="0"/>
                <w:bCs w:val="0"/>
                <w:sz w:val="22"/>
                <w:lang w:val="mk-MK"/>
              </w:rPr>
              <w:t xml:space="preserve">Zbatimi i fushatave dhe aktiviteteve promovuese-edukative-informative, për të rritur besimin në funksionimin e </w:t>
            </w:r>
            <w:r w:rsidRPr="00C17E69">
              <w:rPr>
                <w:b w:val="0"/>
                <w:bCs w:val="0"/>
                <w:sz w:val="22"/>
                <w:lang w:val="sq-AL"/>
              </w:rPr>
              <w:t>AMDQLIKP</w:t>
            </w:r>
            <w:r w:rsidRPr="00C17E69">
              <w:rPr>
                <w:b w:val="0"/>
                <w:bCs w:val="0"/>
                <w:sz w:val="22"/>
                <w:lang w:val="mk-MK"/>
              </w:rPr>
              <w:t xml:space="preserve"> nga palët e interesuara, por edhe në përgjithësi te</w:t>
            </w:r>
            <w:r w:rsidRPr="00C17E69">
              <w:rPr>
                <w:b w:val="0"/>
                <w:bCs w:val="0"/>
                <w:sz w:val="22"/>
                <w:lang w:val="sq-AL"/>
              </w:rPr>
              <w:t xml:space="preserve">k poseduesit </w:t>
            </w:r>
            <w:r w:rsidRPr="00C17E69">
              <w:rPr>
                <w:b w:val="0"/>
                <w:bCs w:val="0"/>
                <w:sz w:val="22"/>
                <w:lang w:val="mk-MK"/>
              </w:rPr>
              <w:t>e informacionit.</w:t>
            </w:r>
          </w:p>
        </w:tc>
        <w:tc>
          <w:tcPr>
            <w:tcW w:w="4916" w:type="dxa"/>
            <w:shd w:val="clear" w:color="auto" w:fill="auto"/>
          </w:tcPr>
          <w:p w14:paraId="3A3BE786" w14:textId="77777777" w:rsidR="00C17E69" w:rsidRDefault="00C17E69" w:rsidP="00C17E69">
            <w:pPr>
              <w:pStyle w:val="ListParagraph"/>
              <w:ind w:left="360"/>
              <w:cnfStyle w:val="000000100000" w:firstRow="0" w:lastRow="0" w:firstColumn="0" w:lastColumn="0" w:oddVBand="0" w:evenVBand="0" w:oddHBand="1" w:evenHBand="0" w:firstRowFirstColumn="0" w:firstRowLastColumn="0" w:lastRowFirstColumn="0" w:lastRowLastColumn="0"/>
              <w:rPr>
                <w:sz w:val="22"/>
                <w:lang w:val="mk-MK"/>
              </w:rPr>
            </w:pPr>
          </w:p>
          <w:p w14:paraId="15E61FB3" w14:textId="7FA00DBC" w:rsidR="00E02248" w:rsidRPr="00E02248" w:rsidRDefault="00E02248" w:rsidP="00E0224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22"/>
                <w:lang w:val="mk-MK"/>
              </w:rPr>
            </w:pPr>
            <w:r w:rsidRPr="00E02248">
              <w:rPr>
                <w:sz w:val="22"/>
                <w:lang w:val="mk-MK"/>
              </w:rPr>
              <w:t>Angazhimi i pamjaftueshëm i institucioneve publike dhe shtetërore (</w:t>
            </w:r>
            <w:r>
              <w:rPr>
                <w:sz w:val="22"/>
                <w:lang w:val="sq-AL"/>
              </w:rPr>
              <w:t>poseduesit</w:t>
            </w:r>
            <w:r w:rsidRPr="00E02248">
              <w:rPr>
                <w:sz w:val="22"/>
                <w:lang w:val="mk-MK"/>
              </w:rPr>
              <w:t xml:space="preserve"> e informacion</w:t>
            </w:r>
            <w:r>
              <w:rPr>
                <w:sz w:val="22"/>
                <w:lang w:val="sq-AL"/>
              </w:rPr>
              <w:t>eve</w:t>
            </w:r>
            <w:r w:rsidRPr="00E02248">
              <w:rPr>
                <w:sz w:val="22"/>
                <w:lang w:val="mk-MK"/>
              </w:rPr>
              <w:t>) për ofrimin e qëndrueshëm dhe të vazhdueshëm të informacionit të qartë dhe konsistent ndaj palëve të interesuara (transparencë proaktive).</w:t>
            </w:r>
          </w:p>
          <w:p w14:paraId="385AC874" w14:textId="233D8DAA" w:rsidR="00E02248" w:rsidRPr="00E02248" w:rsidRDefault="00E02248" w:rsidP="00E0224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22"/>
                <w:lang w:val="mk-MK"/>
              </w:rPr>
            </w:pPr>
            <w:r w:rsidRPr="00E02248">
              <w:rPr>
                <w:sz w:val="22"/>
                <w:lang w:val="mk-MK"/>
              </w:rPr>
              <w:t xml:space="preserve">Perceptimi publik dhe mosbesimi në aftësinë e </w:t>
            </w:r>
            <w:r w:rsidR="00A636DE">
              <w:rPr>
                <w:sz w:val="22"/>
                <w:lang w:val="sq-AL"/>
              </w:rPr>
              <w:t>poseduesve</w:t>
            </w:r>
            <w:r w:rsidRPr="00E02248">
              <w:rPr>
                <w:sz w:val="22"/>
                <w:lang w:val="mk-MK"/>
              </w:rPr>
              <w:t xml:space="preserve"> të informacion</w:t>
            </w:r>
            <w:r w:rsidR="00A636DE">
              <w:rPr>
                <w:sz w:val="22"/>
                <w:lang w:val="sq-AL"/>
              </w:rPr>
              <w:t>eve</w:t>
            </w:r>
            <w:r w:rsidRPr="00E02248">
              <w:rPr>
                <w:sz w:val="22"/>
                <w:lang w:val="mk-MK"/>
              </w:rPr>
              <w:t xml:space="preserve"> për të komunikuar në mënyrë efektive dhe transparente me palët e interesuara dhe për të ofruar informacion të qartë dhe të saktë në kohën e duhur.</w:t>
            </w:r>
          </w:p>
          <w:p w14:paraId="0DC8ED59" w14:textId="77777777" w:rsidR="00E02248" w:rsidRPr="00E02248" w:rsidRDefault="00E02248" w:rsidP="00E0224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22"/>
                <w:lang w:val="mk-MK"/>
              </w:rPr>
            </w:pPr>
            <w:r w:rsidRPr="00E02248">
              <w:rPr>
                <w:sz w:val="22"/>
                <w:lang w:val="mk-MK"/>
              </w:rPr>
              <w:t>Interesimi i pamjaftueshëm i donatorëve dhe sponsorëve për zbatimin e këtij plani</w:t>
            </w:r>
          </w:p>
          <w:p w14:paraId="704635B0" w14:textId="56821180" w:rsidR="00E02248" w:rsidRPr="00E02248" w:rsidRDefault="00E02248" w:rsidP="00E0224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22"/>
                <w:lang w:val="mk-MK"/>
              </w:rPr>
            </w:pPr>
            <w:r w:rsidRPr="00E02248">
              <w:rPr>
                <w:sz w:val="22"/>
                <w:lang w:val="mk-MK"/>
              </w:rPr>
              <w:t xml:space="preserve">Kërcënimet e sigurisë kibernetike mund të komprometojnë informacione të ndjeshme dhe të dëmtojnë reputacionin e </w:t>
            </w:r>
            <w:r w:rsidR="00A636DE">
              <w:rPr>
                <w:sz w:val="22"/>
                <w:lang w:val="sq-AL"/>
              </w:rPr>
              <w:t>poseduesve</w:t>
            </w:r>
            <w:r w:rsidRPr="00E02248">
              <w:rPr>
                <w:sz w:val="22"/>
                <w:lang w:val="mk-MK"/>
              </w:rPr>
              <w:t xml:space="preserve"> të informacionit</w:t>
            </w:r>
          </w:p>
          <w:p w14:paraId="50869048" w14:textId="77777777" w:rsidR="00E02248" w:rsidRPr="00E02248" w:rsidRDefault="00E02248" w:rsidP="00E0224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22"/>
                <w:lang w:val="mk-MK"/>
              </w:rPr>
            </w:pPr>
            <w:r w:rsidRPr="00E02248">
              <w:rPr>
                <w:sz w:val="22"/>
                <w:lang w:val="mk-MK"/>
              </w:rPr>
              <w:t>Stafi i pamjaftueshëm i punonjësve për shkak të pëlqimeve të pasigurta për punësime të reja</w:t>
            </w:r>
          </w:p>
          <w:p w14:paraId="5C3EE2BB" w14:textId="5559F0FF" w:rsidR="00316044" w:rsidRPr="00DB667A" w:rsidRDefault="00E02248" w:rsidP="00E0224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22"/>
                <w:lang w:val="mk-MK"/>
              </w:rPr>
            </w:pPr>
            <w:r w:rsidRPr="00E02248">
              <w:rPr>
                <w:sz w:val="22"/>
                <w:lang w:val="mk-MK"/>
              </w:rPr>
              <w:t>Emergjencat dhe fatkeqësitë, të tilla si fatkeqësitë natyrore ose krizat e shëndetit publik (p.sh. pandemia Covid-19), mund të prishin kanalet normale të komunikimit dhe të krijojnë konfuzion dhe pasiguri midis palëve të interesuara.</w:t>
            </w:r>
            <w:r w:rsidR="00AA3BAB" w:rsidRPr="00AA3BAB">
              <w:rPr>
                <w:sz w:val="22"/>
                <w:lang w:val="mk-MK"/>
              </w:rPr>
              <w:t xml:space="preserve"> </w:t>
            </w:r>
          </w:p>
        </w:tc>
      </w:tr>
    </w:tbl>
    <w:p w14:paraId="62595A53" w14:textId="77777777" w:rsidR="00C24257" w:rsidRDefault="00C24257" w:rsidP="0022246B">
      <w:pPr>
        <w:pStyle w:val="Heading1"/>
        <w:rPr>
          <w:lang w:val="mk-MK"/>
        </w:rPr>
      </w:pPr>
    </w:p>
    <w:p w14:paraId="0C393546" w14:textId="77777777" w:rsidR="00C24257" w:rsidRDefault="00C24257">
      <w:pPr>
        <w:rPr>
          <w:rFonts w:asciiTheme="majorHAnsi" w:eastAsiaTheme="majorEastAsia" w:hAnsiTheme="majorHAnsi" w:cstheme="majorBidi"/>
          <w:color w:val="262626" w:themeColor="text1" w:themeTint="D9"/>
          <w:sz w:val="40"/>
          <w:szCs w:val="40"/>
          <w:lang w:val="mk-MK"/>
        </w:rPr>
      </w:pPr>
      <w:r>
        <w:rPr>
          <w:lang w:val="mk-MK"/>
        </w:rPr>
        <w:br w:type="page"/>
      </w:r>
    </w:p>
    <w:p w14:paraId="19309A96" w14:textId="1AED7AF2" w:rsidR="00C24257" w:rsidRPr="00C17E69" w:rsidRDefault="00A636DE" w:rsidP="00C24257">
      <w:pPr>
        <w:pStyle w:val="Heading1"/>
        <w:rPr>
          <w:b/>
          <w:bCs/>
          <w:lang w:val="mk-MK"/>
        </w:rPr>
      </w:pPr>
      <w:bookmarkStart w:id="6" w:name="_Toc129682512"/>
      <w:r w:rsidRPr="00C17E69">
        <w:rPr>
          <w:b/>
          <w:bCs/>
          <w:lang w:val="sq-AL"/>
        </w:rPr>
        <w:lastRenderedPageBreak/>
        <w:t>Plani i komunikimit</w:t>
      </w:r>
      <w:bookmarkEnd w:id="6"/>
    </w:p>
    <w:p w14:paraId="0C6195A9" w14:textId="77777777" w:rsidR="00A636DE" w:rsidRPr="00A636DE" w:rsidRDefault="00A636DE" w:rsidP="00A636DE">
      <w:pPr>
        <w:jc w:val="both"/>
        <w:rPr>
          <w:sz w:val="22"/>
          <w:lang w:val="mk-MK"/>
        </w:rPr>
      </w:pPr>
      <w:r w:rsidRPr="00A636DE">
        <w:rPr>
          <w:sz w:val="22"/>
          <w:lang w:val="mk-MK"/>
        </w:rPr>
        <w:t>Plani i komunikimit përmban elementët e mëposhtëm:</w:t>
      </w:r>
    </w:p>
    <w:p w14:paraId="16B71C1C" w14:textId="2AE352B5" w:rsidR="00A636DE" w:rsidRPr="00A636DE" w:rsidRDefault="008A63F0" w:rsidP="00A636DE">
      <w:pPr>
        <w:pStyle w:val="ListParagraph"/>
        <w:numPr>
          <w:ilvl w:val="0"/>
          <w:numId w:val="38"/>
        </w:numPr>
        <w:jc w:val="both"/>
        <w:rPr>
          <w:sz w:val="22"/>
          <w:lang w:val="mk-MK"/>
        </w:rPr>
      </w:pPr>
      <w:r>
        <w:rPr>
          <w:sz w:val="22"/>
          <w:lang w:val="sq-AL"/>
        </w:rPr>
        <w:t>Q</w:t>
      </w:r>
      <w:r w:rsidR="00A636DE" w:rsidRPr="00A636DE">
        <w:rPr>
          <w:sz w:val="22"/>
          <w:lang w:val="mk-MK"/>
        </w:rPr>
        <w:t>ëllimet e komunikimit,</w:t>
      </w:r>
    </w:p>
    <w:p w14:paraId="09BE1BFE" w14:textId="13098DE6" w:rsidR="00A636DE" w:rsidRPr="00A636DE" w:rsidRDefault="008A63F0" w:rsidP="00A636DE">
      <w:pPr>
        <w:pStyle w:val="ListParagraph"/>
        <w:numPr>
          <w:ilvl w:val="0"/>
          <w:numId w:val="38"/>
        </w:numPr>
        <w:jc w:val="both"/>
        <w:rPr>
          <w:sz w:val="22"/>
          <w:lang w:val="mk-MK"/>
        </w:rPr>
      </w:pPr>
      <w:r>
        <w:rPr>
          <w:sz w:val="22"/>
          <w:lang w:val="sq-AL"/>
        </w:rPr>
        <w:t>G</w:t>
      </w:r>
      <w:r w:rsidR="00A636DE" w:rsidRPr="00A636DE">
        <w:rPr>
          <w:sz w:val="22"/>
          <w:lang w:val="mk-MK"/>
        </w:rPr>
        <w:t>rupet e synuara,</w:t>
      </w:r>
    </w:p>
    <w:p w14:paraId="5D448D21" w14:textId="2DACDE45" w:rsidR="00A636DE" w:rsidRPr="00A636DE" w:rsidRDefault="008A63F0" w:rsidP="00A636DE">
      <w:pPr>
        <w:pStyle w:val="ListParagraph"/>
        <w:numPr>
          <w:ilvl w:val="0"/>
          <w:numId w:val="38"/>
        </w:numPr>
        <w:jc w:val="both"/>
        <w:rPr>
          <w:sz w:val="22"/>
          <w:lang w:val="mk-MK"/>
        </w:rPr>
      </w:pPr>
      <w:r>
        <w:rPr>
          <w:sz w:val="22"/>
          <w:lang w:val="sq-AL"/>
        </w:rPr>
        <w:t>M</w:t>
      </w:r>
      <w:r w:rsidR="00A636DE" w:rsidRPr="00A636DE">
        <w:rPr>
          <w:sz w:val="22"/>
          <w:lang w:val="mk-MK"/>
        </w:rPr>
        <w:t>esazhet e komunikimit,</w:t>
      </w:r>
    </w:p>
    <w:p w14:paraId="29E70B1F" w14:textId="77777777" w:rsidR="00A636DE" w:rsidRPr="00A636DE" w:rsidRDefault="00A636DE" w:rsidP="00A636DE">
      <w:pPr>
        <w:pStyle w:val="ListParagraph"/>
        <w:numPr>
          <w:ilvl w:val="0"/>
          <w:numId w:val="38"/>
        </w:numPr>
        <w:jc w:val="both"/>
        <w:rPr>
          <w:sz w:val="22"/>
          <w:lang w:val="mk-MK"/>
        </w:rPr>
      </w:pPr>
      <w:r w:rsidRPr="00A636DE">
        <w:rPr>
          <w:sz w:val="22"/>
          <w:lang w:val="mk-MK"/>
        </w:rPr>
        <w:t>Kanalet e komunikimit dhe</w:t>
      </w:r>
    </w:p>
    <w:p w14:paraId="47BABAB1" w14:textId="1FA27FD4" w:rsidR="00F27FBC" w:rsidRPr="00F27FBC" w:rsidRDefault="00A636DE" w:rsidP="00A636DE">
      <w:pPr>
        <w:pStyle w:val="ListParagraph"/>
        <w:numPr>
          <w:ilvl w:val="0"/>
          <w:numId w:val="38"/>
        </w:numPr>
        <w:jc w:val="both"/>
        <w:rPr>
          <w:sz w:val="22"/>
          <w:lang w:val="mk-MK"/>
        </w:rPr>
      </w:pPr>
      <w:r w:rsidRPr="00A636DE">
        <w:rPr>
          <w:sz w:val="22"/>
          <w:lang w:val="mk-MK"/>
        </w:rPr>
        <w:t>Plani i aktiviteteve.</w:t>
      </w:r>
      <w:r w:rsidR="00F27FBC">
        <w:rPr>
          <w:sz w:val="22"/>
          <w:lang w:val="mk-MK"/>
        </w:rPr>
        <w:t xml:space="preserve"> </w:t>
      </w:r>
    </w:p>
    <w:p w14:paraId="2DF572B3" w14:textId="1790D1BE" w:rsidR="00554C7D" w:rsidRPr="00C17E69" w:rsidRDefault="00A636DE" w:rsidP="00554C7D">
      <w:pPr>
        <w:pStyle w:val="Heading2"/>
        <w:rPr>
          <w:b/>
          <w:bCs/>
          <w:lang w:val="mk-MK"/>
        </w:rPr>
      </w:pPr>
      <w:bookmarkStart w:id="7" w:name="_Toc129682513"/>
      <w:r w:rsidRPr="00C17E69">
        <w:rPr>
          <w:b/>
          <w:bCs/>
          <w:lang w:val="sq-AL"/>
        </w:rPr>
        <w:t>Qëllimet e komunikimit</w:t>
      </w:r>
      <w:bookmarkEnd w:id="7"/>
    </w:p>
    <w:p w14:paraId="76D2EBCB" w14:textId="7B66BB64" w:rsidR="00C24257" w:rsidRPr="00E547F8" w:rsidRDefault="006C54BA" w:rsidP="00E547F8">
      <w:pPr>
        <w:jc w:val="both"/>
        <w:rPr>
          <w:sz w:val="22"/>
          <w:lang w:val="mk-MK"/>
        </w:rPr>
      </w:pPr>
      <w:r w:rsidRPr="006C54BA">
        <w:rPr>
          <w:sz w:val="22"/>
          <w:lang w:val="mk-MK"/>
        </w:rPr>
        <w:t xml:space="preserve">Duke marrë parasysh kontekstin dhe mjedisin e punës, si dhe analizën e pikave të forta dhe të dobëta, mundësive dhe kërcënimeve të </w:t>
      </w:r>
      <w:r>
        <w:rPr>
          <w:sz w:val="22"/>
          <w:lang w:val="sq-AL"/>
        </w:rPr>
        <w:t>AMDQLIKP</w:t>
      </w:r>
      <w:r w:rsidRPr="006C54BA">
        <w:rPr>
          <w:sz w:val="22"/>
          <w:lang w:val="mk-MK"/>
        </w:rPr>
        <w:t>, përcaktohen qëllimet e mëposhtme të komunikimit:</w:t>
      </w:r>
    </w:p>
    <w:p w14:paraId="37842182" w14:textId="220ADA4D" w:rsidR="00C24257" w:rsidRDefault="00E547F8" w:rsidP="00F33282">
      <w:pPr>
        <w:jc w:val="both"/>
        <w:rPr>
          <w:sz w:val="22"/>
          <w:lang w:val="mk-MK"/>
        </w:rPr>
      </w:pPr>
      <w:r>
        <w:rPr>
          <w:noProof/>
          <w:sz w:val="22"/>
        </w:rPr>
        <w:drawing>
          <wp:inline distT="0" distB="0" distL="0" distR="0" wp14:anchorId="15658987" wp14:editId="3717B6F0">
            <wp:extent cx="6027420" cy="4394200"/>
            <wp:effectExtent l="0" t="0" r="30480"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2234595" w14:textId="77777777" w:rsidR="00F27FBC" w:rsidRDefault="00F27FBC">
      <w:pPr>
        <w:rPr>
          <w:rFonts w:asciiTheme="majorHAnsi" w:eastAsiaTheme="majorEastAsia" w:hAnsiTheme="majorHAnsi" w:cstheme="majorBidi"/>
          <w:color w:val="629DD1" w:themeColor="accent2"/>
          <w:sz w:val="36"/>
          <w:szCs w:val="36"/>
          <w:lang w:val="mk-MK"/>
        </w:rPr>
      </w:pPr>
      <w:r>
        <w:rPr>
          <w:lang w:val="mk-MK"/>
        </w:rPr>
        <w:br w:type="page"/>
      </w:r>
    </w:p>
    <w:p w14:paraId="0379AB76" w14:textId="2F7BD607" w:rsidR="00A423B6" w:rsidRPr="00C17E69" w:rsidRDefault="006C54BA" w:rsidP="00554C7D">
      <w:pPr>
        <w:pStyle w:val="Heading2"/>
        <w:rPr>
          <w:b/>
          <w:bCs/>
          <w:lang w:val="mk-MK"/>
        </w:rPr>
      </w:pPr>
      <w:bookmarkStart w:id="8" w:name="_Toc129682514"/>
      <w:r w:rsidRPr="00C17E69">
        <w:rPr>
          <w:b/>
          <w:bCs/>
          <w:lang w:val="sq-AL"/>
        </w:rPr>
        <w:lastRenderedPageBreak/>
        <w:t>Grupet qëllimore</w:t>
      </w:r>
      <w:bookmarkEnd w:id="8"/>
    </w:p>
    <w:p w14:paraId="4AE19D38" w14:textId="175B8584" w:rsidR="004E05F0" w:rsidRPr="004E05F0" w:rsidRDefault="006B00E9" w:rsidP="004E05F0">
      <w:pPr>
        <w:jc w:val="both"/>
        <w:rPr>
          <w:bCs/>
          <w:iCs/>
          <w:sz w:val="22"/>
          <w:lang w:val="mk-MK"/>
        </w:rPr>
      </w:pPr>
      <w:r w:rsidRPr="006B00E9">
        <w:rPr>
          <w:bCs/>
          <w:iCs/>
          <w:sz w:val="22"/>
          <w:lang w:val="mk-MK"/>
        </w:rPr>
        <w:t xml:space="preserve">Në vijim përshkruhen grupet e </w:t>
      </w:r>
      <w:r>
        <w:rPr>
          <w:bCs/>
          <w:iCs/>
          <w:sz w:val="22"/>
          <w:lang w:val="sq-AL"/>
        </w:rPr>
        <w:t>qëllimore</w:t>
      </w:r>
      <w:r w:rsidRPr="006B00E9">
        <w:rPr>
          <w:bCs/>
          <w:iCs/>
          <w:sz w:val="22"/>
          <w:lang w:val="mk-MK"/>
        </w:rPr>
        <w:t xml:space="preserve"> që do të jenë në fokus të përpjekjeve komunikuese të </w:t>
      </w:r>
      <w:r>
        <w:rPr>
          <w:bCs/>
          <w:iCs/>
          <w:sz w:val="22"/>
          <w:lang w:val="sq-AL"/>
        </w:rPr>
        <w:t>AMDQLIKP</w:t>
      </w:r>
      <w:r w:rsidRPr="006B00E9">
        <w:rPr>
          <w:bCs/>
          <w:iCs/>
          <w:sz w:val="22"/>
          <w:lang w:val="mk-MK"/>
        </w:rPr>
        <w:t xml:space="preserve"> gjatë realizimit të qëllimeve të planit të komunikimit:</w:t>
      </w:r>
      <w:r w:rsidR="004E05F0">
        <w:rPr>
          <w:bCs/>
          <w:iCs/>
          <w:sz w:val="22"/>
          <w:lang w:val="mk-MK"/>
        </w:rPr>
        <w:t xml:space="preserve"> </w:t>
      </w:r>
    </w:p>
    <w:p w14:paraId="68DC2502" w14:textId="6C36E5E1" w:rsidR="006B00E9" w:rsidRPr="006B00E9" w:rsidRDefault="006B00E9" w:rsidP="006B00E9">
      <w:pPr>
        <w:pStyle w:val="ListParagraph"/>
        <w:numPr>
          <w:ilvl w:val="0"/>
          <w:numId w:val="34"/>
        </w:numPr>
        <w:jc w:val="both"/>
        <w:rPr>
          <w:b/>
          <w:i/>
          <w:color w:val="4A66AC" w:themeColor="accent1"/>
          <w:sz w:val="22"/>
          <w:lang w:val="mk-MK"/>
        </w:rPr>
      </w:pPr>
      <w:r w:rsidRPr="006B00E9">
        <w:rPr>
          <w:b/>
          <w:i/>
          <w:color w:val="4A66AC" w:themeColor="accent1"/>
          <w:sz w:val="22"/>
          <w:lang w:val="mk-MK"/>
        </w:rPr>
        <w:t xml:space="preserve">Publiku i Përgjithshëm: </w:t>
      </w:r>
      <w:r w:rsidRPr="006B00E9">
        <w:rPr>
          <w:bCs/>
          <w:iCs/>
          <w:color w:val="000000" w:themeColor="text1"/>
          <w:sz w:val="22"/>
          <w:lang w:val="mk-MK"/>
        </w:rPr>
        <w:t xml:space="preserve">Publiku i gjerë është një audiencë kyçe e synuar për </w:t>
      </w:r>
      <w:r>
        <w:rPr>
          <w:bCs/>
          <w:iCs/>
          <w:color w:val="000000" w:themeColor="text1"/>
          <w:sz w:val="22"/>
          <w:lang w:val="sq-AL"/>
        </w:rPr>
        <w:t>AMDQLIKP</w:t>
      </w:r>
      <w:r w:rsidRPr="006B00E9">
        <w:rPr>
          <w:bCs/>
          <w:iCs/>
          <w:color w:val="000000" w:themeColor="text1"/>
          <w:sz w:val="22"/>
          <w:lang w:val="mk-MK"/>
        </w:rPr>
        <w:t>. Këtu, përveç qytetarëve, mund të përfshihen edhe përfaqësues të grupeve specifike të synuara si të rinjtë dhe studentët, pastaj gazetarët hulumtues, studiuesit dhe të tjerë të interesuar dhe palët e interesuara/kërkuesit e informacion</w:t>
      </w:r>
      <w:r>
        <w:rPr>
          <w:bCs/>
          <w:iCs/>
          <w:color w:val="000000" w:themeColor="text1"/>
          <w:sz w:val="22"/>
          <w:lang w:val="sq-AL"/>
        </w:rPr>
        <w:t>eve me karakter</w:t>
      </w:r>
      <w:r w:rsidRPr="006B00E9">
        <w:rPr>
          <w:bCs/>
          <w:iCs/>
          <w:color w:val="000000" w:themeColor="text1"/>
          <w:sz w:val="22"/>
          <w:lang w:val="mk-MK"/>
        </w:rPr>
        <w:t xml:space="preserve"> publik.</w:t>
      </w:r>
    </w:p>
    <w:p w14:paraId="41EF7AFD" w14:textId="04F52F95" w:rsidR="004E05F0" w:rsidRPr="004E05F0" w:rsidRDefault="006B00E9" w:rsidP="006B00E9">
      <w:pPr>
        <w:pStyle w:val="ListParagraph"/>
        <w:numPr>
          <w:ilvl w:val="0"/>
          <w:numId w:val="34"/>
        </w:numPr>
        <w:jc w:val="both"/>
        <w:rPr>
          <w:bCs/>
          <w:iCs/>
          <w:sz w:val="22"/>
          <w:lang w:val="mk-MK"/>
        </w:rPr>
      </w:pPr>
      <w:r w:rsidRPr="006B00E9">
        <w:rPr>
          <w:b/>
          <w:i/>
          <w:color w:val="4A66AC" w:themeColor="accent1"/>
          <w:sz w:val="22"/>
          <w:lang w:val="mk-MK"/>
        </w:rPr>
        <w:t xml:space="preserve">Media: </w:t>
      </w:r>
      <w:r w:rsidRPr="006B00E9">
        <w:rPr>
          <w:bCs/>
          <w:iCs/>
          <w:color w:val="000000" w:themeColor="text1"/>
          <w:sz w:val="22"/>
          <w:lang w:val="mk-MK"/>
        </w:rPr>
        <w:t xml:space="preserve">Media është një audiencë e rëndësishme e synuar për një institucion qeveritar përgjegjës për </w:t>
      </w:r>
      <w:r>
        <w:rPr>
          <w:bCs/>
          <w:iCs/>
          <w:color w:val="000000" w:themeColor="text1"/>
          <w:sz w:val="22"/>
          <w:lang w:val="sq-AL"/>
        </w:rPr>
        <w:t>AMDQLIKP</w:t>
      </w:r>
      <w:r w:rsidRPr="006B00E9">
        <w:rPr>
          <w:bCs/>
          <w:iCs/>
          <w:color w:val="000000" w:themeColor="text1"/>
          <w:sz w:val="22"/>
          <w:lang w:val="mk-MK"/>
        </w:rPr>
        <w:t>. Në këtë audiencë përfshihen gazetarë, redaktorë dhe producentë, të cilët janë kërkues dhe përdorues të informacionit të karakterit publik, për të raportuar për çështje të rëndësishme dhe probleme sociale/tema që prekin qytetarët.</w:t>
      </w:r>
    </w:p>
    <w:p w14:paraId="0EC4C7BF" w14:textId="5F1E88CA" w:rsidR="006B00E9" w:rsidRPr="006B00E9" w:rsidRDefault="006B00E9" w:rsidP="006B00E9">
      <w:pPr>
        <w:pStyle w:val="ListParagraph"/>
        <w:numPr>
          <w:ilvl w:val="0"/>
          <w:numId w:val="34"/>
        </w:numPr>
        <w:jc w:val="both"/>
        <w:rPr>
          <w:b/>
          <w:i/>
          <w:color w:val="4A66AC" w:themeColor="accent1"/>
          <w:sz w:val="22"/>
          <w:lang w:val="mk-MK"/>
        </w:rPr>
      </w:pPr>
      <w:r w:rsidRPr="006B00E9">
        <w:rPr>
          <w:b/>
          <w:i/>
          <w:color w:val="4A66AC" w:themeColor="accent1"/>
          <w:sz w:val="22"/>
          <w:lang w:val="mk-MK"/>
        </w:rPr>
        <w:t xml:space="preserve">Institucionet shtetërore dhe publike / </w:t>
      </w:r>
      <w:r w:rsidR="00593577">
        <w:rPr>
          <w:b/>
          <w:i/>
          <w:color w:val="4A66AC" w:themeColor="accent1"/>
          <w:sz w:val="22"/>
          <w:lang w:val="sq-AL"/>
        </w:rPr>
        <w:t>poseduesit</w:t>
      </w:r>
      <w:r w:rsidRPr="006B00E9">
        <w:rPr>
          <w:b/>
          <w:i/>
          <w:color w:val="4A66AC" w:themeColor="accent1"/>
          <w:sz w:val="22"/>
          <w:lang w:val="mk-MK"/>
        </w:rPr>
        <w:t xml:space="preserve"> e informacion</w:t>
      </w:r>
      <w:r w:rsidR="00622576">
        <w:rPr>
          <w:b/>
          <w:i/>
          <w:color w:val="4A66AC" w:themeColor="accent1"/>
          <w:sz w:val="22"/>
          <w:lang w:val="sq-AL"/>
        </w:rPr>
        <w:t>eve me karakter</w:t>
      </w:r>
      <w:r w:rsidRPr="006B00E9">
        <w:rPr>
          <w:b/>
          <w:i/>
          <w:color w:val="4A66AC" w:themeColor="accent1"/>
          <w:sz w:val="22"/>
          <w:lang w:val="mk-MK"/>
        </w:rPr>
        <w:t xml:space="preserve"> publik: </w:t>
      </w:r>
      <w:r w:rsidRPr="006B00E9">
        <w:rPr>
          <w:bCs/>
          <w:iCs/>
          <w:color w:val="000000" w:themeColor="text1"/>
          <w:sz w:val="22"/>
          <w:lang w:val="mk-MK"/>
        </w:rPr>
        <w:t xml:space="preserve">Institucionet shtetërore dhe publike janë dyfish të interesuara / kanë një interes të dyfishtë për punën e </w:t>
      </w:r>
      <w:r>
        <w:rPr>
          <w:bCs/>
          <w:iCs/>
          <w:color w:val="000000" w:themeColor="text1"/>
          <w:sz w:val="22"/>
          <w:lang w:val="sq-AL"/>
        </w:rPr>
        <w:t>AMDQLIKP</w:t>
      </w:r>
      <w:r w:rsidRPr="006B00E9">
        <w:rPr>
          <w:bCs/>
          <w:iCs/>
          <w:color w:val="000000" w:themeColor="text1"/>
          <w:sz w:val="22"/>
          <w:lang w:val="mk-MK"/>
        </w:rPr>
        <w:t xml:space="preserve"> - si </w:t>
      </w:r>
      <w:r>
        <w:rPr>
          <w:bCs/>
          <w:iCs/>
          <w:color w:val="000000" w:themeColor="text1"/>
          <w:sz w:val="22"/>
          <w:lang w:val="sq-AL"/>
        </w:rPr>
        <w:t>posedues</w:t>
      </w:r>
      <w:r w:rsidRPr="006B00E9">
        <w:rPr>
          <w:bCs/>
          <w:iCs/>
          <w:color w:val="000000" w:themeColor="text1"/>
          <w:sz w:val="22"/>
          <w:lang w:val="mk-MK"/>
        </w:rPr>
        <w:t xml:space="preserve"> të informacion</w:t>
      </w:r>
      <w:r>
        <w:rPr>
          <w:bCs/>
          <w:iCs/>
          <w:color w:val="000000" w:themeColor="text1"/>
          <w:sz w:val="22"/>
          <w:lang w:val="sq-AL"/>
        </w:rPr>
        <w:t xml:space="preserve">eve me karakter </w:t>
      </w:r>
      <w:r w:rsidRPr="006B00E9">
        <w:rPr>
          <w:bCs/>
          <w:iCs/>
          <w:color w:val="000000" w:themeColor="text1"/>
          <w:sz w:val="22"/>
          <w:lang w:val="mk-MK"/>
        </w:rPr>
        <w:t xml:space="preserve">publik që duhet të sigurojë </w:t>
      </w:r>
      <w:r>
        <w:rPr>
          <w:bCs/>
          <w:iCs/>
          <w:color w:val="000000" w:themeColor="text1"/>
          <w:sz w:val="22"/>
          <w:lang w:val="sq-AL"/>
        </w:rPr>
        <w:t>qasje</w:t>
      </w:r>
      <w:r w:rsidRPr="006B00E9">
        <w:rPr>
          <w:bCs/>
          <w:iCs/>
          <w:color w:val="000000" w:themeColor="text1"/>
          <w:sz w:val="22"/>
          <w:lang w:val="mk-MK"/>
        </w:rPr>
        <w:t xml:space="preserve"> të lirë për </w:t>
      </w:r>
      <w:r>
        <w:rPr>
          <w:bCs/>
          <w:iCs/>
          <w:color w:val="000000" w:themeColor="text1"/>
          <w:sz w:val="22"/>
          <w:lang w:val="sq-AL"/>
        </w:rPr>
        <w:t>kërkuesit</w:t>
      </w:r>
      <w:r w:rsidRPr="006B00E9">
        <w:rPr>
          <w:bCs/>
          <w:iCs/>
          <w:color w:val="000000" w:themeColor="text1"/>
          <w:sz w:val="22"/>
          <w:lang w:val="mk-MK"/>
        </w:rPr>
        <w:t xml:space="preserve"> dhe palët e tjera të interesuara, por dhe si përdorues të informacion</w:t>
      </w:r>
      <w:r>
        <w:rPr>
          <w:bCs/>
          <w:iCs/>
          <w:color w:val="000000" w:themeColor="text1"/>
          <w:sz w:val="22"/>
          <w:lang w:val="sq-AL"/>
        </w:rPr>
        <w:t>eve me karakter</w:t>
      </w:r>
      <w:r w:rsidRPr="006B00E9">
        <w:rPr>
          <w:bCs/>
          <w:iCs/>
          <w:color w:val="000000" w:themeColor="text1"/>
          <w:sz w:val="22"/>
          <w:lang w:val="mk-MK"/>
        </w:rPr>
        <w:t xml:space="preserve"> publik (bashkëpunimi ndërinstitucional), në mënyrë që të kryejnë funksionet e tyre të përditshme.</w:t>
      </w:r>
    </w:p>
    <w:p w14:paraId="64A811AD" w14:textId="48696376" w:rsidR="004E05F0" w:rsidRPr="004E05F0" w:rsidRDefault="006B00E9" w:rsidP="006B00E9">
      <w:pPr>
        <w:pStyle w:val="ListParagraph"/>
        <w:numPr>
          <w:ilvl w:val="0"/>
          <w:numId w:val="34"/>
        </w:numPr>
        <w:jc w:val="both"/>
        <w:rPr>
          <w:bCs/>
          <w:iCs/>
          <w:sz w:val="22"/>
          <w:lang w:val="mk-MK"/>
        </w:rPr>
      </w:pPr>
      <w:r w:rsidRPr="006B00E9">
        <w:rPr>
          <w:b/>
          <w:i/>
          <w:color w:val="4A66AC" w:themeColor="accent1"/>
          <w:sz w:val="22"/>
          <w:lang w:val="mk-MK"/>
        </w:rPr>
        <w:t>Organizatat qytetare dhe shoqatat formale dhe joformale të qytetarëve që përfaqësojnë interesat e një grupi të caktuar shoqëror:</w:t>
      </w:r>
      <w:r w:rsidRPr="006B00E9">
        <w:rPr>
          <w:bCs/>
          <w:iCs/>
          <w:color w:val="000000" w:themeColor="text1"/>
          <w:sz w:val="22"/>
          <w:lang w:val="mk-MK"/>
        </w:rPr>
        <w:t xml:space="preserve"> Përfaqësuesit e këtij grupi janë një nga përdoruesit/kërkuesit më të shpeshtë të informacion</w:t>
      </w:r>
      <w:r>
        <w:rPr>
          <w:bCs/>
          <w:iCs/>
          <w:color w:val="000000" w:themeColor="text1"/>
          <w:sz w:val="22"/>
          <w:lang w:val="sq-AL"/>
        </w:rPr>
        <w:t xml:space="preserve">eve me karakter </w:t>
      </w:r>
      <w:r w:rsidRPr="006B00E9">
        <w:rPr>
          <w:bCs/>
          <w:iCs/>
          <w:color w:val="000000" w:themeColor="text1"/>
          <w:sz w:val="22"/>
          <w:lang w:val="mk-MK"/>
        </w:rPr>
        <w:t xml:space="preserve">publik. Gjithashtu, ato organizata që punojnë në sferën e transparencës (proaktive) institucionale janë gjithashtu partnerë dhe bashkëpunëtorë potencialë me të cilët </w:t>
      </w:r>
      <w:r>
        <w:rPr>
          <w:bCs/>
          <w:iCs/>
          <w:color w:val="000000" w:themeColor="text1"/>
          <w:sz w:val="22"/>
          <w:lang w:val="sq-AL"/>
        </w:rPr>
        <w:t>AMDQLIKP</w:t>
      </w:r>
      <w:r w:rsidRPr="006B00E9">
        <w:rPr>
          <w:bCs/>
          <w:iCs/>
          <w:color w:val="000000" w:themeColor="text1"/>
          <w:sz w:val="22"/>
          <w:lang w:val="mk-MK"/>
        </w:rPr>
        <w:t xml:space="preserve"> do të mund të realizonte projekte dhe aktivitete të përbashkëta që synojnë arritjen e qëllimeve strategjike të institucionit.</w:t>
      </w:r>
      <w:r w:rsidR="002169B0">
        <w:rPr>
          <w:bCs/>
          <w:iCs/>
          <w:sz w:val="22"/>
          <w:lang w:val="mk-MK"/>
        </w:rPr>
        <w:t xml:space="preserve"> </w:t>
      </w:r>
    </w:p>
    <w:p w14:paraId="44BF0561" w14:textId="44B77C5C" w:rsidR="006B00E9" w:rsidRPr="006B00E9" w:rsidRDefault="006B00E9" w:rsidP="006B00E9">
      <w:pPr>
        <w:pStyle w:val="ListParagraph"/>
        <w:numPr>
          <w:ilvl w:val="0"/>
          <w:numId w:val="34"/>
        </w:numPr>
        <w:jc w:val="both"/>
        <w:rPr>
          <w:b/>
          <w:i/>
          <w:color w:val="4A66AC" w:themeColor="accent1"/>
          <w:sz w:val="22"/>
          <w:lang w:val="mk-MK"/>
        </w:rPr>
      </w:pPr>
      <w:r w:rsidRPr="006B00E9">
        <w:rPr>
          <w:b/>
          <w:i/>
          <w:color w:val="4A66AC" w:themeColor="accent1"/>
          <w:sz w:val="22"/>
          <w:lang w:val="mk-MK"/>
        </w:rPr>
        <w:t xml:space="preserve">Avokatët: </w:t>
      </w:r>
      <w:r w:rsidRPr="006B00E9">
        <w:rPr>
          <w:bCs/>
          <w:iCs/>
          <w:color w:val="000000" w:themeColor="text1"/>
          <w:sz w:val="22"/>
          <w:lang w:val="mk-MK"/>
        </w:rPr>
        <w:t xml:space="preserve">Profesionistët ligjorë (avokatët, gjyqtarët dhe të tjerët që mbështeten në informacionin publik në procedurat ligjore) janë gjithashtu një grup specifik i synuar për </w:t>
      </w:r>
      <w:r>
        <w:rPr>
          <w:bCs/>
          <w:iCs/>
          <w:color w:val="000000" w:themeColor="text1"/>
          <w:sz w:val="22"/>
          <w:lang w:val="sq-AL"/>
        </w:rPr>
        <w:t>AMDQLIKP</w:t>
      </w:r>
      <w:r w:rsidRPr="006B00E9">
        <w:rPr>
          <w:bCs/>
          <w:iCs/>
          <w:color w:val="000000" w:themeColor="text1"/>
          <w:sz w:val="22"/>
          <w:lang w:val="mk-MK"/>
        </w:rPr>
        <w:t>.</w:t>
      </w:r>
    </w:p>
    <w:p w14:paraId="4CDF489E" w14:textId="5AEECF45" w:rsidR="004E05F0" w:rsidRDefault="006B00E9" w:rsidP="006B00E9">
      <w:pPr>
        <w:pStyle w:val="ListParagraph"/>
        <w:numPr>
          <w:ilvl w:val="0"/>
          <w:numId w:val="34"/>
        </w:numPr>
        <w:jc w:val="both"/>
        <w:rPr>
          <w:bCs/>
          <w:iCs/>
          <w:sz w:val="22"/>
          <w:lang w:val="mk-MK"/>
        </w:rPr>
      </w:pPr>
      <w:r w:rsidRPr="006B00E9">
        <w:rPr>
          <w:b/>
          <w:i/>
          <w:color w:val="4A66AC" w:themeColor="accent1"/>
          <w:sz w:val="22"/>
          <w:lang w:val="mk-MK"/>
        </w:rPr>
        <w:t xml:space="preserve">Bizneset dhe shoqatat e biznesit: </w:t>
      </w:r>
      <w:r w:rsidRPr="006B00E9">
        <w:rPr>
          <w:bCs/>
          <w:iCs/>
          <w:color w:val="000000" w:themeColor="text1"/>
          <w:sz w:val="22"/>
          <w:lang w:val="mk-MK"/>
        </w:rPr>
        <w:t xml:space="preserve">Bizneset dhe shoqatat e biznesit janë gjithashtu një target grup i planit të komunikimit të </w:t>
      </w:r>
      <w:r>
        <w:rPr>
          <w:bCs/>
          <w:iCs/>
          <w:color w:val="000000" w:themeColor="text1"/>
          <w:sz w:val="22"/>
          <w:lang w:val="sq-AL"/>
        </w:rPr>
        <w:t>AMDQLIKP</w:t>
      </w:r>
      <w:r w:rsidRPr="006B00E9">
        <w:rPr>
          <w:bCs/>
          <w:iCs/>
          <w:color w:val="000000" w:themeColor="text1"/>
          <w:sz w:val="22"/>
          <w:lang w:val="mk-MK"/>
        </w:rPr>
        <w:t xml:space="preserve">. Kjo përfshin të gjithë </w:t>
      </w:r>
      <w:r>
        <w:rPr>
          <w:bCs/>
          <w:iCs/>
          <w:color w:val="000000" w:themeColor="text1"/>
          <w:sz w:val="22"/>
          <w:lang w:val="sq-AL"/>
        </w:rPr>
        <w:t>vepruesit</w:t>
      </w:r>
      <w:r w:rsidRPr="006B00E9">
        <w:rPr>
          <w:bCs/>
          <w:iCs/>
          <w:color w:val="000000" w:themeColor="text1"/>
          <w:sz w:val="22"/>
          <w:lang w:val="mk-MK"/>
        </w:rPr>
        <w:t xml:space="preserve"> e biznesit dhe të korporatave që mbështeten në informacion</w:t>
      </w:r>
      <w:r>
        <w:rPr>
          <w:bCs/>
          <w:iCs/>
          <w:color w:val="000000" w:themeColor="text1"/>
          <w:sz w:val="22"/>
          <w:lang w:val="sq-AL"/>
        </w:rPr>
        <w:t xml:space="preserve">e me karakter </w:t>
      </w:r>
      <w:r w:rsidRPr="006B00E9">
        <w:rPr>
          <w:bCs/>
          <w:iCs/>
          <w:color w:val="000000" w:themeColor="text1"/>
          <w:sz w:val="22"/>
          <w:lang w:val="mk-MK"/>
        </w:rPr>
        <w:t>publik për të marrë vendime biznesi.</w:t>
      </w:r>
    </w:p>
    <w:p w14:paraId="401D2B23" w14:textId="3C757312" w:rsidR="00147AD5" w:rsidRDefault="006B00E9" w:rsidP="00147AD5">
      <w:pPr>
        <w:jc w:val="both"/>
        <w:rPr>
          <w:bCs/>
          <w:iCs/>
          <w:sz w:val="22"/>
          <w:lang w:val="mk-MK"/>
        </w:rPr>
      </w:pPr>
      <w:r w:rsidRPr="006B00E9">
        <w:rPr>
          <w:bCs/>
          <w:iCs/>
          <w:sz w:val="22"/>
          <w:lang w:val="mk-MK"/>
        </w:rPr>
        <w:t xml:space="preserve">Për qëllime të planit të komunikimit, këta </w:t>
      </w:r>
      <w:r>
        <w:rPr>
          <w:bCs/>
          <w:iCs/>
          <w:sz w:val="22"/>
          <w:lang w:val="sq-AL"/>
        </w:rPr>
        <w:t>veprues</w:t>
      </w:r>
      <w:r w:rsidRPr="006B00E9">
        <w:rPr>
          <w:bCs/>
          <w:iCs/>
          <w:sz w:val="22"/>
          <w:lang w:val="mk-MK"/>
        </w:rPr>
        <w:t xml:space="preserve"> të ndryshëm janë të organizuar në kategoritë e mëposhtme:</w:t>
      </w:r>
      <w:r w:rsidR="00147AD5">
        <w:rPr>
          <w:bCs/>
          <w:iCs/>
          <w:sz w:val="22"/>
          <w:lang w:val="mk-MK"/>
        </w:rPr>
        <w:t xml:space="preserve"> </w:t>
      </w:r>
    </w:p>
    <w:p w14:paraId="4105E1E5" w14:textId="30A831E2" w:rsidR="006B00E9" w:rsidRPr="006B00E9" w:rsidRDefault="006B00E9" w:rsidP="006B00E9">
      <w:pPr>
        <w:pStyle w:val="ListParagraph"/>
        <w:numPr>
          <w:ilvl w:val="0"/>
          <w:numId w:val="36"/>
        </w:numPr>
        <w:jc w:val="both"/>
        <w:rPr>
          <w:bCs/>
          <w:iCs/>
          <w:sz w:val="22"/>
          <w:lang w:val="mk-MK"/>
        </w:rPr>
      </w:pPr>
      <w:r w:rsidRPr="006B00E9">
        <w:rPr>
          <w:bCs/>
          <w:iCs/>
          <w:sz w:val="22"/>
          <w:lang w:val="mk-MK"/>
        </w:rPr>
        <w:t>Kërkuesit e informacion</w:t>
      </w:r>
      <w:r>
        <w:rPr>
          <w:bCs/>
          <w:iCs/>
          <w:sz w:val="22"/>
          <w:lang w:val="sq-AL"/>
        </w:rPr>
        <w:t>eve me karakter</w:t>
      </w:r>
      <w:r w:rsidRPr="006B00E9">
        <w:rPr>
          <w:bCs/>
          <w:iCs/>
          <w:sz w:val="22"/>
          <w:lang w:val="mk-MK"/>
        </w:rPr>
        <w:t xml:space="preserve"> publik (media, organizata joqeveritare, qytetarë, avokatë, biznese dhe shoqata biznesi)</w:t>
      </w:r>
    </w:p>
    <w:p w14:paraId="19B7EA22" w14:textId="34DA0E42" w:rsidR="006B00E9" w:rsidRPr="006B00E9" w:rsidRDefault="006B00E9" w:rsidP="006B00E9">
      <w:pPr>
        <w:pStyle w:val="ListParagraph"/>
        <w:numPr>
          <w:ilvl w:val="0"/>
          <w:numId w:val="36"/>
        </w:numPr>
        <w:jc w:val="both"/>
        <w:rPr>
          <w:bCs/>
          <w:iCs/>
          <w:sz w:val="22"/>
          <w:lang w:val="mk-MK"/>
        </w:rPr>
      </w:pPr>
      <w:r>
        <w:rPr>
          <w:bCs/>
          <w:iCs/>
          <w:sz w:val="22"/>
          <w:lang w:val="sq-AL"/>
        </w:rPr>
        <w:t>Poseduesit</w:t>
      </w:r>
      <w:r w:rsidRPr="006B00E9">
        <w:rPr>
          <w:bCs/>
          <w:iCs/>
          <w:sz w:val="22"/>
          <w:lang w:val="mk-MK"/>
        </w:rPr>
        <w:t xml:space="preserve"> e informacion</w:t>
      </w:r>
      <w:r>
        <w:rPr>
          <w:bCs/>
          <w:iCs/>
          <w:sz w:val="22"/>
          <w:lang w:val="sq-AL"/>
        </w:rPr>
        <w:t>eve me karakter</w:t>
      </w:r>
      <w:r w:rsidRPr="006B00E9">
        <w:rPr>
          <w:bCs/>
          <w:iCs/>
          <w:sz w:val="22"/>
          <w:lang w:val="mk-MK"/>
        </w:rPr>
        <w:t xml:space="preserve"> publik (institucionet shtetërore dhe publike)</w:t>
      </w:r>
    </w:p>
    <w:p w14:paraId="3F9DC8F5" w14:textId="77777777" w:rsidR="006B00E9" w:rsidRPr="006B00E9" w:rsidRDefault="006B00E9" w:rsidP="006B00E9">
      <w:pPr>
        <w:pStyle w:val="ListParagraph"/>
        <w:numPr>
          <w:ilvl w:val="0"/>
          <w:numId w:val="36"/>
        </w:numPr>
        <w:jc w:val="both"/>
        <w:rPr>
          <w:bCs/>
          <w:iCs/>
          <w:sz w:val="22"/>
          <w:lang w:val="mk-MK"/>
        </w:rPr>
      </w:pPr>
      <w:r w:rsidRPr="006B00E9">
        <w:rPr>
          <w:bCs/>
          <w:iCs/>
          <w:sz w:val="22"/>
          <w:lang w:val="mk-MK"/>
        </w:rPr>
        <w:t>Publiku i gjerë</w:t>
      </w:r>
    </w:p>
    <w:p w14:paraId="5FAE4762" w14:textId="23333819" w:rsidR="00147AD5" w:rsidRPr="00147AD5" w:rsidRDefault="006B00E9" w:rsidP="006B00E9">
      <w:pPr>
        <w:pStyle w:val="ListParagraph"/>
        <w:numPr>
          <w:ilvl w:val="0"/>
          <w:numId w:val="36"/>
        </w:numPr>
        <w:jc w:val="both"/>
        <w:rPr>
          <w:bCs/>
          <w:iCs/>
          <w:sz w:val="22"/>
          <w:lang w:val="mk-MK"/>
        </w:rPr>
      </w:pPr>
      <w:r w:rsidRPr="006B00E9">
        <w:rPr>
          <w:bCs/>
          <w:iCs/>
          <w:sz w:val="22"/>
          <w:lang w:val="mk-MK"/>
        </w:rPr>
        <w:t>Donatorë, partnerë dhe bashkëpunëtorë vendas dhe ndërkombëtarë</w:t>
      </w:r>
    </w:p>
    <w:p w14:paraId="6DB37880" w14:textId="0395C064" w:rsidR="005B6F39" w:rsidRDefault="006B00E9" w:rsidP="004E05F0">
      <w:pPr>
        <w:jc w:val="both"/>
        <w:rPr>
          <w:bCs/>
          <w:iCs/>
          <w:sz w:val="22"/>
          <w:lang w:val="mk-MK"/>
        </w:rPr>
      </w:pPr>
      <w:r w:rsidRPr="006B00E9">
        <w:rPr>
          <w:bCs/>
          <w:iCs/>
          <w:sz w:val="22"/>
          <w:lang w:val="mk-MK"/>
        </w:rPr>
        <w:t xml:space="preserve">Plani i komunikimit shtjellon më tej mesazhet dhe aktivitetet specifike të komunikimit që synojnë katër kategoritë e grupeve të synuara. Mesazhet e komunikimit, specifike për secilin target grup, duhet t'i mundësojnë </w:t>
      </w:r>
      <w:r>
        <w:rPr>
          <w:bCs/>
          <w:iCs/>
          <w:sz w:val="22"/>
          <w:lang w:val="sq-AL"/>
        </w:rPr>
        <w:t>AMDQLIKP</w:t>
      </w:r>
      <w:r w:rsidRPr="006B00E9">
        <w:rPr>
          <w:bCs/>
          <w:iCs/>
          <w:sz w:val="22"/>
          <w:lang w:val="mk-MK"/>
        </w:rPr>
        <w:t>-së të arrijë dhe të angazhojë këtë audiencë me mesazhet/informacionet/çështjet që janë brenda fushës së punës së institucionit.</w:t>
      </w:r>
    </w:p>
    <w:p w14:paraId="1922ADE7" w14:textId="149C7AB4" w:rsidR="00702D72" w:rsidRPr="00C17E69" w:rsidRDefault="006B00E9" w:rsidP="00702D72">
      <w:pPr>
        <w:pStyle w:val="Heading2"/>
        <w:rPr>
          <w:b/>
          <w:bCs/>
          <w:lang w:val="mk-MK"/>
        </w:rPr>
      </w:pPr>
      <w:bookmarkStart w:id="9" w:name="_Toc129682515"/>
      <w:r w:rsidRPr="00C17E69">
        <w:rPr>
          <w:b/>
          <w:bCs/>
          <w:lang w:val="sq-AL"/>
        </w:rPr>
        <w:lastRenderedPageBreak/>
        <w:t>Porosi</w:t>
      </w:r>
      <w:r w:rsidR="00C17E69">
        <w:rPr>
          <w:b/>
          <w:bCs/>
          <w:lang w:val="sq-AL"/>
        </w:rPr>
        <w:t>të e</w:t>
      </w:r>
      <w:r w:rsidRPr="00C17E69">
        <w:rPr>
          <w:b/>
          <w:bCs/>
          <w:lang w:val="sq-AL"/>
        </w:rPr>
        <w:t xml:space="preserve"> komunikimi</w:t>
      </w:r>
      <w:bookmarkEnd w:id="9"/>
      <w:r w:rsidR="00C17E69">
        <w:rPr>
          <w:b/>
          <w:bCs/>
          <w:lang w:val="sq-AL"/>
        </w:rPr>
        <w:t>t</w:t>
      </w:r>
    </w:p>
    <w:p w14:paraId="335222B5" w14:textId="77777777" w:rsidR="00C17E69" w:rsidRDefault="00C17E69" w:rsidP="00CD010E">
      <w:pPr>
        <w:jc w:val="both"/>
        <w:rPr>
          <w:bCs/>
          <w:iCs/>
          <w:sz w:val="22"/>
          <w:lang w:val="mk-MK"/>
        </w:rPr>
      </w:pPr>
    </w:p>
    <w:p w14:paraId="3CAB1C0D" w14:textId="588CF9A5" w:rsidR="00CD010E" w:rsidRPr="00CD010E" w:rsidRDefault="00CD010E" w:rsidP="00CD010E">
      <w:pPr>
        <w:jc w:val="both"/>
        <w:rPr>
          <w:bCs/>
          <w:iCs/>
          <w:sz w:val="22"/>
          <w:lang w:val="mk-MK"/>
        </w:rPr>
      </w:pPr>
      <w:r w:rsidRPr="00CD010E">
        <w:rPr>
          <w:bCs/>
          <w:iCs/>
          <w:sz w:val="22"/>
          <w:lang w:val="mk-MK"/>
        </w:rPr>
        <w:t>Qëllimi i mesazheve të komunikimit të zhvilluara dhe të paraqitura për kategoritë specifike të grupeve të synuara të përpunuara më herët është të përcjellë në mënyrë efektive mesazhin e Agjencisë tek audienca specifike në një mënyrë që të prekë grupet specifike të synuara, t'i inkurajojë ata të veprojnë (nëse kjo është qëllim) dhe i informon/edukon për punën e institucionit.</w:t>
      </w:r>
    </w:p>
    <w:p w14:paraId="0B600587" w14:textId="309CA9AA" w:rsidR="00CD010E" w:rsidRPr="00CD010E" w:rsidRDefault="00CD010E" w:rsidP="00CD010E">
      <w:pPr>
        <w:jc w:val="both"/>
        <w:rPr>
          <w:bCs/>
          <w:iCs/>
          <w:sz w:val="22"/>
          <w:lang w:val="mk-MK"/>
        </w:rPr>
      </w:pPr>
      <w:r w:rsidRPr="00CD010E">
        <w:rPr>
          <w:bCs/>
          <w:iCs/>
          <w:sz w:val="22"/>
          <w:lang w:val="mk-MK"/>
        </w:rPr>
        <w:t xml:space="preserve">Mesazhet e komunikimit janë të përshtatura për nevojat dhe interesat specifike të audiencës së synuar, duke marrë parasysh faktorë të tillë si niveli i njohurive ose të kuptuarit e çështjes së </w:t>
      </w:r>
      <w:r>
        <w:rPr>
          <w:bCs/>
          <w:iCs/>
          <w:sz w:val="22"/>
          <w:lang w:val="sq-AL"/>
        </w:rPr>
        <w:t>qasjes së</w:t>
      </w:r>
      <w:r w:rsidRPr="00CD010E">
        <w:rPr>
          <w:bCs/>
          <w:iCs/>
          <w:sz w:val="22"/>
          <w:lang w:val="mk-MK"/>
        </w:rPr>
        <w:t xml:space="preserve"> lirë në informacion</w:t>
      </w:r>
      <w:r>
        <w:rPr>
          <w:bCs/>
          <w:iCs/>
          <w:sz w:val="22"/>
          <w:lang w:val="sq-AL"/>
        </w:rPr>
        <w:t>e me karakter</w:t>
      </w:r>
      <w:r w:rsidRPr="00CD010E">
        <w:rPr>
          <w:bCs/>
          <w:iCs/>
          <w:sz w:val="22"/>
          <w:lang w:val="mk-MK"/>
        </w:rPr>
        <w:t xml:space="preserve"> publik, vlerat dhe besimet e tyre, si dhe stili i tyre i komunikimit.</w:t>
      </w:r>
    </w:p>
    <w:p w14:paraId="7DC0C79C" w14:textId="24766850" w:rsidR="00CD010E" w:rsidRPr="00CD010E" w:rsidRDefault="00CD010E" w:rsidP="00CD010E">
      <w:pPr>
        <w:jc w:val="both"/>
        <w:rPr>
          <w:bCs/>
          <w:iCs/>
          <w:sz w:val="22"/>
          <w:lang w:val="mk-MK"/>
        </w:rPr>
      </w:pPr>
      <w:r w:rsidRPr="00CD010E">
        <w:rPr>
          <w:bCs/>
          <w:iCs/>
          <w:sz w:val="22"/>
          <w:lang w:val="mk-MK"/>
        </w:rPr>
        <w:t>Qëllimi përfundimtar i mesazheve të komunikimit është të informojë, edukojë dhe motivojë audiencën e synuar për të ndërmarrë veprime, pavarësisht nëse kjo është parashtrimi i një kërkese për informacion</w:t>
      </w:r>
      <w:r w:rsidR="00B509C5">
        <w:rPr>
          <w:bCs/>
          <w:iCs/>
          <w:sz w:val="22"/>
          <w:lang w:val="sq-AL"/>
        </w:rPr>
        <w:t xml:space="preserve">e me karakter </w:t>
      </w:r>
      <w:r w:rsidRPr="00CD010E">
        <w:rPr>
          <w:bCs/>
          <w:iCs/>
          <w:sz w:val="22"/>
          <w:lang w:val="mk-MK"/>
        </w:rPr>
        <w:t>publik, pjesëmarrja në një ngjarje ose mbështetja e misionit të institucionit në ndonjë mënyrë tjetër.</w:t>
      </w:r>
    </w:p>
    <w:p w14:paraId="793A57AF" w14:textId="1EC6841B" w:rsidR="00364B74" w:rsidRPr="00364B74" w:rsidRDefault="00CD010E" w:rsidP="00CD010E">
      <w:pPr>
        <w:jc w:val="both"/>
        <w:rPr>
          <w:bCs/>
          <w:iCs/>
          <w:sz w:val="22"/>
          <w:lang w:val="mk-MK"/>
        </w:rPr>
      </w:pPr>
      <w:r w:rsidRPr="00CD010E">
        <w:rPr>
          <w:bCs/>
          <w:iCs/>
          <w:sz w:val="22"/>
          <w:lang w:val="mk-MK"/>
        </w:rPr>
        <w:t>Duke zhvilluar mesazhe komunikimi të qarta dhe efektive që synojnë një audiencë të caktuar, një institucion mund të rrisë gjasat që mesazhi i tij të merret në mënyrë të përshtatshme dhe të zgjojë reagime adekuate nga audienca e synuar, duke çuar përfundimisht në një angazhim dhe mbështetje më të madhe për punën e institucionit.</w:t>
      </w:r>
    </w:p>
    <w:p w14:paraId="762B998D" w14:textId="58382B41" w:rsidR="00364B74" w:rsidRPr="00933D81" w:rsidRDefault="00B509C5" w:rsidP="00933D81">
      <w:pPr>
        <w:jc w:val="both"/>
        <w:rPr>
          <w:bCs/>
          <w:iCs/>
          <w:sz w:val="22"/>
          <w:lang w:val="mk-MK"/>
        </w:rPr>
      </w:pPr>
      <w:r w:rsidRPr="00B509C5">
        <w:rPr>
          <w:bCs/>
          <w:iCs/>
          <w:sz w:val="22"/>
          <w:lang w:val="mk-MK"/>
        </w:rPr>
        <w:t>Mesazhe për kategori të ndryshme të synuara:</w:t>
      </w:r>
      <w:r w:rsidR="00933D81">
        <w:rPr>
          <w:bCs/>
          <w:iCs/>
          <w:sz w:val="22"/>
          <w:lang w:val="mk-MK"/>
        </w:rPr>
        <w:t xml:space="preserve"> </w:t>
      </w:r>
    </w:p>
    <w:p w14:paraId="01AEBBC0" w14:textId="131F5980" w:rsidR="00364B74" w:rsidRDefault="00E04726" w:rsidP="00364B74">
      <w:pPr>
        <w:ind w:left="800"/>
        <w:rPr>
          <w:b/>
        </w:rPr>
      </w:pPr>
      <w:r>
        <w:rPr>
          <w:b/>
          <w:color w:val="44536A"/>
        </w:rPr>
        <w:t>GQ1</w:t>
      </w:r>
      <w:r w:rsidR="00933D81">
        <w:rPr>
          <w:b/>
          <w:color w:val="44536A"/>
          <w:lang w:val="mk-MK"/>
        </w:rPr>
        <w:t xml:space="preserve"> – </w:t>
      </w:r>
      <w:r>
        <w:rPr>
          <w:b/>
          <w:color w:val="44536A"/>
          <w:lang w:val="sq-AL"/>
        </w:rPr>
        <w:t>Kërkues të informacioneve me karakter publik</w:t>
      </w:r>
      <w:r w:rsidR="00364B74">
        <w:rPr>
          <w:b/>
          <w:color w:val="44536A"/>
        </w:rPr>
        <w:t>:</w:t>
      </w:r>
    </w:p>
    <w:p w14:paraId="0727D661" w14:textId="77777777" w:rsidR="00E04726" w:rsidRPr="00E04726" w:rsidRDefault="00E04726" w:rsidP="00E04726">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E04726">
        <w:rPr>
          <w:sz w:val="22"/>
          <w:szCs w:val="22"/>
          <w:lang w:val="mk-MK"/>
        </w:rPr>
        <w:t>Kërkoni informacion!</w:t>
      </w:r>
    </w:p>
    <w:p w14:paraId="1E58086E" w14:textId="77777777" w:rsidR="00E04726" w:rsidRPr="00E04726" w:rsidRDefault="00E04726" w:rsidP="00E04726">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E04726">
        <w:rPr>
          <w:sz w:val="22"/>
          <w:szCs w:val="22"/>
          <w:lang w:val="mk-MK"/>
        </w:rPr>
        <w:t>Mos u endni në burime të paverifikuara!</w:t>
      </w:r>
    </w:p>
    <w:p w14:paraId="3248187D" w14:textId="77777777" w:rsidR="00E04726" w:rsidRPr="00E04726" w:rsidRDefault="00E04726" w:rsidP="00E04726">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E04726">
        <w:rPr>
          <w:sz w:val="22"/>
          <w:szCs w:val="22"/>
          <w:lang w:val="mk-MK"/>
        </w:rPr>
        <w:t>Pyetni ku duhet!</w:t>
      </w:r>
    </w:p>
    <w:p w14:paraId="12E0338D" w14:textId="77777777" w:rsidR="00E04726" w:rsidRPr="00E04726" w:rsidRDefault="00E04726" w:rsidP="00E04726">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E04726">
        <w:rPr>
          <w:sz w:val="22"/>
          <w:szCs w:val="22"/>
          <w:lang w:val="mk-MK"/>
        </w:rPr>
        <w:t>Ju keni të drejtë të informoheni!</w:t>
      </w:r>
    </w:p>
    <w:p w14:paraId="3E266E48" w14:textId="0A73C2BF" w:rsidR="00E04726" w:rsidRPr="00E04726" w:rsidRDefault="00E04726" w:rsidP="00E04726">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E04726">
        <w:rPr>
          <w:sz w:val="22"/>
          <w:szCs w:val="22"/>
          <w:lang w:val="mk-MK"/>
        </w:rPr>
        <w:t xml:space="preserve">Ju </w:t>
      </w:r>
      <w:r>
        <w:rPr>
          <w:sz w:val="22"/>
          <w:szCs w:val="22"/>
          <w:lang w:val="sq-AL"/>
        </w:rPr>
        <w:t>guxoni</w:t>
      </w:r>
      <w:r w:rsidRPr="00E04726">
        <w:rPr>
          <w:sz w:val="22"/>
          <w:szCs w:val="22"/>
          <w:lang w:val="mk-MK"/>
        </w:rPr>
        <w:t>, mundeni dhe duhet të kërkoni informacion! Dhe për informim publik, ata duhet t'ju përgjigjen.</w:t>
      </w:r>
    </w:p>
    <w:p w14:paraId="636193A0" w14:textId="1E0E4E04" w:rsidR="00E04726" w:rsidRPr="00E04726" w:rsidRDefault="00E04726" w:rsidP="00E04726">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E04726">
        <w:rPr>
          <w:sz w:val="22"/>
          <w:szCs w:val="22"/>
          <w:lang w:val="mk-MK"/>
        </w:rPr>
        <w:t xml:space="preserve">Pyetni, </w:t>
      </w:r>
      <w:r>
        <w:rPr>
          <w:sz w:val="22"/>
          <w:szCs w:val="22"/>
          <w:lang w:val="sq-AL"/>
        </w:rPr>
        <w:t>që</w:t>
      </w:r>
      <w:r w:rsidRPr="00E04726">
        <w:rPr>
          <w:sz w:val="22"/>
          <w:szCs w:val="22"/>
          <w:lang w:val="mk-MK"/>
        </w:rPr>
        <w:t xml:space="preserve"> t'</w:t>
      </w:r>
      <w:r>
        <w:rPr>
          <w:sz w:val="22"/>
          <w:szCs w:val="22"/>
          <w:lang w:val="sq-AL"/>
        </w:rPr>
        <w:t>j</w:t>
      </w:r>
      <w:r w:rsidRPr="00E04726">
        <w:rPr>
          <w:sz w:val="22"/>
          <w:szCs w:val="22"/>
          <w:lang w:val="mk-MK"/>
        </w:rPr>
        <w:t>u përgjigj</w:t>
      </w:r>
      <w:r>
        <w:rPr>
          <w:sz w:val="22"/>
          <w:szCs w:val="22"/>
          <w:lang w:val="sq-AL"/>
        </w:rPr>
        <w:t>en</w:t>
      </w:r>
      <w:r w:rsidRPr="00E04726">
        <w:rPr>
          <w:sz w:val="22"/>
          <w:szCs w:val="22"/>
          <w:lang w:val="mk-MK"/>
        </w:rPr>
        <w:t>! Ju e keni këtë të drejtë dhe institucionet e kanë detyrim.</w:t>
      </w:r>
    </w:p>
    <w:p w14:paraId="6422D880" w14:textId="3169484D" w:rsidR="00364B74" w:rsidRPr="00CF2EEC" w:rsidRDefault="00E04726" w:rsidP="00E04726">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E04726">
        <w:rPr>
          <w:sz w:val="22"/>
          <w:szCs w:val="22"/>
          <w:lang w:val="mk-MK"/>
        </w:rPr>
        <w:t>Jini të informuar, mos ngurroni të pyesni!</w:t>
      </w:r>
    </w:p>
    <w:p w14:paraId="27D88D87" w14:textId="77777777" w:rsidR="00364B74" w:rsidRDefault="00364B74" w:rsidP="00364B74">
      <w:pPr>
        <w:pStyle w:val="BodyText"/>
        <w:rPr>
          <w:sz w:val="26"/>
        </w:rPr>
      </w:pPr>
    </w:p>
    <w:p w14:paraId="61D7D8FC" w14:textId="05F0DDBE" w:rsidR="00364B74" w:rsidRPr="00D644F4" w:rsidRDefault="00E04726" w:rsidP="00D644F4">
      <w:pPr>
        <w:ind w:left="800"/>
        <w:rPr>
          <w:b/>
          <w:color w:val="44536A"/>
        </w:rPr>
      </w:pPr>
      <w:r>
        <w:rPr>
          <w:b/>
          <w:color w:val="44536A"/>
        </w:rPr>
        <w:t>GQ2</w:t>
      </w:r>
      <w:r w:rsidR="00933D81" w:rsidRPr="00D644F4">
        <w:rPr>
          <w:b/>
          <w:color w:val="44536A"/>
        </w:rPr>
        <w:t xml:space="preserve"> – </w:t>
      </w:r>
      <w:proofErr w:type="spellStart"/>
      <w:r>
        <w:rPr>
          <w:b/>
          <w:color w:val="44536A"/>
        </w:rPr>
        <w:t>Posedues</w:t>
      </w:r>
      <w:proofErr w:type="spellEnd"/>
      <w:r>
        <w:rPr>
          <w:b/>
          <w:color w:val="44536A"/>
        </w:rPr>
        <w:t xml:space="preserve"> </w:t>
      </w:r>
      <w:proofErr w:type="spellStart"/>
      <w:r>
        <w:rPr>
          <w:b/>
          <w:color w:val="44536A"/>
        </w:rPr>
        <w:t>të</w:t>
      </w:r>
      <w:proofErr w:type="spellEnd"/>
      <w:r>
        <w:rPr>
          <w:b/>
          <w:color w:val="44536A"/>
        </w:rPr>
        <w:t xml:space="preserve"> </w:t>
      </w:r>
      <w:proofErr w:type="spellStart"/>
      <w:r>
        <w:rPr>
          <w:b/>
          <w:color w:val="44536A"/>
        </w:rPr>
        <w:t>informacioneve</w:t>
      </w:r>
      <w:proofErr w:type="spellEnd"/>
      <w:r>
        <w:rPr>
          <w:b/>
          <w:color w:val="44536A"/>
        </w:rPr>
        <w:t xml:space="preserve"> me </w:t>
      </w:r>
      <w:proofErr w:type="spellStart"/>
      <w:r>
        <w:rPr>
          <w:b/>
          <w:color w:val="44536A"/>
        </w:rPr>
        <w:t>karakter</w:t>
      </w:r>
      <w:proofErr w:type="spellEnd"/>
      <w:r>
        <w:rPr>
          <w:b/>
          <w:color w:val="44536A"/>
        </w:rPr>
        <w:t xml:space="preserve"> </w:t>
      </w:r>
      <w:proofErr w:type="spellStart"/>
      <w:r>
        <w:rPr>
          <w:b/>
          <w:color w:val="44536A"/>
        </w:rPr>
        <w:t>publik</w:t>
      </w:r>
      <w:proofErr w:type="spellEnd"/>
      <w:r w:rsidR="00364B74" w:rsidRPr="00D644F4">
        <w:rPr>
          <w:b/>
          <w:color w:val="44536A"/>
        </w:rPr>
        <w:t>:</w:t>
      </w:r>
    </w:p>
    <w:p w14:paraId="1C76C942" w14:textId="77777777" w:rsidR="00E04726" w:rsidRPr="00E04726" w:rsidRDefault="00E04726" w:rsidP="00E04726">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E04726">
        <w:rPr>
          <w:sz w:val="22"/>
          <w:szCs w:val="22"/>
          <w:lang w:val="mk-MK"/>
        </w:rPr>
        <w:t>Kur pyet një qytetar, përgjigjuni shpejt dhe saktë.</w:t>
      </w:r>
    </w:p>
    <w:p w14:paraId="1413A72C" w14:textId="0C59D14E" w:rsidR="00E04726" w:rsidRPr="00E04726" w:rsidRDefault="00E04726" w:rsidP="00E04726">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Pr>
          <w:sz w:val="22"/>
          <w:szCs w:val="22"/>
          <w:lang w:val="sq-AL"/>
        </w:rPr>
        <w:t>Ju j</w:t>
      </w:r>
      <w:r w:rsidRPr="00E04726">
        <w:rPr>
          <w:sz w:val="22"/>
          <w:szCs w:val="22"/>
          <w:lang w:val="mk-MK"/>
        </w:rPr>
        <w:t>eni shërbim për qytetarët, ata i besojnë përgjigjes suaj.</w:t>
      </w:r>
    </w:p>
    <w:p w14:paraId="5100ED51" w14:textId="77777777" w:rsidR="00E04726" w:rsidRPr="00E04726" w:rsidRDefault="00E04726" w:rsidP="00E04726">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E04726">
        <w:rPr>
          <w:sz w:val="22"/>
          <w:szCs w:val="22"/>
          <w:lang w:val="mk-MK"/>
        </w:rPr>
        <w:t>Respektoni qytetarët, përmbushni pritshmëritë e tyre, kështu ata do të kenë besim tek ju.</w:t>
      </w:r>
    </w:p>
    <w:p w14:paraId="2B9D2E51" w14:textId="77777777" w:rsidR="00E04726" w:rsidRPr="00E04726" w:rsidRDefault="00E04726" w:rsidP="00E04726">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E04726">
        <w:rPr>
          <w:sz w:val="22"/>
          <w:szCs w:val="22"/>
          <w:lang w:val="mk-MK"/>
        </w:rPr>
        <w:t>Imazhi i institucionit është për shkak të qëndrimit tuaj ndaj qytetarit, çdo ditë.</w:t>
      </w:r>
    </w:p>
    <w:p w14:paraId="4806B6DC" w14:textId="77777777" w:rsidR="00E04726" w:rsidRPr="00E04726" w:rsidRDefault="00E04726" w:rsidP="00E04726">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E04726">
        <w:rPr>
          <w:sz w:val="22"/>
          <w:szCs w:val="22"/>
          <w:lang w:val="mk-MK"/>
        </w:rPr>
        <w:t>Jini të përgjegjshëm, që qytetarët të jenë të kënaqur.</w:t>
      </w:r>
    </w:p>
    <w:p w14:paraId="0A184CD8" w14:textId="44A2032B" w:rsidR="00364B74" w:rsidRPr="00CF2EEC" w:rsidRDefault="00E04726" w:rsidP="00E04726">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E04726">
        <w:rPr>
          <w:sz w:val="22"/>
          <w:szCs w:val="22"/>
          <w:lang w:val="mk-MK"/>
        </w:rPr>
        <w:t>Institucione llogaridhënëse, qytetarë të informuar.</w:t>
      </w:r>
      <w:r w:rsidR="00D644F4" w:rsidRPr="00CF2EEC">
        <w:rPr>
          <w:sz w:val="22"/>
          <w:szCs w:val="22"/>
          <w:lang w:val="en-GB"/>
        </w:rPr>
        <w:t xml:space="preserve"> </w:t>
      </w:r>
    </w:p>
    <w:p w14:paraId="15B0E6FA" w14:textId="77777777" w:rsidR="00CC0932" w:rsidRDefault="00CC0932" w:rsidP="00364B74">
      <w:pPr>
        <w:ind w:left="800"/>
        <w:rPr>
          <w:b/>
          <w:color w:val="44536A"/>
        </w:rPr>
      </w:pPr>
    </w:p>
    <w:p w14:paraId="29AD73E1" w14:textId="77777777" w:rsidR="00CC0932" w:rsidRDefault="00CC0932" w:rsidP="00364B74">
      <w:pPr>
        <w:ind w:left="800"/>
        <w:rPr>
          <w:b/>
          <w:color w:val="44536A"/>
        </w:rPr>
      </w:pPr>
    </w:p>
    <w:p w14:paraId="038A2F26" w14:textId="71A543AB" w:rsidR="00364B74" w:rsidRDefault="00B303D9" w:rsidP="00364B74">
      <w:pPr>
        <w:ind w:left="800"/>
      </w:pPr>
      <w:r>
        <w:rPr>
          <w:b/>
          <w:color w:val="44536A"/>
        </w:rPr>
        <w:t>GQ3</w:t>
      </w:r>
      <w:r w:rsidR="00D644F4">
        <w:rPr>
          <w:b/>
          <w:color w:val="44536A"/>
          <w:lang w:val="mk-MK"/>
        </w:rPr>
        <w:t xml:space="preserve"> – </w:t>
      </w:r>
      <w:r>
        <w:rPr>
          <w:b/>
          <w:color w:val="44536A"/>
          <w:lang w:val="sq-AL"/>
        </w:rPr>
        <w:t>I gjithë publiku</w:t>
      </w:r>
      <w:r w:rsidR="00364B74">
        <w:rPr>
          <w:color w:val="44536A"/>
        </w:rPr>
        <w:t>:</w:t>
      </w:r>
    </w:p>
    <w:p w14:paraId="08238008" w14:textId="66C40CEA" w:rsidR="00B303D9" w:rsidRPr="00B303D9" w:rsidRDefault="00B303D9" w:rsidP="00B303D9">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B303D9">
        <w:rPr>
          <w:sz w:val="22"/>
          <w:szCs w:val="22"/>
          <w:lang w:val="mk-MK"/>
        </w:rPr>
        <w:t>Inkurajoni llogaridhënien dhe transparencën e institucioneve - kërkoni informacion</w:t>
      </w:r>
      <w:r>
        <w:rPr>
          <w:sz w:val="22"/>
          <w:szCs w:val="22"/>
          <w:lang w:val="sq-AL"/>
        </w:rPr>
        <w:t>e</w:t>
      </w:r>
      <w:r w:rsidRPr="00B303D9">
        <w:rPr>
          <w:sz w:val="22"/>
          <w:szCs w:val="22"/>
          <w:lang w:val="mk-MK"/>
        </w:rPr>
        <w:t xml:space="preserve"> dhe kontrolloni gjendjen demokratike të institucioneve!</w:t>
      </w:r>
    </w:p>
    <w:p w14:paraId="54F358D2" w14:textId="77777777" w:rsidR="00B303D9" w:rsidRPr="00B303D9" w:rsidRDefault="00B303D9" w:rsidP="00B303D9">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B303D9">
        <w:rPr>
          <w:sz w:val="22"/>
          <w:szCs w:val="22"/>
          <w:lang w:val="mk-MK"/>
        </w:rPr>
        <w:t>“Institucione të hapura” nënkupton llogaridhënie, respektim të ligjeve dhe procedurave, shpenzim racional të parave dhe ngushtim të mundësive për korrupsion.</w:t>
      </w:r>
    </w:p>
    <w:p w14:paraId="16A346AF" w14:textId="788F79A8" w:rsidR="00B303D9" w:rsidRPr="00B303D9" w:rsidRDefault="00B303D9" w:rsidP="00B303D9">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B303D9">
        <w:rPr>
          <w:sz w:val="22"/>
          <w:szCs w:val="22"/>
          <w:lang w:val="mk-MK"/>
        </w:rPr>
        <w:t xml:space="preserve">Puna e </w:t>
      </w:r>
      <w:r>
        <w:rPr>
          <w:sz w:val="22"/>
          <w:szCs w:val="22"/>
          <w:lang w:val="sq-AL"/>
        </w:rPr>
        <w:t>AMDQLIKP</w:t>
      </w:r>
      <w:r w:rsidRPr="00B303D9">
        <w:rPr>
          <w:sz w:val="22"/>
          <w:szCs w:val="22"/>
          <w:lang w:val="mk-MK"/>
        </w:rPr>
        <w:t>-së është një hallkë e rëndësishme në ndërtimin e demokracisë, çdo individ mund t'i bashkohet, vetëm nëse i kërkon përgjigjet në vendin e duhur.</w:t>
      </w:r>
    </w:p>
    <w:p w14:paraId="10DB6B9D" w14:textId="0092EFD2" w:rsidR="00B303D9" w:rsidRPr="00B303D9" w:rsidRDefault="00B303D9" w:rsidP="00B303D9">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B303D9">
        <w:rPr>
          <w:sz w:val="22"/>
          <w:szCs w:val="22"/>
          <w:lang w:val="mk-MK"/>
        </w:rPr>
        <w:t>Qasja e lirë në informacion</w:t>
      </w:r>
      <w:r>
        <w:rPr>
          <w:sz w:val="22"/>
          <w:szCs w:val="22"/>
          <w:lang w:val="sq-AL"/>
        </w:rPr>
        <w:t>e me karakter</w:t>
      </w:r>
      <w:r w:rsidRPr="00B303D9">
        <w:rPr>
          <w:sz w:val="22"/>
          <w:szCs w:val="22"/>
          <w:lang w:val="mk-MK"/>
        </w:rPr>
        <w:t xml:space="preserve"> publik është e drejtë e njeriut. Bëni pyetje, kërkoni llogaridhënie dhe forconi transparencën dhe hapjen e institucioneve!</w:t>
      </w:r>
    </w:p>
    <w:p w14:paraId="6A2455A5" w14:textId="275C91C1" w:rsidR="00364B74" w:rsidRPr="00CF2EEC" w:rsidRDefault="00B303D9" w:rsidP="00B303D9">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B303D9">
        <w:rPr>
          <w:sz w:val="22"/>
          <w:szCs w:val="22"/>
          <w:lang w:val="mk-MK"/>
        </w:rPr>
        <w:t xml:space="preserve">Mos ngurroni të kërkoni informacion! Ju keni një të drejtë ligjore dhe </w:t>
      </w:r>
      <w:r>
        <w:rPr>
          <w:sz w:val="22"/>
          <w:szCs w:val="22"/>
          <w:lang w:val="sq-AL"/>
        </w:rPr>
        <w:t>qasja</w:t>
      </w:r>
      <w:r w:rsidRPr="00B303D9">
        <w:rPr>
          <w:sz w:val="22"/>
          <w:szCs w:val="22"/>
          <w:lang w:val="mk-MK"/>
        </w:rPr>
        <w:t xml:space="preserve"> është </w:t>
      </w:r>
      <w:r>
        <w:rPr>
          <w:sz w:val="22"/>
          <w:szCs w:val="22"/>
          <w:lang w:val="sq-AL"/>
        </w:rPr>
        <w:t>e</w:t>
      </w:r>
      <w:r w:rsidRPr="00B303D9">
        <w:rPr>
          <w:sz w:val="22"/>
          <w:szCs w:val="22"/>
          <w:lang w:val="mk-MK"/>
        </w:rPr>
        <w:t xml:space="preserve"> lehtë dhe </w:t>
      </w:r>
      <w:r>
        <w:rPr>
          <w:sz w:val="22"/>
          <w:szCs w:val="22"/>
          <w:lang w:val="sq-AL"/>
        </w:rPr>
        <w:t>e</w:t>
      </w:r>
      <w:r w:rsidRPr="00B303D9">
        <w:rPr>
          <w:sz w:val="22"/>
          <w:szCs w:val="22"/>
          <w:lang w:val="mk-MK"/>
        </w:rPr>
        <w:t xml:space="preserve"> thjeshtë.</w:t>
      </w:r>
    </w:p>
    <w:p w14:paraId="0EF69CB8" w14:textId="77777777" w:rsidR="00364B74" w:rsidRDefault="00364B74" w:rsidP="00364B74">
      <w:pPr>
        <w:pStyle w:val="BodyText"/>
        <w:spacing w:before="1"/>
        <w:rPr>
          <w:sz w:val="37"/>
        </w:rPr>
      </w:pPr>
    </w:p>
    <w:p w14:paraId="25E70966" w14:textId="23C328CA" w:rsidR="00364B74" w:rsidRDefault="00B303D9" w:rsidP="00364B74">
      <w:pPr>
        <w:ind w:left="800"/>
        <w:rPr>
          <w:b/>
        </w:rPr>
      </w:pPr>
      <w:r>
        <w:rPr>
          <w:b/>
          <w:color w:val="44536A"/>
        </w:rPr>
        <w:t xml:space="preserve">GQ4 – </w:t>
      </w:r>
      <w:proofErr w:type="spellStart"/>
      <w:r>
        <w:rPr>
          <w:b/>
          <w:color w:val="44536A"/>
        </w:rPr>
        <w:t>Donatorë</w:t>
      </w:r>
      <w:proofErr w:type="spellEnd"/>
      <w:r>
        <w:rPr>
          <w:b/>
          <w:color w:val="44536A"/>
        </w:rPr>
        <w:t xml:space="preserve">, </w:t>
      </w:r>
      <w:proofErr w:type="spellStart"/>
      <w:r>
        <w:rPr>
          <w:b/>
          <w:color w:val="44536A"/>
        </w:rPr>
        <w:t>bashkëpunëtorë</w:t>
      </w:r>
      <w:proofErr w:type="spellEnd"/>
      <w:r>
        <w:rPr>
          <w:b/>
          <w:color w:val="44536A"/>
        </w:rPr>
        <w:t xml:space="preserve"> </w:t>
      </w:r>
      <w:proofErr w:type="spellStart"/>
      <w:r>
        <w:rPr>
          <w:b/>
          <w:color w:val="44536A"/>
        </w:rPr>
        <w:t>dhe</w:t>
      </w:r>
      <w:proofErr w:type="spellEnd"/>
      <w:r>
        <w:rPr>
          <w:b/>
          <w:color w:val="44536A"/>
        </w:rPr>
        <w:t xml:space="preserve"> </w:t>
      </w:r>
      <w:proofErr w:type="spellStart"/>
      <w:r>
        <w:rPr>
          <w:b/>
          <w:color w:val="44536A"/>
        </w:rPr>
        <w:t>partnerë</w:t>
      </w:r>
      <w:proofErr w:type="spellEnd"/>
      <w:r>
        <w:rPr>
          <w:b/>
          <w:color w:val="44536A"/>
        </w:rPr>
        <w:t xml:space="preserve"> </w:t>
      </w:r>
      <w:proofErr w:type="spellStart"/>
      <w:r>
        <w:rPr>
          <w:b/>
          <w:color w:val="44536A"/>
        </w:rPr>
        <w:t>vendas</w:t>
      </w:r>
      <w:proofErr w:type="spellEnd"/>
      <w:r>
        <w:rPr>
          <w:b/>
          <w:color w:val="44536A"/>
        </w:rPr>
        <w:t xml:space="preserve"> </w:t>
      </w:r>
      <w:proofErr w:type="spellStart"/>
      <w:r>
        <w:rPr>
          <w:b/>
          <w:color w:val="44536A"/>
        </w:rPr>
        <w:t>dhe</w:t>
      </w:r>
      <w:proofErr w:type="spellEnd"/>
      <w:r>
        <w:rPr>
          <w:b/>
          <w:color w:val="44536A"/>
        </w:rPr>
        <w:t xml:space="preserve"> </w:t>
      </w:r>
      <w:proofErr w:type="spellStart"/>
      <w:r>
        <w:rPr>
          <w:b/>
          <w:color w:val="44536A"/>
        </w:rPr>
        <w:t>ndërkombëtarë</w:t>
      </w:r>
      <w:proofErr w:type="spellEnd"/>
      <w:r w:rsidR="00364B74">
        <w:rPr>
          <w:b/>
          <w:color w:val="44536A"/>
        </w:rPr>
        <w:t>:</w:t>
      </w:r>
    </w:p>
    <w:p w14:paraId="12730515" w14:textId="115E7120" w:rsidR="00B303D9" w:rsidRPr="00B303D9" w:rsidRDefault="00B303D9" w:rsidP="00B303D9">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B303D9">
        <w:rPr>
          <w:sz w:val="22"/>
          <w:szCs w:val="22"/>
          <w:lang w:val="mk-MK"/>
        </w:rPr>
        <w:t xml:space="preserve">Me organizimin e fushatave publike/mediale, do të përmirësohet prania dhe dukshmëria e </w:t>
      </w:r>
      <w:r>
        <w:rPr>
          <w:sz w:val="22"/>
          <w:szCs w:val="22"/>
          <w:lang w:val="sq-AL"/>
        </w:rPr>
        <w:t>AMDQLIKP</w:t>
      </w:r>
      <w:r w:rsidRPr="00B303D9">
        <w:rPr>
          <w:sz w:val="22"/>
          <w:szCs w:val="22"/>
          <w:lang w:val="mk-MK"/>
        </w:rPr>
        <w:t xml:space="preserve"> në publik dhe ndërgjegjësimi i qytetarëve për të drejtën e </w:t>
      </w:r>
      <w:r>
        <w:rPr>
          <w:sz w:val="22"/>
          <w:szCs w:val="22"/>
          <w:lang w:val="sq-AL"/>
        </w:rPr>
        <w:t>qasjes</w:t>
      </w:r>
      <w:r w:rsidRPr="00B303D9">
        <w:rPr>
          <w:sz w:val="22"/>
          <w:szCs w:val="22"/>
          <w:lang w:val="mk-MK"/>
        </w:rPr>
        <w:t xml:space="preserve"> </w:t>
      </w:r>
      <w:r>
        <w:rPr>
          <w:sz w:val="22"/>
          <w:szCs w:val="22"/>
          <w:lang w:val="sq-AL"/>
        </w:rPr>
        <w:t>s</w:t>
      </w:r>
      <w:r w:rsidRPr="00B303D9">
        <w:rPr>
          <w:sz w:val="22"/>
          <w:szCs w:val="22"/>
          <w:lang w:val="mk-MK"/>
        </w:rPr>
        <w:t>ë lirë në informacion</w:t>
      </w:r>
      <w:r>
        <w:rPr>
          <w:sz w:val="22"/>
          <w:szCs w:val="22"/>
          <w:lang w:val="sq-AL"/>
        </w:rPr>
        <w:t>e me karakter</w:t>
      </w:r>
      <w:r w:rsidRPr="00B303D9">
        <w:rPr>
          <w:sz w:val="22"/>
          <w:szCs w:val="22"/>
          <w:lang w:val="mk-MK"/>
        </w:rPr>
        <w:t xml:space="preserve"> publik.</w:t>
      </w:r>
    </w:p>
    <w:p w14:paraId="6196B38B" w14:textId="77777777" w:rsidR="00B303D9" w:rsidRPr="00B303D9" w:rsidRDefault="00B303D9" w:rsidP="00B303D9">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B303D9">
        <w:rPr>
          <w:sz w:val="22"/>
          <w:szCs w:val="22"/>
          <w:lang w:val="mk-MK"/>
        </w:rPr>
        <w:t>Qytetarët duhet ta dinë se kanë të drejtë të informohen.</w:t>
      </w:r>
    </w:p>
    <w:p w14:paraId="6D72CF2F" w14:textId="4F837E08" w:rsidR="00B303D9" w:rsidRPr="00B303D9" w:rsidRDefault="00B303D9" w:rsidP="00B303D9">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B303D9">
        <w:rPr>
          <w:sz w:val="22"/>
          <w:szCs w:val="22"/>
          <w:lang w:val="mk-MK"/>
        </w:rPr>
        <w:t xml:space="preserve">Vazhdimësia në informimin e publikut për të drejtën për të pyetur, si dhe nxitja e institucioneve për t'iu përgjigjur, është e mundur vetëm me mjete financiare. Vizibiliteti më i madh i Agjencisë do të inkurajojë një numër më të madh të qytetarëve që të interesohen për informacione </w:t>
      </w:r>
      <w:r>
        <w:rPr>
          <w:sz w:val="22"/>
          <w:szCs w:val="22"/>
          <w:lang w:val="sq-AL"/>
        </w:rPr>
        <w:t>me karakter p</w:t>
      </w:r>
      <w:r w:rsidRPr="00B303D9">
        <w:rPr>
          <w:sz w:val="22"/>
          <w:szCs w:val="22"/>
          <w:lang w:val="mk-MK"/>
        </w:rPr>
        <w:t>ublik.</w:t>
      </w:r>
    </w:p>
    <w:p w14:paraId="6883294B" w14:textId="04E79260" w:rsidR="00B303D9" w:rsidRPr="00B303D9" w:rsidRDefault="00B303D9" w:rsidP="00B303D9">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B303D9">
        <w:rPr>
          <w:sz w:val="22"/>
          <w:szCs w:val="22"/>
          <w:lang w:val="mk-MK"/>
        </w:rPr>
        <w:t xml:space="preserve">Vullneti dhe angazhimi ynë për të inkurajuar hapjen e institucioneve është i padiskutueshëm, ashtu siç përpiqemi t'u ofrojmë qytetarëve </w:t>
      </w:r>
      <w:r>
        <w:rPr>
          <w:sz w:val="22"/>
          <w:szCs w:val="22"/>
          <w:lang w:val="sq-AL"/>
        </w:rPr>
        <w:t>qasje</w:t>
      </w:r>
      <w:r w:rsidRPr="00B303D9">
        <w:rPr>
          <w:sz w:val="22"/>
          <w:szCs w:val="22"/>
          <w:lang w:val="mk-MK"/>
        </w:rPr>
        <w:t xml:space="preserve"> të lehtë në informacion</w:t>
      </w:r>
      <w:r>
        <w:rPr>
          <w:sz w:val="22"/>
          <w:szCs w:val="22"/>
          <w:lang w:val="sq-AL"/>
        </w:rPr>
        <w:t>e</w:t>
      </w:r>
      <w:r w:rsidRPr="00B303D9">
        <w:rPr>
          <w:sz w:val="22"/>
          <w:szCs w:val="22"/>
          <w:lang w:val="mk-MK"/>
        </w:rPr>
        <w:t>. Për këtë kemi nevojë për mbështetje nga partitë e tjera, që të kuptojmë se cila është e drejta e qytetarit dhe detyrimi ynë.</w:t>
      </w:r>
    </w:p>
    <w:p w14:paraId="0AD41FC1" w14:textId="77777777" w:rsidR="00B303D9" w:rsidRPr="00B303D9" w:rsidRDefault="00B303D9" w:rsidP="00B303D9">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B303D9">
        <w:rPr>
          <w:sz w:val="22"/>
          <w:szCs w:val="22"/>
          <w:lang w:val="mk-MK"/>
        </w:rPr>
        <w:t>Shkëmbimi i përvojave, mbështetja e ekspertëve, por edhe fonde që do të sillnin teknologji më të mirë dhe vizibilitet më të madh, janë kyçe për realizimin e misionit të Agjencisë.</w:t>
      </w:r>
    </w:p>
    <w:p w14:paraId="06D2EC1C" w14:textId="77777777" w:rsidR="00B303D9" w:rsidRPr="00B303D9" w:rsidRDefault="00B303D9" w:rsidP="00B303D9">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B303D9">
        <w:rPr>
          <w:sz w:val="22"/>
          <w:szCs w:val="22"/>
          <w:lang w:val="mk-MK"/>
        </w:rPr>
        <w:t>Kjo është një mënyrë që vetë qytetarët të marrin pjesë në përmirësimin e institucioneve dhe transparencën, llogaridhënien dhe përgjegjësinë e tyre, si parim bazë për funksionimin e një shteti demokratik.</w:t>
      </w:r>
    </w:p>
    <w:p w14:paraId="2E48C1FC" w14:textId="64B89C1A" w:rsidR="00364B74" w:rsidRPr="00CF2EEC" w:rsidRDefault="00B303D9" w:rsidP="00B303D9">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B303D9">
        <w:rPr>
          <w:sz w:val="22"/>
          <w:szCs w:val="22"/>
          <w:lang w:val="mk-MK"/>
        </w:rPr>
        <w:t>Nëse duam qytetarë të motivuar që do të pyesin dhe do të ndikojnë në hapjen e institucioneve, së pari duhet t'i njohim me të drejtën për të kërkuar dhe për të marrë përgjigje në kohën e duhur. Vetëm kështu do t'i përfshijmë në procese publike, nëse e dinë që kanë të drejtën ligjore të pyesin dhe se institucioni ka detyrim t'u përgjigjet.</w:t>
      </w:r>
    </w:p>
    <w:p w14:paraId="79719720" w14:textId="77777777" w:rsidR="002A4462" w:rsidRPr="00E00DCF" w:rsidRDefault="002A4462" w:rsidP="00741A04">
      <w:pPr>
        <w:jc w:val="both"/>
        <w:rPr>
          <w:b/>
          <w:bCs/>
          <w:i/>
          <w:iCs/>
          <w:sz w:val="22"/>
          <w:szCs w:val="22"/>
          <w:u w:val="single"/>
          <w:lang w:val="mk-MK"/>
        </w:rPr>
      </w:pPr>
    </w:p>
    <w:p w14:paraId="04A348D2" w14:textId="77777777" w:rsidR="00EF5E8A" w:rsidRPr="00E00DCF" w:rsidRDefault="00EF5E8A" w:rsidP="00741A04">
      <w:pPr>
        <w:jc w:val="both"/>
        <w:rPr>
          <w:lang w:val="mk-MK"/>
        </w:rPr>
      </w:pPr>
    </w:p>
    <w:p w14:paraId="072D45C2" w14:textId="77777777" w:rsidR="00AA32FE" w:rsidRPr="00E00DCF" w:rsidRDefault="00AA32FE" w:rsidP="00AA32FE">
      <w:pPr>
        <w:jc w:val="both"/>
        <w:rPr>
          <w:lang w:val="mk-MK"/>
        </w:rPr>
      </w:pPr>
    </w:p>
    <w:p w14:paraId="6ED9D00E" w14:textId="77777777" w:rsidR="00A0765B" w:rsidRPr="00E00DCF" w:rsidRDefault="00A0765B" w:rsidP="00D86E5C">
      <w:pPr>
        <w:rPr>
          <w:lang w:val="mk-MK"/>
        </w:rPr>
        <w:sectPr w:rsidR="00A0765B" w:rsidRPr="00E00DCF" w:rsidSect="00D259D1">
          <w:headerReference w:type="default" r:id="rId20"/>
          <w:footerReference w:type="default" r:id="rId21"/>
          <w:footerReference w:type="first" r:id="rId22"/>
          <w:pgSz w:w="12240" w:h="15840"/>
          <w:pgMar w:top="1440" w:right="1185" w:bottom="1440" w:left="1440" w:header="720" w:footer="720" w:gutter="0"/>
          <w:cols w:space="720"/>
          <w:titlePg/>
          <w:docGrid w:linePitch="360"/>
        </w:sectPr>
      </w:pPr>
    </w:p>
    <w:p w14:paraId="3760DC42" w14:textId="77777777" w:rsidR="00C17E69" w:rsidRDefault="00C17E69" w:rsidP="00F33DBB">
      <w:pPr>
        <w:pStyle w:val="Heading2"/>
        <w:rPr>
          <w:lang w:val="sq-AL"/>
        </w:rPr>
      </w:pPr>
      <w:bookmarkStart w:id="10" w:name="_Toc129682516"/>
    </w:p>
    <w:p w14:paraId="350FAC36" w14:textId="4A9453D5" w:rsidR="001B1C72" w:rsidRPr="00C17E69" w:rsidRDefault="00FE2932" w:rsidP="00F33DBB">
      <w:pPr>
        <w:pStyle w:val="Heading2"/>
        <w:rPr>
          <w:b/>
          <w:bCs/>
          <w:lang w:val="mk-MK"/>
        </w:rPr>
      </w:pPr>
      <w:r w:rsidRPr="00C17E69">
        <w:rPr>
          <w:b/>
          <w:bCs/>
          <w:lang w:val="sq-AL"/>
        </w:rPr>
        <w:t>Kanalet e komunikimit</w:t>
      </w:r>
      <w:bookmarkEnd w:id="10"/>
    </w:p>
    <w:p w14:paraId="34AC7EE5" w14:textId="77777777" w:rsidR="00C17E69" w:rsidRDefault="00C17E69" w:rsidP="00CC0932">
      <w:pPr>
        <w:jc w:val="both"/>
        <w:rPr>
          <w:bCs/>
          <w:iCs/>
          <w:sz w:val="22"/>
          <w:lang w:val="mk-MK"/>
        </w:rPr>
      </w:pPr>
    </w:p>
    <w:p w14:paraId="42D51880" w14:textId="3746DD81" w:rsidR="00CC0932" w:rsidRPr="00CC0932" w:rsidRDefault="00FE2932" w:rsidP="00CC0932">
      <w:pPr>
        <w:jc w:val="both"/>
        <w:rPr>
          <w:bCs/>
          <w:iCs/>
          <w:sz w:val="22"/>
          <w:lang w:val="mk-MK"/>
        </w:rPr>
      </w:pPr>
      <w:r w:rsidRPr="00FE2932">
        <w:rPr>
          <w:bCs/>
          <w:iCs/>
          <w:sz w:val="22"/>
          <w:lang w:val="mk-MK"/>
        </w:rPr>
        <w:t xml:space="preserve">Plani i komunikimit për </w:t>
      </w:r>
      <w:r>
        <w:rPr>
          <w:bCs/>
          <w:iCs/>
          <w:sz w:val="22"/>
          <w:lang w:val="sq-AL"/>
        </w:rPr>
        <w:t>AMDQLIKP</w:t>
      </w:r>
      <w:r w:rsidRPr="00FE2932">
        <w:rPr>
          <w:bCs/>
          <w:iCs/>
          <w:sz w:val="22"/>
          <w:lang w:val="mk-MK"/>
        </w:rPr>
        <w:t xml:space="preserve"> parashikon përdorimin e kanaleve të mëposhtme të komunikimit përmes të cilave do të arrijë grupet e synuara:</w:t>
      </w:r>
    </w:p>
    <w:p w14:paraId="3F975A84" w14:textId="42AA6D8F" w:rsidR="00FE2932" w:rsidRPr="00FE2932" w:rsidRDefault="00FE2932" w:rsidP="00FE2932">
      <w:pPr>
        <w:pStyle w:val="ListParagraph"/>
        <w:numPr>
          <w:ilvl w:val="0"/>
          <w:numId w:val="27"/>
        </w:numPr>
        <w:jc w:val="both"/>
        <w:rPr>
          <w:b/>
          <w:bCs/>
          <w:i/>
          <w:iCs/>
          <w:color w:val="4A66AC" w:themeColor="accent1"/>
          <w:lang w:val="mk-MK"/>
        </w:rPr>
      </w:pPr>
      <w:r w:rsidRPr="00FE2932">
        <w:rPr>
          <w:b/>
          <w:bCs/>
          <w:i/>
          <w:iCs/>
          <w:color w:val="4A66AC" w:themeColor="accent1"/>
          <w:lang w:val="mk-MK"/>
        </w:rPr>
        <w:t xml:space="preserve">Faqja e internetit e </w:t>
      </w:r>
      <w:r>
        <w:rPr>
          <w:b/>
          <w:bCs/>
          <w:i/>
          <w:iCs/>
          <w:color w:val="4A66AC" w:themeColor="accent1"/>
          <w:lang w:val="sq-AL"/>
        </w:rPr>
        <w:t>AMDQLIKP</w:t>
      </w:r>
      <w:r w:rsidRPr="00FE2932">
        <w:rPr>
          <w:b/>
          <w:bCs/>
          <w:i/>
          <w:iCs/>
          <w:color w:val="4A66AC" w:themeColor="accent1"/>
          <w:lang w:val="mk-MK"/>
        </w:rPr>
        <w:t xml:space="preserve">-së (www.aspi.mk): </w:t>
      </w:r>
      <w:r w:rsidRPr="00FE2932">
        <w:rPr>
          <w:color w:val="000000" w:themeColor="text1"/>
          <w:lang w:val="mk-MK"/>
        </w:rPr>
        <w:t xml:space="preserve">Faqja e internetit e institucionit është një kanal bazë dhe kyç komunikimi për ofrimin e informacionit për kërkuesit e informacionit dhe poseduesit e informacionit, si dhe për promovimin e ngjarjeve të ndryshme aktuale, zgjidhjeve dhe kompetencave ligjore dhe çështjeve të tjera që kanë të bëjnë me duke ushtruar të drejtën për </w:t>
      </w:r>
      <w:r>
        <w:rPr>
          <w:color w:val="000000" w:themeColor="text1"/>
          <w:lang w:val="sq-AL"/>
        </w:rPr>
        <w:t>qasje</w:t>
      </w:r>
      <w:r w:rsidRPr="00FE2932">
        <w:rPr>
          <w:color w:val="000000" w:themeColor="text1"/>
          <w:lang w:val="mk-MK"/>
        </w:rPr>
        <w:t xml:space="preserve"> të lirë në informacion</w:t>
      </w:r>
      <w:r>
        <w:rPr>
          <w:color w:val="000000" w:themeColor="text1"/>
          <w:lang w:val="sq-AL"/>
        </w:rPr>
        <w:t>e me karakter</w:t>
      </w:r>
      <w:r w:rsidRPr="00FE2932">
        <w:rPr>
          <w:color w:val="000000" w:themeColor="text1"/>
          <w:lang w:val="mk-MK"/>
        </w:rPr>
        <w:t xml:space="preserve"> publik.</w:t>
      </w:r>
    </w:p>
    <w:p w14:paraId="2C783F57" w14:textId="77777777" w:rsidR="00FE2932" w:rsidRPr="00FE2932" w:rsidRDefault="00FE2932" w:rsidP="00FE2932">
      <w:pPr>
        <w:pStyle w:val="ListParagraph"/>
        <w:numPr>
          <w:ilvl w:val="0"/>
          <w:numId w:val="27"/>
        </w:numPr>
        <w:jc w:val="both"/>
        <w:rPr>
          <w:b/>
          <w:bCs/>
          <w:i/>
          <w:iCs/>
          <w:color w:val="4A66AC" w:themeColor="accent1"/>
          <w:lang w:val="mk-MK"/>
        </w:rPr>
      </w:pPr>
      <w:r w:rsidRPr="00FE2932">
        <w:rPr>
          <w:b/>
          <w:bCs/>
          <w:i/>
          <w:iCs/>
          <w:color w:val="4A66AC" w:themeColor="accent1"/>
          <w:lang w:val="mk-MK"/>
        </w:rPr>
        <w:t xml:space="preserve">Mediat sociale: </w:t>
      </w:r>
      <w:r w:rsidRPr="00FE2932">
        <w:rPr>
          <w:color w:val="000000" w:themeColor="text1"/>
          <w:lang w:val="mk-MK"/>
        </w:rPr>
        <w:t>Platformat e mediave sociale (Facebook / Meta, LinkedIn, Instagram...) janë një kanal efektiv për komunikimin dhe shkëmbimin e informacionit në lidhje me misionin, aktivitetet dhe burimet e institucionit, si dhe për angazhimin me palët e interesuara dhe zgjidhjen e çështjeve aktuale dhe probleme.</w:t>
      </w:r>
    </w:p>
    <w:p w14:paraId="1C22A7BA" w14:textId="77777777" w:rsidR="00FE2932" w:rsidRPr="00FE2932" w:rsidRDefault="00FE2932" w:rsidP="00FE2932">
      <w:pPr>
        <w:pStyle w:val="ListParagraph"/>
        <w:numPr>
          <w:ilvl w:val="0"/>
          <w:numId w:val="27"/>
        </w:numPr>
        <w:jc w:val="both"/>
        <w:rPr>
          <w:b/>
          <w:bCs/>
          <w:i/>
          <w:iCs/>
          <w:color w:val="4A66AC" w:themeColor="accent1"/>
          <w:lang w:val="mk-MK"/>
        </w:rPr>
      </w:pPr>
      <w:r w:rsidRPr="00FE2932">
        <w:rPr>
          <w:b/>
          <w:bCs/>
          <w:i/>
          <w:iCs/>
          <w:color w:val="4A66AC" w:themeColor="accent1"/>
          <w:lang w:val="mk-MK"/>
        </w:rPr>
        <w:t>Deklarata për shtyp:</w:t>
      </w:r>
      <w:r w:rsidRPr="00FE2932">
        <w:rPr>
          <w:color w:val="000000" w:themeColor="text1"/>
          <w:lang w:val="mk-MK"/>
        </w:rPr>
        <w:t xml:space="preserve"> Deklaratat për shtyp mund të përdoren për të shpallur iniciativa të reja, për të dhënë informacion mbi çështjet aktuale dhe punën e vazhdueshme dhe për t'iu përgjigjur pyetjeve të medias.</w:t>
      </w:r>
    </w:p>
    <w:p w14:paraId="78894A1B" w14:textId="77777777" w:rsidR="00FE2932" w:rsidRPr="00FE2932" w:rsidRDefault="00FE2932" w:rsidP="00FE2932">
      <w:pPr>
        <w:pStyle w:val="ListParagraph"/>
        <w:numPr>
          <w:ilvl w:val="0"/>
          <w:numId w:val="27"/>
        </w:numPr>
        <w:jc w:val="both"/>
        <w:rPr>
          <w:b/>
          <w:bCs/>
          <w:i/>
          <w:iCs/>
          <w:color w:val="4A66AC" w:themeColor="accent1"/>
          <w:lang w:val="mk-MK"/>
        </w:rPr>
      </w:pPr>
      <w:r w:rsidRPr="00FE2932">
        <w:rPr>
          <w:b/>
          <w:bCs/>
          <w:i/>
          <w:iCs/>
          <w:color w:val="4A66AC" w:themeColor="accent1"/>
          <w:lang w:val="mk-MK"/>
        </w:rPr>
        <w:t xml:space="preserve">Ngjarjet publike: </w:t>
      </w:r>
      <w:r w:rsidRPr="00FE2932">
        <w:rPr>
          <w:color w:val="000000" w:themeColor="text1"/>
          <w:lang w:val="mk-MK"/>
        </w:rPr>
        <w:t>Ngjarjet publike, të tilla si mund të përdoren për të dhënë informacion dhe për t'u angazhuar me palët e interesuara në punën e institucionit.</w:t>
      </w:r>
    </w:p>
    <w:p w14:paraId="45ECEF36" w14:textId="62211EEF" w:rsidR="00FE2932" w:rsidRPr="00FE2932" w:rsidRDefault="00FE2932" w:rsidP="00FE2932">
      <w:pPr>
        <w:pStyle w:val="ListParagraph"/>
        <w:numPr>
          <w:ilvl w:val="0"/>
          <w:numId w:val="27"/>
        </w:numPr>
        <w:jc w:val="both"/>
        <w:rPr>
          <w:b/>
          <w:bCs/>
          <w:i/>
          <w:iCs/>
          <w:color w:val="4A66AC" w:themeColor="accent1"/>
          <w:lang w:val="mk-MK"/>
        </w:rPr>
      </w:pPr>
      <w:r w:rsidRPr="00FE2932">
        <w:rPr>
          <w:b/>
          <w:bCs/>
          <w:i/>
          <w:iCs/>
          <w:color w:val="4A66AC" w:themeColor="accent1"/>
          <w:lang w:val="mk-MK"/>
        </w:rPr>
        <w:t>Fjalimi publik:</w:t>
      </w:r>
      <w:r w:rsidRPr="00FE2932">
        <w:rPr>
          <w:color w:val="000000" w:themeColor="text1"/>
          <w:lang w:val="mk-MK"/>
        </w:rPr>
        <w:t xml:space="preserve"> Angazhimet dhe prezantimet e të folurit publik nga punonjësit e </w:t>
      </w:r>
      <w:r>
        <w:rPr>
          <w:color w:val="000000" w:themeColor="text1"/>
          <w:lang w:val="sq-AL"/>
        </w:rPr>
        <w:t>AMDQLIKP</w:t>
      </w:r>
      <w:r w:rsidRPr="00FE2932">
        <w:rPr>
          <w:color w:val="000000" w:themeColor="text1"/>
          <w:lang w:val="mk-MK"/>
        </w:rPr>
        <w:t xml:space="preserve"> në ngjarje, konferenca dhe/ose panele të ndryshme mund të përdoren për të rritur ndërgjegjësimin për misionin dhe punën e institucionit, si dhe për t'u angazhuar me palët e interesuara dhe për t'iu përgjigjur pyetjeve.</w:t>
      </w:r>
    </w:p>
    <w:p w14:paraId="2DA1B8C5" w14:textId="5CC94803" w:rsidR="00FE2932" w:rsidRPr="00FE2932" w:rsidRDefault="00FE2932" w:rsidP="00FE2932">
      <w:pPr>
        <w:pStyle w:val="ListParagraph"/>
        <w:numPr>
          <w:ilvl w:val="0"/>
          <w:numId w:val="27"/>
        </w:numPr>
        <w:jc w:val="both"/>
        <w:rPr>
          <w:color w:val="000000" w:themeColor="text1"/>
          <w:lang w:val="mk-MK"/>
        </w:rPr>
      </w:pPr>
      <w:r w:rsidRPr="00FE2932">
        <w:rPr>
          <w:b/>
          <w:bCs/>
          <w:i/>
          <w:iCs/>
          <w:color w:val="4A66AC" w:themeColor="accent1"/>
          <w:lang w:val="mk-MK"/>
        </w:rPr>
        <w:t>Njoftimet publike:</w:t>
      </w:r>
      <w:r w:rsidRPr="00FE2932">
        <w:rPr>
          <w:color w:val="000000" w:themeColor="text1"/>
          <w:lang w:val="mk-MK"/>
        </w:rPr>
        <w:t xml:space="preserve"> Njoftimet publike mund të përdoren për të informuar publikun për kërkesat për informacion</w:t>
      </w:r>
      <w:r>
        <w:rPr>
          <w:color w:val="000000" w:themeColor="text1"/>
          <w:lang w:val="sq-AL"/>
        </w:rPr>
        <w:t xml:space="preserve">e me karakter </w:t>
      </w:r>
      <w:r w:rsidRPr="00FE2932">
        <w:rPr>
          <w:color w:val="000000" w:themeColor="text1"/>
          <w:lang w:val="mk-MK"/>
        </w:rPr>
        <w:t>publik, takimet e ardhshme ose informacione të tjera të rëndësishme.</w:t>
      </w:r>
    </w:p>
    <w:p w14:paraId="303A225A" w14:textId="77777777" w:rsidR="00FE2932" w:rsidRPr="00FE2932" w:rsidRDefault="00FE2932" w:rsidP="00FE2932">
      <w:pPr>
        <w:pStyle w:val="ListParagraph"/>
        <w:numPr>
          <w:ilvl w:val="0"/>
          <w:numId w:val="27"/>
        </w:numPr>
        <w:jc w:val="both"/>
        <w:rPr>
          <w:b/>
          <w:bCs/>
          <w:i/>
          <w:iCs/>
          <w:color w:val="4A66AC" w:themeColor="accent1"/>
          <w:lang w:val="mk-MK"/>
        </w:rPr>
      </w:pPr>
      <w:r w:rsidRPr="00FE2932">
        <w:rPr>
          <w:b/>
          <w:bCs/>
          <w:i/>
          <w:iCs/>
          <w:color w:val="4A66AC" w:themeColor="accent1"/>
          <w:lang w:val="mk-MK"/>
        </w:rPr>
        <w:t xml:space="preserve">Posta direkte: </w:t>
      </w:r>
      <w:r w:rsidRPr="00FE2932">
        <w:rPr>
          <w:color w:val="000000" w:themeColor="text1"/>
          <w:lang w:val="mk-MK"/>
        </w:rPr>
        <w:t>Posta direkte mund të përdoret për të ofruar informacion të synuar për palët specifike të interesit dhe përfaqësuesit specifikë të grupeve të synuara.</w:t>
      </w:r>
    </w:p>
    <w:p w14:paraId="4144A6CB" w14:textId="77777777" w:rsidR="00FE2932" w:rsidRPr="00FE2932" w:rsidRDefault="00FE2932" w:rsidP="00FE2932">
      <w:pPr>
        <w:pStyle w:val="ListParagraph"/>
        <w:numPr>
          <w:ilvl w:val="0"/>
          <w:numId w:val="27"/>
        </w:numPr>
        <w:jc w:val="both"/>
        <w:rPr>
          <w:color w:val="000000" w:themeColor="text1"/>
          <w:lang w:val="mk-MK"/>
        </w:rPr>
      </w:pPr>
      <w:r w:rsidRPr="00FE2932">
        <w:rPr>
          <w:b/>
          <w:bCs/>
          <w:i/>
          <w:iCs/>
          <w:color w:val="4A66AC" w:themeColor="accent1"/>
          <w:lang w:val="mk-MK"/>
        </w:rPr>
        <w:t xml:space="preserve">Email: </w:t>
      </w:r>
      <w:r w:rsidRPr="00FE2932">
        <w:rPr>
          <w:color w:val="000000" w:themeColor="text1"/>
          <w:lang w:val="mk-MK"/>
        </w:rPr>
        <w:t>Komunikimi me email mund të përdoret për të ofruar përditësime, për të ndarë informacione të rëndësishme dhe për t'iu përgjigjur pyetjeve të palëve të interesuara.</w:t>
      </w:r>
    </w:p>
    <w:p w14:paraId="7E86DB28" w14:textId="01BF9A42" w:rsidR="00CC0932" w:rsidRPr="00700E5F" w:rsidRDefault="00FE2932" w:rsidP="00FE2932">
      <w:pPr>
        <w:pStyle w:val="ListParagraph"/>
        <w:numPr>
          <w:ilvl w:val="0"/>
          <w:numId w:val="27"/>
        </w:numPr>
        <w:jc w:val="both"/>
        <w:rPr>
          <w:lang w:val="mk-MK"/>
        </w:rPr>
      </w:pPr>
      <w:r w:rsidRPr="00FE2932">
        <w:rPr>
          <w:b/>
          <w:bCs/>
          <w:i/>
          <w:iCs/>
          <w:color w:val="4A66AC" w:themeColor="accent1"/>
          <w:lang w:val="mk-MK"/>
        </w:rPr>
        <w:t xml:space="preserve">Intervistat në media: </w:t>
      </w:r>
      <w:r w:rsidRPr="00FE2932">
        <w:rPr>
          <w:color w:val="000000" w:themeColor="text1"/>
          <w:lang w:val="mk-MK"/>
        </w:rPr>
        <w:t>Intervistat në media mund të jenë një mënyrë efektive për të arritur një audiencë më të gjerë dhe për të përcjellë mesazhin e institucionit tek publiku.</w:t>
      </w:r>
    </w:p>
    <w:p w14:paraId="660169C9" w14:textId="0B28EA45" w:rsidR="00E33016" w:rsidRDefault="00F94C77" w:rsidP="00CC0932">
      <w:pPr>
        <w:jc w:val="both"/>
        <w:rPr>
          <w:bCs/>
          <w:iCs/>
          <w:sz w:val="22"/>
          <w:lang w:val="mk-MK"/>
        </w:rPr>
      </w:pPr>
      <w:r w:rsidRPr="00F94C77">
        <w:rPr>
          <w:bCs/>
          <w:iCs/>
          <w:sz w:val="22"/>
          <w:lang w:val="mk-MK"/>
        </w:rPr>
        <w:t>Këto kanale komunikimi duhet të merren parasysh dhe është e rëndësishme të përshtatet aplikimi i tyre në varësi të mesazhit dhe grupit të synuar për të cilin synohen, si dhe të krijohet një praktikë institucionale për përdorimin efektiv të këtyre kanaleve të komunikimit me palët e interesuara.</w:t>
      </w:r>
      <w:r w:rsidR="005B33C4">
        <w:rPr>
          <w:bCs/>
          <w:iCs/>
          <w:sz w:val="22"/>
          <w:lang w:val="mk-MK"/>
        </w:rPr>
        <w:t xml:space="preserve"> </w:t>
      </w:r>
    </w:p>
    <w:p w14:paraId="363214E0" w14:textId="77777777" w:rsidR="00E33016" w:rsidRDefault="00E33016">
      <w:pPr>
        <w:rPr>
          <w:bCs/>
          <w:iCs/>
          <w:sz w:val="22"/>
          <w:lang w:val="mk-MK"/>
        </w:rPr>
      </w:pPr>
      <w:r>
        <w:rPr>
          <w:bCs/>
          <w:iCs/>
          <w:sz w:val="22"/>
          <w:lang w:val="mk-MK"/>
        </w:rPr>
        <w:br w:type="page"/>
      </w:r>
    </w:p>
    <w:p w14:paraId="74854221" w14:textId="77777777" w:rsidR="00C17E69" w:rsidRDefault="00C17E69" w:rsidP="00FC2F9C">
      <w:pPr>
        <w:pStyle w:val="Heading2"/>
        <w:rPr>
          <w:lang w:val="sq-AL"/>
        </w:rPr>
      </w:pPr>
      <w:bookmarkStart w:id="11" w:name="_Toc129682517"/>
    </w:p>
    <w:p w14:paraId="202F39E0" w14:textId="19EEAD91" w:rsidR="00FC2F9C" w:rsidRPr="00C17E69" w:rsidRDefault="00F94C77" w:rsidP="00FC2F9C">
      <w:pPr>
        <w:pStyle w:val="Heading2"/>
        <w:rPr>
          <w:b/>
          <w:bCs/>
          <w:lang w:val="mk-MK"/>
        </w:rPr>
      </w:pPr>
      <w:r w:rsidRPr="00C17E69">
        <w:rPr>
          <w:b/>
          <w:bCs/>
          <w:lang w:val="sq-AL"/>
        </w:rPr>
        <w:t>PLANI I AKTIVITETEVE</w:t>
      </w:r>
      <w:bookmarkEnd w:id="11"/>
    </w:p>
    <w:p w14:paraId="4ECBFB80" w14:textId="77777777" w:rsidR="00FC2F9C" w:rsidRPr="00FC2F9C" w:rsidRDefault="00FC2F9C" w:rsidP="00FC2F9C">
      <w:pPr>
        <w:jc w:val="both"/>
        <w:rPr>
          <w:bCs/>
          <w:iCs/>
          <w:sz w:val="22"/>
          <w:lang w:val="mk-MK"/>
        </w:rPr>
      </w:pPr>
    </w:p>
    <w:p w14:paraId="2A985153" w14:textId="4FC5D5E6" w:rsidR="00FC2F9C" w:rsidRPr="00FC2F9C" w:rsidRDefault="00C17E69" w:rsidP="00FC2F9C">
      <w:pPr>
        <w:jc w:val="both"/>
        <w:rPr>
          <w:b/>
          <w:iCs/>
          <w:color w:val="4A66AC" w:themeColor="accent1"/>
          <w:sz w:val="22"/>
          <w:lang w:val="mk-MK"/>
        </w:rPr>
      </w:pPr>
      <w:r>
        <w:rPr>
          <w:b/>
          <w:iCs/>
          <w:color w:val="4A66AC" w:themeColor="accent1"/>
          <w:sz w:val="22"/>
          <w:lang w:val="sq-AL"/>
        </w:rPr>
        <w:t xml:space="preserve">AKTIVITETI </w:t>
      </w:r>
      <w:r w:rsidR="00FC2F9C" w:rsidRPr="00FC2F9C">
        <w:rPr>
          <w:b/>
          <w:iCs/>
          <w:color w:val="4A66AC" w:themeColor="accent1"/>
          <w:sz w:val="22"/>
          <w:lang w:val="mk-MK"/>
        </w:rPr>
        <w:t xml:space="preserve">1 – </w:t>
      </w:r>
      <w:r w:rsidR="00F94C77">
        <w:rPr>
          <w:b/>
          <w:iCs/>
          <w:color w:val="4A66AC" w:themeColor="accent1"/>
          <w:sz w:val="22"/>
          <w:lang w:val="sq-AL"/>
        </w:rPr>
        <w:t>Përmirësimi e-portalit për kërkues</w:t>
      </w:r>
    </w:p>
    <w:p w14:paraId="041973F0" w14:textId="106817BB" w:rsidR="00FC2F9C" w:rsidRPr="00FC2F9C" w:rsidRDefault="00F94C77" w:rsidP="00FC2F9C">
      <w:pPr>
        <w:shd w:val="clear" w:color="auto" w:fill="DFEBF5" w:themeFill="accent2" w:themeFillTint="33"/>
        <w:jc w:val="both"/>
        <w:rPr>
          <w:bCs/>
          <w:iCs/>
          <w:color w:val="4A66AC" w:themeColor="accent1"/>
          <w:sz w:val="22"/>
          <w:lang w:val="mk-MK"/>
        </w:rPr>
      </w:pPr>
      <w:r w:rsidRPr="00F94C77">
        <w:rPr>
          <w:bCs/>
          <w:iCs/>
          <w:color w:val="4A66AC" w:themeColor="accent1"/>
          <w:sz w:val="22"/>
          <w:lang w:val="mk-MK"/>
        </w:rPr>
        <w:t>Ridizajnimi i portalit "slobodenpristap.mk" për ta bërë atë më tërheqës dhe më të lehtë për t'u përdorur, me mesazhe relevante dhe të përditësuara për audiencën/qytetarin, me një fjalim më të drejtpërdrejtë për përdoruesit.</w:t>
      </w:r>
      <w:r w:rsidR="004771C3">
        <w:rPr>
          <w:bCs/>
          <w:iCs/>
          <w:color w:val="4A66AC" w:themeColor="accent1"/>
          <w:sz w:val="22"/>
          <w:lang w:val="mk-MK"/>
        </w:rPr>
        <w:t xml:space="preserve"> </w:t>
      </w:r>
    </w:p>
    <w:p w14:paraId="04EF4D0E" w14:textId="4FC7CCCD" w:rsidR="00FC2F9C" w:rsidRPr="00FC2F9C" w:rsidRDefault="00F94C77" w:rsidP="00FC2F9C">
      <w:pPr>
        <w:jc w:val="both"/>
        <w:rPr>
          <w:bCs/>
          <w:iCs/>
          <w:sz w:val="22"/>
          <w:lang w:val="mk-MK"/>
        </w:rPr>
      </w:pPr>
      <w:r w:rsidRPr="00F94C77">
        <w:rPr>
          <w:bCs/>
          <w:iCs/>
          <w:sz w:val="22"/>
          <w:lang w:val="mk-MK"/>
        </w:rPr>
        <w:t xml:space="preserve">Riorganizimi i listës së </w:t>
      </w:r>
      <w:r>
        <w:rPr>
          <w:bCs/>
          <w:iCs/>
          <w:sz w:val="22"/>
          <w:lang w:val="sq-AL"/>
        </w:rPr>
        <w:t>poseduesve</w:t>
      </w:r>
      <w:r w:rsidRPr="00F94C77">
        <w:rPr>
          <w:bCs/>
          <w:iCs/>
          <w:sz w:val="22"/>
          <w:lang w:val="mk-MK"/>
        </w:rPr>
        <w:t xml:space="preserve"> të informacionit të publikuar në portal - lidhjet duhet të çojnë në faqet e tyre zyrtare, më saktë në listën e informacion</w:t>
      </w:r>
      <w:r>
        <w:rPr>
          <w:bCs/>
          <w:iCs/>
          <w:sz w:val="22"/>
          <w:lang w:val="sq-AL"/>
        </w:rPr>
        <w:t>eve me karakter</w:t>
      </w:r>
      <w:r w:rsidRPr="00F94C77">
        <w:rPr>
          <w:bCs/>
          <w:iCs/>
          <w:sz w:val="22"/>
          <w:lang w:val="mk-MK"/>
        </w:rPr>
        <w:t xml:space="preserve"> publik të publikuar nga një autoritet specifik (në vend që të tregohet vetëm numri i kërkesave të paraqitura dhe të përgjigjura nga </w:t>
      </w:r>
      <w:r>
        <w:rPr>
          <w:bCs/>
          <w:iCs/>
          <w:sz w:val="22"/>
          <w:lang w:val="sq-AL"/>
        </w:rPr>
        <w:t>poseduesi konkret</w:t>
      </w:r>
      <w:r w:rsidRPr="00F94C77">
        <w:rPr>
          <w:bCs/>
          <w:iCs/>
          <w:sz w:val="22"/>
          <w:lang w:val="mk-MK"/>
        </w:rPr>
        <w:t xml:space="preserve"> që përpunoheshin përmes vetë portalit).</w:t>
      </w:r>
    </w:p>
    <w:p w14:paraId="7DA5AEBE" w14:textId="2F30943B" w:rsidR="00E74D31" w:rsidRDefault="00F94C77" w:rsidP="00FC2F9C">
      <w:pPr>
        <w:jc w:val="both"/>
        <w:rPr>
          <w:bCs/>
          <w:iCs/>
          <w:sz w:val="22"/>
          <w:lang w:val="mk-MK"/>
        </w:rPr>
      </w:pPr>
      <w:r w:rsidRPr="00F94C77">
        <w:rPr>
          <w:bCs/>
          <w:iCs/>
          <w:sz w:val="22"/>
          <w:lang w:val="mk-MK"/>
        </w:rPr>
        <w:t xml:space="preserve">Ditë e hapur për qytetarët </w:t>
      </w:r>
      <w:r w:rsidRPr="00F94C77">
        <w:rPr>
          <w:b/>
          <w:i/>
          <w:color w:val="498CF1" w:themeColor="background2" w:themeShade="BF"/>
          <w:sz w:val="22"/>
          <w:lang w:val="mk-MK"/>
        </w:rPr>
        <w:t xml:space="preserve">Informohuni personalisht ose me telefon me punonjësit e </w:t>
      </w:r>
      <w:r>
        <w:rPr>
          <w:b/>
          <w:i/>
          <w:color w:val="498CF1" w:themeColor="background2" w:themeShade="BF"/>
          <w:sz w:val="22"/>
          <w:lang w:val="sq-AL"/>
        </w:rPr>
        <w:t>AMDQLIKP</w:t>
      </w:r>
      <w:r w:rsidRPr="00F94C77">
        <w:rPr>
          <w:bCs/>
          <w:iCs/>
          <w:color w:val="498CF1" w:themeColor="background2" w:themeShade="BF"/>
          <w:sz w:val="22"/>
          <w:lang w:val="mk-MK"/>
        </w:rPr>
        <w:t xml:space="preserve"> </w:t>
      </w:r>
      <w:r w:rsidRPr="00F94C77">
        <w:rPr>
          <w:bCs/>
          <w:iCs/>
          <w:sz w:val="22"/>
          <w:lang w:val="mk-MK"/>
        </w:rPr>
        <w:t>Mundësimi i kontaktit të drejtpërdrejtë me një person nga Agjencia që do të ketë njohuri për zonën.</w:t>
      </w:r>
      <w:r w:rsidR="00E74D31">
        <w:rPr>
          <w:bCs/>
          <w:iCs/>
          <w:sz w:val="22"/>
          <w:lang w:val="mk-MK"/>
        </w:rPr>
        <w:t xml:space="preserve"> </w:t>
      </w:r>
    </w:p>
    <w:p w14:paraId="50B618BC" w14:textId="49557CBF" w:rsidR="00F94C77" w:rsidRPr="00F94C77" w:rsidRDefault="00F94C77" w:rsidP="00F94C77">
      <w:pPr>
        <w:jc w:val="both"/>
        <w:rPr>
          <w:bCs/>
          <w:iCs/>
          <w:sz w:val="22"/>
          <w:lang w:val="mk-MK"/>
        </w:rPr>
      </w:pPr>
      <w:r w:rsidRPr="00F94C77">
        <w:rPr>
          <w:bCs/>
          <w:iCs/>
          <w:sz w:val="22"/>
          <w:lang w:val="mk-MK"/>
        </w:rPr>
        <w:t xml:space="preserve">Përveç kësaj, për të shtuar një numër telefoni në të cilin qytetarët mund të telefonojnë pas dy orësh çdo ditë pune dhe të informohen për të drejtën e tyre, një adresë emaili të personit përmes së cilës do të përgjigjen edhe pyetjet nga zona. Personi duhet të trajnohet në dhënien e këshillave që do të lehtësojnë </w:t>
      </w:r>
      <w:r>
        <w:rPr>
          <w:bCs/>
          <w:iCs/>
          <w:sz w:val="22"/>
          <w:lang w:val="sq-AL"/>
        </w:rPr>
        <w:t>qasjen</w:t>
      </w:r>
      <w:r w:rsidRPr="00F94C77">
        <w:rPr>
          <w:bCs/>
          <w:iCs/>
          <w:sz w:val="22"/>
          <w:lang w:val="mk-MK"/>
        </w:rPr>
        <w:t xml:space="preserve"> e qytetarit në institucione, d.m.th të sqarojë dilemat se si të plotësohet kërkesa, si të formulohet pyetja në kërkesë, kujt duhet t'i kontaktojë </w:t>
      </w:r>
      <w:r>
        <w:rPr>
          <w:bCs/>
          <w:iCs/>
          <w:sz w:val="22"/>
          <w:lang w:val="sq-AL"/>
        </w:rPr>
        <w:t>poseduesi</w:t>
      </w:r>
      <w:r w:rsidRPr="00F94C77">
        <w:rPr>
          <w:bCs/>
          <w:iCs/>
          <w:sz w:val="22"/>
          <w:lang w:val="mk-MK"/>
        </w:rPr>
        <w:t xml:space="preserve"> i informacionit në për të marrë informacionin e dëshiruar, i cili do të shkurtonte kohën e pritjes kur kërkesa do të dorëzohej në institucionin e duhur.</w:t>
      </w:r>
    </w:p>
    <w:p w14:paraId="74DFBAB0" w14:textId="224B22A3" w:rsidR="00F94C77" w:rsidRPr="00F94C77" w:rsidRDefault="00F94C77" w:rsidP="00F94C77">
      <w:pPr>
        <w:jc w:val="both"/>
        <w:rPr>
          <w:bCs/>
          <w:iCs/>
          <w:sz w:val="22"/>
          <w:lang w:val="mk-MK"/>
        </w:rPr>
      </w:pPr>
      <w:r w:rsidRPr="00F94C77">
        <w:rPr>
          <w:bCs/>
          <w:iCs/>
          <w:sz w:val="22"/>
          <w:lang w:val="mk-MK"/>
        </w:rPr>
        <w:t>Gjatë ridizajnimit (i cili duhet të jetë grafikisht më tërheqës), në vend të "E drejta juaj për të ditur", duhet të përdoren fjali më aktive dhe motivuese, si "Pyet çfarë të duash!", "Zbulo nga burimi i duhur!", "Kërkoni të përgjigjeni!" ", "</w:t>
      </w:r>
      <w:r>
        <w:rPr>
          <w:bCs/>
          <w:iCs/>
          <w:sz w:val="22"/>
          <w:lang w:val="sq-AL"/>
        </w:rPr>
        <w:t>E</w:t>
      </w:r>
      <w:r w:rsidRPr="00F94C77">
        <w:rPr>
          <w:bCs/>
          <w:iCs/>
          <w:sz w:val="22"/>
          <w:lang w:val="mk-MK"/>
        </w:rPr>
        <w:t>rdh</w:t>
      </w:r>
      <w:r>
        <w:rPr>
          <w:bCs/>
          <w:iCs/>
          <w:sz w:val="22"/>
          <w:lang w:val="sq-AL"/>
        </w:rPr>
        <w:t>e</w:t>
      </w:r>
      <w:r w:rsidRPr="00F94C77">
        <w:rPr>
          <w:bCs/>
          <w:iCs/>
          <w:sz w:val="22"/>
          <w:lang w:val="mk-MK"/>
        </w:rPr>
        <w:t xml:space="preserve"> në vendin e duhur".</w:t>
      </w:r>
    </w:p>
    <w:p w14:paraId="0CF08255" w14:textId="4609DC56" w:rsidR="00FC2F9C" w:rsidRPr="00FC2F9C" w:rsidRDefault="00F94C77" w:rsidP="00F94C77">
      <w:pPr>
        <w:jc w:val="both"/>
        <w:rPr>
          <w:bCs/>
          <w:iCs/>
          <w:sz w:val="22"/>
          <w:lang w:val="mk-MK"/>
        </w:rPr>
      </w:pPr>
      <w:r w:rsidRPr="00F94C77">
        <w:rPr>
          <w:bCs/>
          <w:iCs/>
          <w:sz w:val="22"/>
          <w:lang w:val="mk-MK"/>
        </w:rPr>
        <w:t>Përveç mesazhit bazë të e-portalit, duhet të “zbuten” edhe emrat e segmenteve të tjera të portalit nga ana gjuhësore, p.sh.</w:t>
      </w:r>
    </w:p>
    <w:p w14:paraId="36926350" w14:textId="5B771E95" w:rsidR="00E74D31" w:rsidRPr="00E74D31" w:rsidRDefault="00E74D31" w:rsidP="00E74D31">
      <w:pPr>
        <w:pStyle w:val="ListParagraph"/>
        <w:numPr>
          <w:ilvl w:val="0"/>
          <w:numId w:val="40"/>
        </w:numPr>
        <w:jc w:val="both"/>
        <w:rPr>
          <w:bCs/>
          <w:iCs/>
          <w:sz w:val="22"/>
          <w:lang w:val="mk-MK"/>
        </w:rPr>
      </w:pPr>
      <w:r w:rsidRPr="00E74D31">
        <w:rPr>
          <w:bCs/>
          <w:iCs/>
          <w:sz w:val="22"/>
          <w:lang w:val="mk-MK"/>
        </w:rPr>
        <w:t>„</w:t>
      </w:r>
      <w:r w:rsidR="0068142F">
        <w:rPr>
          <w:bCs/>
          <w:iCs/>
          <w:sz w:val="22"/>
          <w:lang w:val="sq-AL"/>
        </w:rPr>
        <w:t>Lista e poseduesve</w:t>
      </w:r>
      <w:r w:rsidRPr="00E74D31">
        <w:rPr>
          <w:bCs/>
          <w:iCs/>
          <w:sz w:val="22"/>
          <w:lang w:val="mk-MK"/>
        </w:rPr>
        <w:t>“</w:t>
      </w:r>
      <w:r w:rsidR="00FC2F9C" w:rsidRPr="00E74D31">
        <w:rPr>
          <w:bCs/>
          <w:iCs/>
          <w:sz w:val="22"/>
          <w:lang w:val="mk-MK"/>
        </w:rPr>
        <w:t xml:space="preserve"> </w:t>
      </w:r>
    </w:p>
    <w:p w14:paraId="1F446FF7" w14:textId="103B5464" w:rsidR="00E74D31" w:rsidRPr="00E74D31" w:rsidRDefault="0068142F" w:rsidP="00E74D31">
      <w:pPr>
        <w:pStyle w:val="ListParagraph"/>
        <w:numPr>
          <w:ilvl w:val="0"/>
          <w:numId w:val="40"/>
        </w:numPr>
        <w:jc w:val="both"/>
        <w:rPr>
          <w:bCs/>
          <w:iCs/>
          <w:sz w:val="22"/>
          <w:lang w:val="mk-MK"/>
        </w:rPr>
      </w:pPr>
      <w:r w:rsidRPr="0068142F">
        <w:rPr>
          <w:bCs/>
          <w:iCs/>
          <w:sz w:val="22"/>
          <w:lang w:val="mk-MK"/>
        </w:rPr>
        <w:t>"Kë mund të pyesësh"</w:t>
      </w:r>
      <w:r w:rsidR="00FC2F9C" w:rsidRPr="00E74D31">
        <w:rPr>
          <w:bCs/>
          <w:iCs/>
          <w:sz w:val="22"/>
          <w:lang w:val="mk-MK"/>
        </w:rPr>
        <w:t xml:space="preserve"> </w:t>
      </w:r>
    </w:p>
    <w:p w14:paraId="73A255E1" w14:textId="7D7375C5" w:rsidR="00FC2F9C" w:rsidRPr="00E74D31" w:rsidRDefault="00E74D31" w:rsidP="00E74D31">
      <w:pPr>
        <w:pStyle w:val="ListParagraph"/>
        <w:numPr>
          <w:ilvl w:val="0"/>
          <w:numId w:val="40"/>
        </w:numPr>
        <w:jc w:val="both"/>
        <w:rPr>
          <w:bCs/>
          <w:iCs/>
          <w:sz w:val="22"/>
          <w:lang w:val="mk-MK"/>
        </w:rPr>
      </w:pPr>
      <w:r w:rsidRPr="00E74D31">
        <w:rPr>
          <w:bCs/>
          <w:iCs/>
          <w:sz w:val="22"/>
          <w:lang w:val="mk-MK"/>
        </w:rPr>
        <w:t>„</w:t>
      </w:r>
      <w:r w:rsidR="0068142F">
        <w:rPr>
          <w:bCs/>
          <w:iCs/>
          <w:sz w:val="22"/>
          <w:lang w:val="sq-AL"/>
        </w:rPr>
        <w:t>Kush duhet patjetër të të përgjigjet</w:t>
      </w:r>
      <w:r w:rsidRPr="00E74D31">
        <w:rPr>
          <w:bCs/>
          <w:iCs/>
          <w:sz w:val="22"/>
          <w:lang w:val="mk-MK"/>
        </w:rPr>
        <w:t>“</w:t>
      </w:r>
    </w:p>
    <w:p w14:paraId="5BBAE1FD" w14:textId="2BE3B841" w:rsidR="00E74D31" w:rsidRPr="00E74D31" w:rsidRDefault="00E74D31" w:rsidP="00E74D31">
      <w:pPr>
        <w:pStyle w:val="ListParagraph"/>
        <w:numPr>
          <w:ilvl w:val="0"/>
          <w:numId w:val="40"/>
        </w:numPr>
        <w:jc w:val="both"/>
        <w:rPr>
          <w:bCs/>
          <w:iCs/>
          <w:sz w:val="22"/>
          <w:lang w:val="mk-MK"/>
        </w:rPr>
      </w:pPr>
      <w:r w:rsidRPr="00E74D31">
        <w:rPr>
          <w:bCs/>
          <w:iCs/>
          <w:sz w:val="22"/>
          <w:lang w:val="mk-MK"/>
        </w:rPr>
        <w:t>„</w:t>
      </w:r>
      <w:r w:rsidR="0068142F">
        <w:rPr>
          <w:bCs/>
          <w:iCs/>
          <w:sz w:val="22"/>
          <w:lang w:val="sq-AL"/>
        </w:rPr>
        <w:t>Dorëzoni kërkesë</w:t>
      </w:r>
      <w:r w:rsidRPr="00E74D31">
        <w:rPr>
          <w:bCs/>
          <w:iCs/>
          <w:sz w:val="22"/>
          <w:lang w:val="mk-MK"/>
        </w:rPr>
        <w:t>“</w:t>
      </w:r>
    </w:p>
    <w:p w14:paraId="6DD3A75A" w14:textId="7B2B53DE" w:rsidR="00E74D31" w:rsidRPr="00E74D31" w:rsidRDefault="00E74D31" w:rsidP="00E74D31">
      <w:pPr>
        <w:pStyle w:val="ListParagraph"/>
        <w:numPr>
          <w:ilvl w:val="0"/>
          <w:numId w:val="40"/>
        </w:numPr>
        <w:jc w:val="both"/>
        <w:rPr>
          <w:bCs/>
          <w:iCs/>
          <w:sz w:val="22"/>
          <w:lang w:val="mk-MK"/>
        </w:rPr>
      </w:pPr>
      <w:r w:rsidRPr="00E74D31">
        <w:rPr>
          <w:bCs/>
          <w:iCs/>
          <w:sz w:val="22"/>
          <w:lang w:val="mk-MK"/>
        </w:rPr>
        <w:t>„</w:t>
      </w:r>
      <w:r w:rsidR="0068142F">
        <w:rPr>
          <w:bCs/>
          <w:iCs/>
          <w:sz w:val="22"/>
          <w:lang w:val="sq-AL"/>
        </w:rPr>
        <w:t>Kërko informacion tani</w:t>
      </w:r>
      <w:r w:rsidR="00FC2F9C" w:rsidRPr="00E74D31">
        <w:rPr>
          <w:bCs/>
          <w:iCs/>
          <w:sz w:val="22"/>
          <w:lang w:val="mk-MK"/>
        </w:rPr>
        <w:t>!</w:t>
      </w:r>
      <w:r w:rsidRPr="00E74D31">
        <w:rPr>
          <w:bCs/>
          <w:iCs/>
          <w:sz w:val="22"/>
          <w:lang w:val="mk-MK"/>
        </w:rPr>
        <w:t>“</w:t>
      </w:r>
      <w:r w:rsidR="00FC2F9C" w:rsidRPr="00E74D31">
        <w:rPr>
          <w:bCs/>
          <w:iCs/>
          <w:sz w:val="22"/>
          <w:lang w:val="mk-MK"/>
        </w:rPr>
        <w:t xml:space="preserve"> </w:t>
      </w:r>
    </w:p>
    <w:p w14:paraId="35C58D8E" w14:textId="7961ADBF" w:rsidR="00FC2F9C" w:rsidRPr="00E74D31" w:rsidRDefault="00E74D31" w:rsidP="00E74D31">
      <w:pPr>
        <w:pStyle w:val="ListParagraph"/>
        <w:numPr>
          <w:ilvl w:val="0"/>
          <w:numId w:val="40"/>
        </w:numPr>
        <w:jc w:val="both"/>
        <w:rPr>
          <w:bCs/>
          <w:iCs/>
          <w:sz w:val="22"/>
          <w:lang w:val="mk-MK"/>
        </w:rPr>
      </w:pPr>
      <w:r w:rsidRPr="00E74D31">
        <w:rPr>
          <w:bCs/>
          <w:iCs/>
          <w:sz w:val="22"/>
          <w:lang w:val="mk-MK"/>
        </w:rPr>
        <w:t>„</w:t>
      </w:r>
      <w:r w:rsidR="0068142F">
        <w:rPr>
          <w:bCs/>
          <w:iCs/>
          <w:sz w:val="22"/>
          <w:lang w:val="sq-AL"/>
        </w:rPr>
        <w:t>Pyet tani</w:t>
      </w:r>
      <w:r w:rsidR="00FC2F9C" w:rsidRPr="00E74D31">
        <w:rPr>
          <w:bCs/>
          <w:iCs/>
          <w:sz w:val="22"/>
          <w:lang w:val="mk-MK"/>
        </w:rPr>
        <w:t>!</w:t>
      </w:r>
      <w:r w:rsidRPr="00E74D31">
        <w:rPr>
          <w:bCs/>
          <w:iCs/>
          <w:sz w:val="22"/>
          <w:lang w:val="mk-MK"/>
        </w:rPr>
        <w:t>“</w:t>
      </w:r>
    </w:p>
    <w:p w14:paraId="4A562803" w14:textId="1312D3FC" w:rsidR="00FC2F9C" w:rsidRPr="00FC2F9C" w:rsidRDefault="0068142F" w:rsidP="00FC2F9C">
      <w:pPr>
        <w:jc w:val="both"/>
        <w:rPr>
          <w:bCs/>
          <w:iCs/>
          <w:sz w:val="22"/>
          <w:lang w:val="mk-MK"/>
        </w:rPr>
      </w:pPr>
      <w:r>
        <w:rPr>
          <w:bCs/>
          <w:iCs/>
          <w:sz w:val="22"/>
          <w:lang w:val="sq-AL"/>
        </w:rPr>
        <w:t>Kanali: Ueb faqja, e-portal</w:t>
      </w:r>
    </w:p>
    <w:p w14:paraId="3AD3709D" w14:textId="3953D822" w:rsidR="00FC2F9C" w:rsidRPr="00FC2F9C" w:rsidRDefault="0068142F" w:rsidP="00FC2F9C">
      <w:pPr>
        <w:jc w:val="both"/>
        <w:rPr>
          <w:bCs/>
          <w:iCs/>
          <w:sz w:val="22"/>
          <w:lang w:val="mk-MK"/>
        </w:rPr>
      </w:pPr>
      <w:r>
        <w:rPr>
          <w:bCs/>
          <w:iCs/>
          <w:sz w:val="22"/>
          <w:lang w:val="sq-AL"/>
        </w:rPr>
        <w:t>Koha: Fillimi i vitit 2023</w:t>
      </w:r>
    </w:p>
    <w:p w14:paraId="5C94149F" w14:textId="77777777" w:rsidR="00FC2F9C" w:rsidRPr="00FC2F9C" w:rsidRDefault="00FC2F9C" w:rsidP="00FC2F9C">
      <w:pPr>
        <w:jc w:val="both"/>
        <w:rPr>
          <w:bCs/>
          <w:iCs/>
          <w:sz w:val="22"/>
          <w:lang w:val="mk-MK"/>
        </w:rPr>
        <w:sectPr w:rsidR="00FC2F9C" w:rsidRPr="00FC2F9C" w:rsidSect="00E33922">
          <w:pgSz w:w="12240" w:h="15840"/>
          <w:pgMar w:top="1440" w:right="1440" w:bottom="1440" w:left="1440" w:header="720" w:footer="720" w:gutter="0"/>
          <w:cols w:space="720"/>
        </w:sectPr>
      </w:pPr>
    </w:p>
    <w:p w14:paraId="3A2C2500" w14:textId="77777777" w:rsidR="00C17E69" w:rsidRDefault="00C17E69" w:rsidP="00FC2F9C">
      <w:pPr>
        <w:jc w:val="both"/>
        <w:rPr>
          <w:b/>
          <w:iCs/>
          <w:color w:val="4A66AC" w:themeColor="accent1"/>
          <w:sz w:val="22"/>
          <w:lang w:val="sq-AL"/>
        </w:rPr>
      </w:pPr>
    </w:p>
    <w:p w14:paraId="1F6A4606" w14:textId="7838E813" w:rsidR="00FC2F9C" w:rsidRPr="00E74D31" w:rsidRDefault="00C17E69" w:rsidP="00FC2F9C">
      <w:pPr>
        <w:jc w:val="both"/>
        <w:rPr>
          <w:b/>
          <w:iCs/>
          <w:color w:val="4A66AC" w:themeColor="accent1"/>
          <w:sz w:val="22"/>
          <w:lang w:val="mk-MK"/>
        </w:rPr>
      </w:pPr>
      <w:r>
        <w:rPr>
          <w:b/>
          <w:iCs/>
          <w:color w:val="4A66AC" w:themeColor="accent1"/>
          <w:sz w:val="22"/>
          <w:lang w:val="sq-AL"/>
        </w:rPr>
        <w:t xml:space="preserve">AKTIVITETI </w:t>
      </w:r>
      <w:r w:rsidR="0068142F">
        <w:rPr>
          <w:b/>
          <w:iCs/>
          <w:color w:val="4A66AC" w:themeColor="accent1"/>
          <w:sz w:val="22"/>
          <w:lang w:val="sq-AL"/>
        </w:rPr>
        <w:t>2 – Pres konferencë për fillimin e fushatës</w:t>
      </w:r>
    </w:p>
    <w:p w14:paraId="19373859" w14:textId="057FA09F" w:rsidR="0068142F" w:rsidRPr="0068142F" w:rsidRDefault="0068142F" w:rsidP="0068142F">
      <w:pPr>
        <w:jc w:val="both"/>
        <w:rPr>
          <w:bCs/>
          <w:iCs/>
          <w:sz w:val="22"/>
          <w:lang w:val="mk-MK"/>
        </w:rPr>
      </w:pPr>
      <w:r w:rsidRPr="0068142F">
        <w:rPr>
          <w:bCs/>
          <w:iCs/>
          <w:sz w:val="22"/>
          <w:lang w:val="mk-MK"/>
        </w:rPr>
        <w:t xml:space="preserve">Agjencia do të prezantojë para mediave qëllimet e fushatës së ardhshme për ndërgjegjësimin e qytetarëve për përdorimin e </w:t>
      </w:r>
      <w:r>
        <w:rPr>
          <w:bCs/>
          <w:iCs/>
          <w:sz w:val="22"/>
          <w:lang w:val="sq-AL"/>
        </w:rPr>
        <w:t>t</w:t>
      </w:r>
      <w:r w:rsidRPr="0068142F">
        <w:rPr>
          <w:bCs/>
          <w:iCs/>
          <w:sz w:val="22"/>
          <w:lang w:val="mk-MK"/>
        </w:rPr>
        <w:t xml:space="preserve">ë drejtës për qasje të lirë në informacione </w:t>
      </w:r>
      <w:r>
        <w:rPr>
          <w:bCs/>
          <w:iCs/>
          <w:sz w:val="22"/>
          <w:lang w:val="sq-AL"/>
        </w:rPr>
        <w:t xml:space="preserve">me karakter </w:t>
      </w:r>
      <w:r w:rsidRPr="0068142F">
        <w:rPr>
          <w:bCs/>
          <w:iCs/>
          <w:sz w:val="22"/>
          <w:lang w:val="mk-MK"/>
        </w:rPr>
        <w:t>publik.</w:t>
      </w:r>
    </w:p>
    <w:p w14:paraId="7679762F" w14:textId="77777777" w:rsidR="0068142F" w:rsidRPr="0068142F" w:rsidRDefault="0068142F" w:rsidP="0068142F">
      <w:pPr>
        <w:jc w:val="both"/>
        <w:rPr>
          <w:bCs/>
          <w:iCs/>
          <w:sz w:val="22"/>
          <w:lang w:val="mk-MK"/>
        </w:rPr>
      </w:pPr>
      <w:r w:rsidRPr="0068142F">
        <w:rPr>
          <w:bCs/>
          <w:iCs/>
          <w:sz w:val="22"/>
          <w:lang w:val="mk-MK"/>
        </w:rPr>
        <w:t>Më pas vjen përgatitja dhe shpërndarja e një njoftimi për shtyp me pika nga konferenca për shtyp për të arritur një gamë më të gjerë mediash.</w:t>
      </w:r>
    </w:p>
    <w:p w14:paraId="0EFD81D3" w14:textId="2CB7F0B2" w:rsidR="00FC2F9C" w:rsidRPr="00FC2F9C" w:rsidRDefault="0068142F" w:rsidP="0068142F">
      <w:pPr>
        <w:jc w:val="both"/>
        <w:rPr>
          <w:bCs/>
          <w:iCs/>
          <w:sz w:val="22"/>
          <w:lang w:val="mk-MK"/>
        </w:rPr>
      </w:pPr>
      <w:r w:rsidRPr="0068142F">
        <w:rPr>
          <w:bCs/>
          <w:iCs/>
          <w:sz w:val="22"/>
          <w:lang w:val="mk-MK"/>
        </w:rPr>
        <w:t>Njoftimet në kanalet zyrtare në rrjetet sociale – në Facebook, pjesët kryesore të njoftimit, me link për të gjithë njoftimin në faqen e Agjencisë.</w:t>
      </w:r>
    </w:p>
    <w:p w14:paraId="3C1A4597" w14:textId="75EFA04E" w:rsidR="00FC2F9C" w:rsidRPr="00D47593" w:rsidRDefault="0068142F" w:rsidP="00FC2F9C">
      <w:pPr>
        <w:jc w:val="both"/>
        <w:rPr>
          <w:bCs/>
          <w:i/>
          <w:color w:val="4A66AC" w:themeColor="accent1"/>
          <w:sz w:val="22"/>
          <w:lang w:val="mk-MK"/>
        </w:rPr>
      </w:pPr>
      <w:r>
        <w:rPr>
          <w:bCs/>
          <w:i/>
          <w:color w:val="4A66AC" w:themeColor="accent1"/>
          <w:sz w:val="22"/>
          <w:lang w:val="sq-AL"/>
        </w:rPr>
        <w:t>Teza</w:t>
      </w:r>
      <w:r w:rsidR="00FC2F9C" w:rsidRPr="00D47593">
        <w:rPr>
          <w:bCs/>
          <w:i/>
          <w:color w:val="4A66AC" w:themeColor="accent1"/>
          <w:sz w:val="22"/>
          <w:lang w:val="mk-MK"/>
        </w:rPr>
        <w:t>:</w:t>
      </w:r>
    </w:p>
    <w:p w14:paraId="49E971BC" w14:textId="0956F47C" w:rsidR="0068142F" w:rsidRPr="0068142F" w:rsidRDefault="0068142F" w:rsidP="0068142F">
      <w:pPr>
        <w:pStyle w:val="ListParagraph"/>
        <w:numPr>
          <w:ilvl w:val="0"/>
          <w:numId w:val="41"/>
        </w:numPr>
        <w:jc w:val="both"/>
        <w:rPr>
          <w:bCs/>
          <w:iCs/>
          <w:sz w:val="22"/>
          <w:lang w:val="mk-MK"/>
        </w:rPr>
      </w:pPr>
      <w:r w:rsidRPr="0068142F">
        <w:rPr>
          <w:bCs/>
          <w:iCs/>
          <w:sz w:val="22"/>
          <w:lang w:val="mk-MK"/>
        </w:rPr>
        <w:t xml:space="preserve">Qytetarët nuk dinë mjaftueshëm për të drejtën e tyre ligjore për </w:t>
      </w:r>
      <w:r>
        <w:rPr>
          <w:bCs/>
          <w:iCs/>
          <w:sz w:val="22"/>
          <w:lang w:val="sq-AL"/>
        </w:rPr>
        <w:t>qasje</w:t>
      </w:r>
      <w:r w:rsidRPr="0068142F">
        <w:rPr>
          <w:bCs/>
          <w:iCs/>
          <w:sz w:val="22"/>
          <w:lang w:val="mk-MK"/>
        </w:rPr>
        <w:t xml:space="preserve"> të lirë në informacion dhe për këtë arsye nuk e përdorin atë.</w:t>
      </w:r>
    </w:p>
    <w:p w14:paraId="1BBD2772" w14:textId="77777777" w:rsidR="0068142F" w:rsidRPr="0068142F" w:rsidRDefault="0068142F" w:rsidP="0068142F">
      <w:pPr>
        <w:pStyle w:val="ListParagraph"/>
        <w:numPr>
          <w:ilvl w:val="0"/>
          <w:numId w:val="41"/>
        </w:numPr>
        <w:jc w:val="both"/>
        <w:rPr>
          <w:bCs/>
          <w:iCs/>
          <w:sz w:val="22"/>
          <w:lang w:val="mk-MK"/>
        </w:rPr>
      </w:pPr>
      <w:r w:rsidRPr="0068142F">
        <w:rPr>
          <w:bCs/>
          <w:iCs/>
          <w:sz w:val="22"/>
          <w:lang w:val="mk-MK"/>
        </w:rPr>
        <w:t>Qytetari ka të drejtë të dijë dhe synimi ynë është ta inkurajojmë të pyesë dhe të kërkojë përgjigje në vendin e duhur.</w:t>
      </w:r>
    </w:p>
    <w:p w14:paraId="429EF457" w14:textId="77777777" w:rsidR="0068142F" w:rsidRPr="0068142F" w:rsidRDefault="0068142F" w:rsidP="0068142F">
      <w:pPr>
        <w:pStyle w:val="ListParagraph"/>
        <w:numPr>
          <w:ilvl w:val="0"/>
          <w:numId w:val="41"/>
        </w:numPr>
        <w:jc w:val="both"/>
        <w:rPr>
          <w:bCs/>
          <w:iCs/>
          <w:sz w:val="22"/>
          <w:lang w:val="mk-MK"/>
        </w:rPr>
      </w:pPr>
      <w:r w:rsidRPr="0068142F">
        <w:rPr>
          <w:bCs/>
          <w:iCs/>
          <w:sz w:val="22"/>
          <w:lang w:val="mk-MK"/>
        </w:rPr>
        <w:t>Ai që kërkon informacion për nevojat e tij dhe për t'u informuar personalisht, në të njëjtën kohë merr pjesë në ndërtimin e institucioneve më të përgjegjshme, të cilat janë në shërbim të popullit.</w:t>
      </w:r>
    </w:p>
    <w:p w14:paraId="671082B9" w14:textId="77777777" w:rsidR="0068142F" w:rsidRPr="0068142F" w:rsidRDefault="0068142F" w:rsidP="0068142F">
      <w:pPr>
        <w:pStyle w:val="ListParagraph"/>
        <w:numPr>
          <w:ilvl w:val="0"/>
          <w:numId w:val="41"/>
        </w:numPr>
        <w:jc w:val="both"/>
        <w:rPr>
          <w:bCs/>
          <w:iCs/>
          <w:sz w:val="22"/>
          <w:lang w:val="mk-MK"/>
        </w:rPr>
      </w:pPr>
      <w:r w:rsidRPr="0068142F">
        <w:rPr>
          <w:bCs/>
          <w:iCs/>
          <w:sz w:val="22"/>
          <w:lang w:val="mk-MK"/>
        </w:rPr>
        <w:t>Kërkimi i informacionit është një mënyrë demokratike për të ushtruar presion mbi institucionet që të jenë më të përgjegjshme dhe më afër qytetarëve.</w:t>
      </w:r>
    </w:p>
    <w:p w14:paraId="7F73DA3B" w14:textId="77777777" w:rsidR="0068142F" w:rsidRPr="0068142F" w:rsidRDefault="0068142F" w:rsidP="0068142F">
      <w:pPr>
        <w:pStyle w:val="ListParagraph"/>
        <w:numPr>
          <w:ilvl w:val="0"/>
          <w:numId w:val="41"/>
        </w:numPr>
        <w:jc w:val="both"/>
        <w:rPr>
          <w:bCs/>
          <w:iCs/>
          <w:sz w:val="22"/>
          <w:lang w:val="mk-MK"/>
        </w:rPr>
      </w:pPr>
      <w:r w:rsidRPr="0068142F">
        <w:rPr>
          <w:bCs/>
          <w:iCs/>
          <w:sz w:val="22"/>
          <w:lang w:val="mk-MK"/>
        </w:rPr>
        <w:t>Në një epokë dezinformimi dhe lajmesh të rreme, kërkimi i informacionit në vendin e duhur bëhet më i rëndësishëm.</w:t>
      </w:r>
    </w:p>
    <w:p w14:paraId="1A880046" w14:textId="77777777" w:rsidR="0068142F" w:rsidRPr="0068142F" w:rsidRDefault="0068142F" w:rsidP="0068142F">
      <w:pPr>
        <w:pStyle w:val="ListParagraph"/>
        <w:numPr>
          <w:ilvl w:val="0"/>
          <w:numId w:val="41"/>
        </w:numPr>
        <w:jc w:val="both"/>
        <w:rPr>
          <w:bCs/>
          <w:iCs/>
          <w:sz w:val="22"/>
          <w:lang w:val="mk-MK"/>
        </w:rPr>
      </w:pPr>
      <w:r w:rsidRPr="0068142F">
        <w:rPr>
          <w:bCs/>
          <w:iCs/>
          <w:sz w:val="22"/>
          <w:lang w:val="mk-MK"/>
        </w:rPr>
        <w:t>Agjencia bën përpjekje për t'ua lehtësuar atyre që kërkojnë informacione të caktuara, si ta marrin atë në mënyrën më të thjeshtë.</w:t>
      </w:r>
    </w:p>
    <w:p w14:paraId="6E7F3433" w14:textId="77777777" w:rsidR="0068142F" w:rsidRPr="0068142F" w:rsidRDefault="0068142F" w:rsidP="0068142F">
      <w:pPr>
        <w:pStyle w:val="ListParagraph"/>
        <w:numPr>
          <w:ilvl w:val="0"/>
          <w:numId w:val="41"/>
        </w:numPr>
        <w:jc w:val="both"/>
        <w:rPr>
          <w:bCs/>
          <w:iCs/>
          <w:sz w:val="22"/>
          <w:lang w:val="mk-MK"/>
        </w:rPr>
      </w:pPr>
      <w:r w:rsidRPr="0068142F">
        <w:rPr>
          <w:bCs/>
          <w:iCs/>
          <w:sz w:val="22"/>
          <w:lang w:val="mk-MK"/>
        </w:rPr>
        <w:t>Një nga hapat është ndryshimi i portalit për kërkuesit e informacionit dhe mundësimi i kontaktit të drejtpërdrejtë me qytetarët që përballen me dilema kur kërkojnë informacionin e nevojshëm.</w:t>
      </w:r>
    </w:p>
    <w:p w14:paraId="21028044" w14:textId="77777777" w:rsidR="0068142F" w:rsidRPr="0068142F" w:rsidRDefault="0068142F" w:rsidP="0068142F">
      <w:pPr>
        <w:pStyle w:val="ListParagraph"/>
        <w:numPr>
          <w:ilvl w:val="0"/>
          <w:numId w:val="41"/>
        </w:numPr>
        <w:jc w:val="both"/>
        <w:rPr>
          <w:bCs/>
          <w:iCs/>
          <w:sz w:val="22"/>
          <w:lang w:val="mk-MK"/>
        </w:rPr>
      </w:pPr>
      <w:r w:rsidRPr="0068142F">
        <w:rPr>
          <w:bCs/>
          <w:iCs/>
          <w:sz w:val="22"/>
          <w:lang w:val="mk-MK"/>
        </w:rPr>
        <w:t>Në periudhën në vijim, përmes një sërë aktivitetesh do të përpiqemi t'u shpjegojmë sa më shumë qytetarëve se si dhe ku të kërkojnë informacion dhe pse është e rëndësishme të bëhet kjo.</w:t>
      </w:r>
    </w:p>
    <w:p w14:paraId="2A9177AA" w14:textId="109799FC" w:rsidR="00D47593" w:rsidRPr="006F3B8E" w:rsidRDefault="0068142F" w:rsidP="0068142F">
      <w:pPr>
        <w:pStyle w:val="ListParagraph"/>
        <w:numPr>
          <w:ilvl w:val="0"/>
          <w:numId w:val="41"/>
        </w:numPr>
        <w:jc w:val="both"/>
        <w:rPr>
          <w:bCs/>
          <w:iCs/>
          <w:sz w:val="22"/>
          <w:lang w:val="mk-MK"/>
        </w:rPr>
      </w:pPr>
      <w:r w:rsidRPr="0068142F">
        <w:rPr>
          <w:bCs/>
          <w:iCs/>
          <w:sz w:val="22"/>
          <w:lang w:val="mk-MK"/>
        </w:rPr>
        <w:t>Presim mbështetje nga të gjitha palët e interesuara në shoqëri, e veçanërisht nga poseduesit e informacion</w:t>
      </w:r>
      <w:r>
        <w:rPr>
          <w:bCs/>
          <w:iCs/>
          <w:sz w:val="22"/>
          <w:lang w:val="sq-AL"/>
        </w:rPr>
        <w:t>eve</w:t>
      </w:r>
      <w:r w:rsidRPr="0068142F">
        <w:rPr>
          <w:bCs/>
          <w:iCs/>
          <w:sz w:val="22"/>
          <w:lang w:val="mk-MK"/>
        </w:rPr>
        <w:t xml:space="preserve">, në mënyrë që së bashku të përmirësojmë situatën me </w:t>
      </w:r>
      <w:r>
        <w:rPr>
          <w:bCs/>
          <w:iCs/>
          <w:sz w:val="22"/>
          <w:lang w:val="sq-AL"/>
        </w:rPr>
        <w:t>qasjen</w:t>
      </w:r>
      <w:r w:rsidRPr="0068142F">
        <w:rPr>
          <w:bCs/>
          <w:iCs/>
          <w:sz w:val="22"/>
          <w:lang w:val="mk-MK"/>
        </w:rPr>
        <w:t xml:space="preserve"> në informacion</w:t>
      </w:r>
      <w:r>
        <w:rPr>
          <w:bCs/>
          <w:iCs/>
          <w:sz w:val="22"/>
          <w:lang w:val="sq-AL"/>
        </w:rPr>
        <w:t>e</w:t>
      </w:r>
      <w:r w:rsidRPr="0068142F">
        <w:rPr>
          <w:bCs/>
          <w:iCs/>
          <w:sz w:val="22"/>
          <w:lang w:val="mk-MK"/>
        </w:rPr>
        <w:t>, dhe rrjedhimisht funksionimin e sistemit në tërësi.</w:t>
      </w:r>
    </w:p>
    <w:p w14:paraId="71AD0285" w14:textId="2949603D" w:rsidR="0068142F" w:rsidRPr="0068142F" w:rsidRDefault="0068142F" w:rsidP="0068142F">
      <w:pPr>
        <w:jc w:val="both"/>
        <w:rPr>
          <w:bCs/>
          <w:iCs/>
          <w:sz w:val="22"/>
          <w:lang w:val="sq-AL"/>
        </w:rPr>
      </w:pPr>
      <w:r w:rsidRPr="0068142F">
        <w:rPr>
          <w:bCs/>
          <w:iCs/>
          <w:sz w:val="22"/>
          <w:lang w:val="mk-MK"/>
        </w:rPr>
        <w:t xml:space="preserve">Kanali: Media, rrjetet sociale, </w:t>
      </w:r>
      <w:r>
        <w:rPr>
          <w:bCs/>
          <w:iCs/>
          <w:sz w:val="22"/>
          <w:lang w:val="sq-AL"/>
        </w:rPr>
        <w:t>ueb faqe</w:t>
      </w:r>
    </w:p>
    <w:p w14:paraId="5CC4D2FC" w14:textId="47E6CAC4" w:rsidR="00D47593" w:rsidRPr="00D47593" w:rsidRDefault="0068142F" w:rsidP="0068142F">
      <w:pPr>
        <w:jc w:val="both"/>
        <w:rPr>
          <w:bCs/>
          <w:iCs/>
          <w:sz w:val="22"/>
          <w:lang w:val="mk-MK"/>
        </w:rPr>
      </w:pPr>
      <w:r w:rsidRPr="0068142F">
        <w:rPr>
          <w:bCs/>
          <w:iCs/>
          <w:sz w:val="22"/>
          <w:lang w:val="mk-MK"/>
        </w:rPr>
        <w:t xml:space="preserve">Koha: </w:t>
      </w:r>
      <w:r>
        <w:rPr>
          <w:bCs/>
          <w:iCs/>
          <w:sz w:val="22"/>
          <w:lang w:val="sq-AL"/>
        </w:rPr>
        <w:t>F</w:t>
      </w:r>
      <w:r w:rsidRPr="0068142F">
        <w:rPr>
          <w:bCs/>
          <w:iCs/>
          <w:sz w:val="22"/>
          <w:lang w:val="mk-MK"/>
        </w:rPr>
        <w:t>illim</w:t>
      </w:r>
      <w:r>
        <w:rPr>
          <w:bCs/>
          <w:iCs/>
          <w:sz w:val="22"/>
          <w:lang w:val="sq-AL"/>
        </w:rPr>
        <w:t>i i vitit</w:t>
      </w:r>
      <w:r w:rsidRPr="0068142F">
        <w:rPr>
          <w:bCs/>
          <w:iCs/>
          <w:sz w:val="22"/>
          <w:lang w:val="mk-MK"/>
        </w:rPr>
        <w:t xml:space="preserve"> 2023</w:t>
      </w:r>
    </w:p>
    <w:p w14:paraId="58B472BD" w14:textId="3C87DE0C" w:rsidR="00D47593" w:rsidRPr="00FC2F9C" w:rsidRDefault="00D47593" w:rsidP="00FC2F9C">
      <w:pPr>
        <w:jc w:val="both"/>
        <w:rPr>
          <w:bCs/>
          <w:iCs/>
          <w:sz w:val="22"/>
          <w:lang w:val="mk-MK"/>
        </w:rPr>
        <w:sectPr w:rsidR="00D47593" w:rsidRPr="00FC2F9C" w:rsidSect="00E33922">
          <w:pgSz w:w="12240" w:h="15840"/>
          <w:pgMar w:top="1440" w:right="1440" w:bottom="1440" w:left="1440" w:header="720" w:footer="720" w:gutter="0"/>
          <w:cols w:space="720"/>
        </w:sectPr>
      </w:pPr>
    </w:p>
    <w:p w14:paraId="4E1C6E4E" w14:textId="579B9B66" w:rsidR="00FC2F9C" w:rsidRPr="006F3B8E" w:rsidRDefault="00C17E69" w:rsidP="006F3B8E">
      <w:pPr>
        <w:jc w:val="both"/>
        <w:rPr>
          <w:b/>
          <w:iCs/>
          <w:color w:val="4A66AC" w:themeColor="accent1"/>
          <w:sz w:val="22"/>
          <w:lang w:val="mk-MK"/>
        </w:rPr>
      </w:pPr>
      <w:r>
        <w:rPr>
          <w:b/>
          <w:iCs/>
          <w:color w:val="4A66AC" w:themeColor="accent1"/>
          <w:sz w:val="22"/>
          <w:lang w:val="sq-AL"/>
        </w:rPr>
        <w:lastRenderedPageBreak/>
        <w:t>AKTIVITETI</w:t>
      </w:r>
      <w:r w:rsidRPr="006F3B8E">
        <w:rPr>
          <w:b/>
          <w:iCs/>
          <w:color w:val="4A66AC" w:themeColor="accent1"/>
          <w:sz w:val="22"/>
          <w:lang w:val="mk-MK"/>
        </w:rPr>
        <w:t xml:space="preserve"> </w:t>
      </w:r>
      <w:r w:rsidR="006F3B8E" w:rsidRPr="006F3B8E">
        <w:rPr>
          <w:b/>
          <w:iCs/>
          <w:color w:val="4A66AC" w:themeColor="accent1"/>
          <w:sz w:val="22"/>
          <w:lang w:val="mk-MK"/>
        </w:rPr>
        <w:t xml:space="preserve">3 – </w:t>
      </w:r>
      <w:r w:rsidR="005641A0" w:rsidRPr="005641A0">
        <w:rPr>
          <w:b/>
          <w:iCs/>
          <w:color w:val="4A66AC" w:themeColor="accent1"/>
          <w:sz w:val="22"/>
          <w:lang w:val="mk-MK"/>
        </w:rPr>
        <w:t xml:space="preserve">Përgatitja e video spoteve të shkurtra dhe reklamave audio për të promovuar të drejtën për </w:t>
      </w:r>
      <w:r w:rsidR="005641A0">
        <w:rPr>
          <w:b/>
          <w:iCs/>
          <w:color w:val="4A66AC" w:themeColor="accent1"/>
          <w:sz w:val="22"/>
          <w:lang w:val="sq-AL"/>
        </w:rPr>
        <w:t>qasje</w:t>
      </w:r>
      <w:r w:rsidR="005641A0" w:rsidRPr="005641A0">
        <w:rPr>
          <w:b/>
          <w:iCs/>
          <w:color w:val="4A66AC" w:themeColor="accent1"/>
          <w:sz w:val="22"/>
          <w:lang w:val="mk-MK"/>
        </w:rPr>
        <w:t xml:space="preserve"> të lirë në informacion</w:t>
      </w:r>
      <w:r w:rsidR="005641A0">
        <w:rPr>
          <w:b/>
          <w:iCs/>
          <w:color w:val="4A66AC" w:themeColor="accent1"/>
          <w:sz w:val="22"/>
          <w:lang w:val="sq-AL"/>
        </w:rPr>
        <w:t>e me karakter</w:t>
      </w:r>
      <w:r w:rsidR="005641A0" w:rsidRPr="005641A0">
        <w:rPr>
          <w:b/>
          <w:iCs/>
          <w:color w:val="4A66AC" w:themeColor="accent1"/>
          <w:sz w:val="22"/>
          <w:lang w:val="mk-MK"/>
        </w:rPr>
        <w:t xml:space="preserve"> publik</w:t>
      </w:r>
    </w:p>
    <w:p w14:paraId="2798D200" w14:textId="77777777" w:rsidR="005641A0" w:rsidRPr="005641A0" w:rsidRDefault="005641A0" w:rsidP="005641A0">
      <w:pPr>
        <w:jc w:val="both"/>
        <w:rPr>
          <w:bCs/>
          <w:iCs/>
          <w:sz w:val="22"/>
          <w:lang w:val="mk-MK"/>
        </w:rPr>
      </w:pPr>
      <w:r w:rsidRPr="005641A0">
        <w:rPr>
          <w:bCs/>
          <w:iCs/>
          <w:sz w:val="22"/>
          <w:lang w:val="mk-MK"/>
        </w:rPr>
        <w:t>Videot do të synohen për postime periodike në rrjetet sociale dhe për transmetim të shërbimit publik (dhe në kanale të tjera televizive nëse është e mundur). Reklama audio do të përdoret në stacionet radio shtetërore dhe nëse është e mundur në radio stacione komerciale dhe emisione të njohura radiofonike.</w:t>
      </w:r>
    </w:p>
    <w:p w14:paraId="2ABF6640" w14:textId="5E265430" w:rsidR="00FC2F9C" w:rsidRPr="006F3B8E" w:rsidRDefault="005641A0" w:rsidP="005641A0">
      <w:pPr>
        <w:jc w:val="both"/>
        <w:rPr>
          <w:bCs/>
          <w:iCs/>
          <w:sz w:val="22"/>
          <w:lang w:val="mk-MK"/>
        </w:rPr>
      </w:pPr>
      <w:r w:rsidRPr="005641A0">
        <w:rPr>
          <w:bCs/>
          <w:iCs/>
          <w:sz w:val="22"/>
          <w:lang w:val="mk-MK"/>
        </w:rPr>
        <w:t xml:space="preserve">Më efektive do të ishte përdorimi i një skenari që do të përmbante mesazhe inkurajuese dhe do të tregonte një situatë reale në të cilën (për shembull) një qytetar, një gazetar dhe një studiues përdorin të drejtën e </w:t>
      </w:r>
      <w:r>
        <w:rPr>
          <w:bCs/>
          <w:iCs/>
          <w:sz w:val="22"/>
          <w:lang w:val="sq-AL"/>
        </w:rPr>
        <w:t>qasjes</w:t>
      </w:r>
      <w:r w:rsidRPr="005641A0">
        <w:rPr>
          <w:bCs/>
          <w:iCs/>
          <w:sz w:val="22"/>
          <w:lang w:val="mk-MK"/>
        </w:rPr>
        <w:t xml:space="preserve"> </w:t>
      </w:r>
      <w:r>
        <w:rPr>
          <w:bCs/>
          <w:iCs/>
          <w:sz w:val="22"/>
          <w:lang w:val="sq-AL"/>
        </w:rPr>
        <w:t>s</w:t>
      </w:r>
      <w:r w:rsidRPr="005641A0">
        <w:rPr>
          <w:bCs/>
          <w:iCs/>
          <w:sz w:val="22"/>
          <w:lang w:val="mk-MK"/>
        </w:rPr>
        <w:t>ë lirë në një situatë reale, specifike për nevojat e tyre. Fushata video dhe audio duhet të përmbajë mesazhet e specifikuara për grupet e synuara dhe në fund të spoteve duhet të theksohet faqja ku mund të marrin më shumë informacion</w:t>
      </w:r>
      <w:r>
        <w:rPr>
          <w:bCs/>
          <w:iCs/>
          <w:sz w:val="22"/>
          <w:lang w:val="sq-AL"/>
        </w:rPr>
        <w:t>e</w:t>
      </w:r>
      <w:r w:rsidRPr="005641A0">
        <w:rPr>
          <w:bCs/>
          <w:iCs/>
          <w:sz w:val="22"/>
          <w:lang w:val="mk-MK"/>
        </w:rPr>
        <w:t>.</w:t>
      </w:r>
    </w:p>
    <w:p w14:paraId="780CB957" w14:textId="77777777" w:rsidR="005641A0" w:rsidRPr="005641A0" w:rsidRDefault="005641A0" w:rsidP="005641A0">
      <w:pPr>
        <w:jc w:val="both"/>
        <w:rPr>
          <w:bCs/>
          <w:iCs/>
          <w:sz w:val="22"/>
          <w:lang w:val="mk-MK"/>
        </w:rPr>
      </w:pPr>
      <w:r w:rsidRPr="005641A0">
        <w:rPr>
          <w:bCs/>
          <w:iCs/>
          <w:sz w:val="22"/>
          <w:lang w:val="mk-MK"/>
        </w:rPr>
        <w:t xml:space="preserve">*Animacioni i krijuar nga </w:t>
      </w:r>
      <w:r w:rsidRPr="005641A0">
        <w:rPr>
          <w:b/>
          <w:i/>
          <w:color w:val="498CF1" w:themeColor="background2" w:themeShade="BF"/>
          <w:sz w:val="22"/>
          <w:lang w:val="mk-MK"/>
        </w:rPr>
        <w:t>“Shiko kështu”</w:t>
      </w:r>
      <w:r w:rsidRPr="005641A0">
        <w:rPr>
          <w:bCs/>
          <w:iCs/>
          <w:color w:val="498CF1" w:themeColor="background2" w:themeShade="BF"/>
          <w:sz w:val="22"/>
          <w:lang w:val="mk-MK"/>
        </w:rPr>
        <w:t xml:space="preserve"> </w:t>
      </w:r>
      <w:r w:rsidRPr="005641A0">
        <w:rPr>
          <w:bCs/>
          <w:iCs/>
          <w:sz w:val="22"/>
          <w:lang w:val="mk-MK"/>
        </w:rPr>
        <w:t>dhe i ngarkuar në faqen zyrtare duhet të vazhdojë të përdoret në të gjitha kanalet online të Agjencisë. Është e qartë dhe informuese. Përmbajtja audiovizuale e sugjeruar më sipër duhet praktikisht ta shtyjë audiencën ta shikojë atë - dhe kjo video, e cila shpjegon hapat specifikë në kërkimin e informacionit publik.</w:t>
      </w:r>
    </w:p>
    <w:p w14:paraId="1B2F24A9" w14:textId="77777777" w:rsidR="005641A0" w:rsidRPr="005641A0" w:rsidRDefault="005641A0" w:rsidP="005641A0">
      <w:pPr>
        <w:jc w:val="both"/>
        <w:rPr>
          <w:bCs/>
          <w:iCs/>
          <w:sz w:val="22"/>
          <w:lang w:val="mk-MK"/>
        </w:rPr>
      </w:pPr>
      <w:r w:rsidRPr="005641A0">
        <w:rPr>
          <w:bCs/>
          <w:iCs/>
          <w:sz w:val="22"/>
          <w:lang w:val="mk-MK"/>
        </w:rPr>
        <w:t>Kanali: TV, radio, media online</w:t>
      </w:r>
    </w:p>
    <w:p w14:paraId="452A2CD6" w14:textId="7A9E2A27" w:rsidR="00FC2F9C" w:rsidRPr="006F3B8E" w:rsidRDefault="005641A0" w:rsidP="005641A0">
      <w:pPr>
        <w:jc w:val="both"/>
        <w:rPr>
          <w:bCs/>
          <w:iCs/>
          <w:sz w:val="22"/>
          <w:lang w:val="mk-MK"/>
        </w:rPr>
      </w:pPr>
      <w:r w:rsidRPr="005641A0">
        <w:rPr>
          <w:bCs/>
          <w:iCs/>
          <w:sz w:val="22"/>
          <w:lang w:val="mk-MK"/>
        </w:rPr>
        <w:t>Koha: 2023</w:t>
      </w:r>
    </w:p>
    <w:p w14:paraId="7A6D3FA7" w14:textId="77777777" w:rsidR="00FC2F9C" w:rsidRDefault="00FC2F9C" w:rsidP="006F3B8E">
      <w:pPr>
        <w:jc w:val="both"/>
        <w:rPr>
          <w:bCs/>
          <w:iCs/>
          <w:sz w:val="22"/>
          <w:lang w:val="mk-MK"/>
        </w:rPr>
      </w:pPr>
    </w:p>
    <w:p w14:paraId="3A06E83D" w14:textId="6BF5950D" w:rsidR="006F3B8E" w:rsidRPr="006F3B8E" w:rsidRDefault="00C17E69" w:rsidP="006F3B8E">
      <w:pPr>
        <w:jc w:val="both"/>
        <w:rPr>
          <w:b/>
          <w:iCs/>
          <w:color w:val="4A66AC" w:themeColor="accent1"/>
          <w:sz w:val="22"/>
          <w:lang w:val="mk-MK"/>
        </w:rPr>
      </w:pPr>
      <w:r>
        <w:rPr>
          <w:b/>
          <w:iCs/>
          <w:color w:val="4A66AC" w:themeColor="accent1"/>
          <w:sz w:val="22"/>
          <w:lang w:val="sq-AL"/>
        </w:rPr>
        <w:t>AKTIVITETI</w:t>
      </w:r>
      <w:r w:rsidRPr="006F3B8E">
        <w:rPr>
          <w:b/>
          <w:iCs/>
          <w:color w:val="4A66AC" w:themeColor="accent1"/>
          <w:sz w:val="22"/>
          <w:lang w:val="mk-MK"/>
        </w:rPr>
        <w:t xml:space="preserve"> </w:t>
      </w:r>
      <w:r w:rsidR="006F3B8E" w:rsidRPr="006F3B8E">
        <w:rPr>
          <w:b/>
          <w:iCs/>
          <w:color w:val="4A66AC" w:themeColor="accent1"/>
          <w:sz w:val="22"/>
          <w:lang w:val="mk-MK"/>
        </w:rPr>
        <w:t xml:space="preserve">4 – </w:t>
      </w:r>
      <w:r w:rsidR="00FC5496">
        <w:rPr>
          <w:b/>
          <w:iCs/>
          <w:color w:val="4A66AC" w:themeColor="accent1"/>
          <w:sz w:val="22"/>
          <w:lang w:val="sq-AL"/>
        </w:rPr>
        <w:t>Përgatitja dhe publikimi i kartelave për media sociale</w:t>
      </w:r>
    </w:p>
    <w:p w14:paraId="41FD76B8" w14:textId="42F4295E" w:rsidR="00FC5496" w:rsidRPr="00FC5496" w:rsidRDefault="00FC5496" w:rsidP="00FC5496">
      <w:pPr>
        <w:jc w:val="both"/>
        <w:rPr>
          <w:bCs/>
          <w:iCs/>
          <w:sz w:val="22"/>
          <w:lang w:val="mk-MK"/>
        </w:rPr>
      </w:pPr>
      <w:r w:rsidRPr="00FC5496">
        <w:rPr>
          <w:bCs/>
          <w:iCs/>
          <w:sz w:val="22"/>
          <w:lang w:val="mk-MK"/>
        </w:rPr>
        <w:t xml:space="preserve">Kartat duhet të kenë një dizajn dhe mesazh pranues dhe të thjeshtë, dhe në tekstin shoqërues do të vendoset një lidhje me portalin elektronik për </w:t>
      </w:r>
      <w:r>
        <w:rPr>
          <w:bCs/>
          <w:iCs/>
          <w:sz w:val="22"/>
          <w:lang w:val="sq-AL"/>
        </w:rPr>
        <w:t>qasjen</w:t>
      </w:r>
      <w:r w:rsidRPr="00FC5496">
        <w:rPr>
          <w:bCs/>
          <w:iCs/>
          <w:sz w:val="22"/>
          <w:lang w:val="mk-MK"/>
        </w:rPr>
        <w:t xml:space="preserve"> e informacionit. Është më praktike që në fillim të fushatës të përgatisni një sërë kartash të tilla për mediat sociale, të cilat më pas mund të ribotohen vazhdimisht/përsëritshëm.</w:t>
      </w:r>
    </w:p>
    <w:p w14:paraId="33C0577F" w14:textId="77777777" w:rsidR="00FC5496" w:rsidRPr="00FC5496" w:rsidRDefault="00FC5496" w:rsidP="00FC5496">
      <w:pPr>
        <w:jc w:val="both"/>
        <w:rPr>
          <w:bCs/>
          <w:iCs/>
          <w:sz w:val="22"/>
          <w:lang w:val="mk-MK"/>
        </w:rPr>
      </w:pPr>
      <w:r w:rsidRPr="00FC5496">
        <w:rPr>
          <w:bCs/>
          <w:iCs/>
          <w:sz w:val="22"/>
          <w:lang w:val="mk-MK"/>
        </w:rPr>
        <w:t>Është e dëshirueshme që të sponsorizohen postime të tilla në Facebook dhe Instagram, vetëm disa ditë në muaj, me vendndodhje të përshtatshme dhe synime të tjera.</w:t>
      </w:r>
    </w:p>
    <w:p w14:paraId="74E97721" w14:textId="77777777" w:rsidR="00FC5496" w:rsidRPr="00FC5496" w:rsidRDefault="00FC5496" w:rsidP="00FC5496">
      <w:pPr>
        <w:jc w:val="both"/>
        <w:rPr>
          <w:bCs/>
          <w:iCs/>
          <w:sz w:val="22"/>
          <w:lang w:val="mk-MK"/>
        </w:rPr>
      </w:pPr>
      <w:r w:rsidRPr="00FC5496">
        <w:rPr>
          <w:bCs/>
          <w:iCs/>
          <w:sz w:val="22"/>
          <w:lang w:val="mk-MK"/>
        </w:rPr>
        <w:t>Kanali: rrjetet sociale</w:t>
      </w:r>
    </w:p>
    <w:p w14:paraId="50988420" w14:textId="3B8C1E95" w:rsidR="006F3B8E" w:rsidRPr="006F3B8E" w:rsidRDefault="00FC5496" w:rsidP="00FC5496">
      <w:pPr>
        <w:jc w:val="both"/>
        <w:rPr>
          <w:bCs/>
          <w:iCs/>
          <w:sz w:val="22"/>
          <w:lang w:val="mk-MK"/>
        </w:rPr>
      </w:pPr>
      <w:r w:rsidRPr="00FC5496">
        <w:rPr>
          <w:bCs/>
          <w:iCs/>
          <w:sz w:val="22"/>
          <w:lang w:val="mk-MK"/>
        </w:rPr>
        <w:t>Koha: 2023</w:t>
      </w:r>
    </w:p>
    <w:p w14:paraId="4D668763" w14:textId="77777777" w:rsidR="00FC2F9C" w:rsidRPr="006F3B8E" w:rsidRDefault="00FC2F9C" w:rsidP="006F3B8E">
      <w:pPr>
        <w:jc w:val="both"/>
        <w:rPr>
          <w:bCs/>
          <w:iCs/>
          <w:sz w:val="22"/>
          <w:lang w:val="mk-MK"/>
        </w:rPr>
      </w:pPr>
    </w:p>
    <w:p w14:paraId="748F42F2" w14:textId="77777777" w:rsidR="006F3B8E" w:rsidRDefault="006F3B8E" w:rsidP="006F3B8E">
      <w:pPr>
        <w:jc w:val="both"/>
        <w:rPr>
          <w:b/>
          <w:iCs/>
          <w:color w:val="4A66AC" w:themeColor="accent1"/>
          <w:sz w:val="22"/>
          <w:lang w:val="mk-MK"/>
        </w:rPr>
      </w:pPr>
    </w:p>
    <w:p w14:paraId="52B3F1AD" w14:textId="77777777" w:rsidR="006F3B8E" w:rsidRDefault="006F3B8E" w:rsidP="006F3B8E">
      <w:pPr>
        <w:jc w:val="both"/>
        <w:rPr>
          <w:b/>
          <w:iCs/>
          <w:color w:val="4A66AC" w:themeColor="accent1"/>
          <w:sz w:val="22"/>
          <w:lang w:val="mk-MK"/>
        </w:rPr>
      </w:pPr>
    </w:p>
    <w:p w14:paraId="51C4EDE0" w14:textId="77777777" w:rsidR="006F3B8E" w:rsidRDefault="006F3B8E" w:rsidP="006F3B8E">
      <w:pPr>
        <w:jc w:val="both"/>
        <w:rPr>
          <w:b/>
          <w:iCs/>
          <w:color w:val="4A66AC" w:themeColor="accent1"/>
          <w:sz w:val="22"/>
          <w:lang w:val="mk-MK"/>
        </w:rPr>
      </w:pPr>
    </w:p>
    <w:p w14:paraId="48D55EDE" w14:textId="77777777" w:rsidR="006F3B8E" w:rsidRDefault="006F3B8E" w:rsidP="006F3B8E">
      <w:pPr>
        <w:jc w:val="both"/>
        <w:rPr>
          <w:b/>
          <w:iCs/>
          <w:color w:val="4A66AC" w:themeColor="accent1"/>
          <w:sz w:val="22"/>
          <w:lang w:val="mk-MK"/>
        </w:rPr>
      </w:pPr>
    </w:p>
    <w:p w14:paraId="2B55602E" w14:textId="77777777" w:rsidR="006F3B8E" w:rsidRDefault="006F3B8E" w:rsidP="006F3B8E">
      <w:pPr>
        <w:jc w:val="both"/>
        <w:rPr>
          <w:b/>
          <w:iCs/>
          <w:color w:val="4A66AC" w:themeColor="accent1"/>
          <w:sz w:val="22"/>
          <w:lang w:val="mk-MK"/>
        </w:rPr>
      </w:pPr>
    </w:p>
    <w:p w14:paraId="1618B7D9" w14:textId="60CA6E1E" w:rsidR="006F3B8E" w:rsidRPr="006F3B8E" w:rsidRDefault="00FC5496" w:rsidP="006F3B8E">
      <w:pPr>
        <w:jc w:val="both"/>
        <w:rPr>
          <w:b/>
          <w:iCs/>
          <w:color w:val="4A66AC" w:themeColor="accent1"/>
          <w:sz w:val="22"/>
          <w:lang w:val="mk-MK"/>
        </w:rPr>
      </w:pPr>
      <w:r>
        <w:rPr>
          <w:b/>
          <w:iCs/>
          <w:color w:val="4A66AC" w:themeColor="accent1"/>
          <w:sz w:val="22"/>
          <w:lang w:val="sq-AL"/>
        </w:rPr>
        <w:lastRenderedPageBreak/>
        <w:t>AKTIVITETI</w:t>
      </w:r>
      <w:r w:rsidR="00FC2F9C" w:rsidRPr="006F3B8E">
        <w:rPr>
          <w:b/>
          <w:iCs/>
          <w:color w:val="4A66AC" w:themeColor="accent1"/>
          <w:sz w:val="22"/>
          <w:lang w:val="mk-MK"/>
        </w:rPr>
        <w:t xml:space="preserve"> 5</w:t>
      </w:r>
      <w:r w:rsidR="006F3B8E" w:rsidRPr="006F3B8E">
        <w:rPr>
          <w:b/>
          <w:iCs/>
          <w:color w:val="4A66AC" w:themeColor="accent1"/>
          <w:sz w:val="22"/>
          <w:lang w:val="mk-MK"/>
        </w:rPr>
        <w:t xml:space="preserve"> </w:t>
      </w:r>
      <w:r>
        <w:rPr>
          <w:b/>
          <w:iCs/>
          <w:color w:val="4A66AC" w:themeColor="accent1"/>
          <w:sz w:val="22"/>
          <w:lang w:val="mk-MK"/>
        </w:rPr>
        <w:t>–</w:t>
      </w:r>
      <w:r w:rsidR="006F3B8E" w:rsidRPr="006F3B8E">
        <w:rPr>
          <w:b/>
          <w:iCs/>
          <w:color w:val="4A66AC" w:themeColor="accent1"/>
          <w:sz w:val="22"/>
          <w:lang w:val="mk-MK"/>
        </w:rPr>
        <w:t xml:space="preserve"> </w:t>
      </w:r>
      <w:r>
        <w:rPr>
          <w:b/>
          <w:iCs/>
          <w:color w:val="4A66AC" w:themeColor="accent1"/>
          <w:sz w:val="22"/>
          <w:lang w:val="sq-AL"/>
        </w:rPr>
        <w:t>Përgatitja, botimi dhe shpërndarja e postereve dhe fletushkave</w:t>
      </w:r>
    </w:p>
    <w:p w14:paraId="51146210" w14:textId="39EB80EC" w:rsidR="00FC5496" w:rsidRPr="00FC5496" w:rsidRDefault="00FC5496" w:rsidP="00FC5496">
      <w:pPr>
        <w:jc w:val="both"/>
        <w:rPr>
          <w:bCs/>
          <w:iCs/>
          <w:sz w:val="22"/>
          <w:lang w:val="mk-MK"/>
        </w:rPr>
      </w:pPr>
      <w:r w:rsidRPr="00FC5496">
        <w:rPr>
          <w:bCs/>
          <w:iCs/>
          <w:sz w:val="22"/>
          <w:lang w:val="mk-MK"/>
        </w:rPr>
        <w:t xml:space="preserve">Materialet e printuara duhet të korrespondojnë me ato audiovizive. Postera, fletushka (dhe/ose ngjitëse) do të vendosen/shpërndahen në vende të shpeshta publike dhe </w:t>
      </w:r>
      <w:r>
        <w:rPr>
          <w:bCs/>
          <w:iCs/>
          <w:sz w:val="22"/>
          <w:lang w:val="sq-AL"/>
        </w:rPr>
        <w:t xml:space="preserve">tek poseduesite </w:t>
      </w:r>
      <w:r w:rsidRPr="00FC5496">
        <w:rPr>
          <w:bCs/>
          <w:iCs/>
          <w:sz w:val="22"/>
          <w:lang w:val="mk-MK"/>
        </w:rPr>
        <w:t>informacion</w:t>
      </w:r>
      <w:r>
        <w:rPr>
          <w:bCs/>
          <w:iCs/>
          <w:sz w:val="22"/>
          <w:lang w:val="sq-AL"/>
        </w:rPr>
        <w:t>eve</w:t>
      </w:r>
      <w:r w:rsidRPr="00FC5496">
        <w:rPr>
          <w:bCs/>
          <w:iCs/>
          <w:sz w:val="22"/>
          <w:lang w:val="mk-MK"/>
        </w:rPr>
        <w:t>.</w:t>
      </w:r>
    </w:p>
    <w:p w14:paraId="1602DF93" w14:textId="77777777" w:rsidR="00FC5496" w:rsidRPr="00FC5496" w:rsidRDefault="00FC5496" w:rsidP="00FC5496">
      <w:pPr>
        <w:jc w:val="both"/>
        <w:rPr>
          <w:bCs/>
          <w:iCs/>
          <w:sz w:val="22"/>
          <w:lang w:val="mk-MK"/>
        </w:rPr>
      </w:pPr>
      <w:r w:rsidRPr="00FC5496">
        <w:rPr>
          <w:bCs/>
          <w:iCs/>
          <w:sz w:val="22"/>
          <w:lang w:val="mk-MK"/>
        </w:rPr>
        <w:t>Aktivitete të tilla duhet të publikohen herë pas here në rrjetet sociale (për të treguar punën në terren të Agjencisë, dhe në drejtim të forcimit të shikueshmërisë dhe reputacionit të saj.</w:t>
      </w:r>
    </w:p>
    <w:p w14:paraId="0747C320" w14:textId="77777777" w:rsidR="00FC5496" w:rsidRPr="00CC132C" w:rsidRDefault="00FC5496" w:rsidP="00FC5496">
      <w:pPr>
        <w:jc w:val="both"/>
        <w:rPr>
          <w:bCs/>
          <w:iCs/>
          <w:sz w:val="22"/>
        </w:rPr>
      </w:pPr>
      <w:r w:rsidRPr="00FC5496">
        <w:rPr>
          <w:bCs/>
          <w:iCs/>
          <w:sz w:val="22"/>
          <w:lang w:val="mk-MK"/>
        </w:rPr>
        <w:t>Kanali: materiale të shtypura, media sociale, faqe interneti</w:t>
      </w:r>
    </w:p>
    <w:p w14:paraId="20C397B3" w14:textId="6715695B" w:rsidR="006F3B8E" w:rsidRPr="006F3B8E" w:rsidRDefault="00FC5496" w:rsidP="00FC5496">
      <w:pPr>
        <w:jc w:val="both"/>
        <w:rPr>
          <w:bCs/>
          <w:iCs/>
          <w:sz w:val="22"/>
          <w:lang w:val="mk-MK"/>
        </w:rPr>
      </w:pPr>
      <w:r w:rsidRPr="00FC5496">
        <w:rPr>
          <w:bCs/>
          <w:iCs/>
          <w:sz w:val="22"/>
          <w:lang w:val="mk-MK"/>
        </w:rPr>
        <w:t>Koha: 2023</w:t>
      </w:r>
    </w:p>
    <w:p w14:paraId="424DAC44" w14:textId="05B052B5" w:rsidR="00FC2F9C" w:rsidRPr="00E33922" w:rsidRDefault="00FC2F9C" w:rsidP="00FC2F9C"/>
    <w:p w14:paraId="7424EA07" w14:textId="0B2FF80F" w:rsidR="006F3B8E" w:rsidRPr="006F3B8E" w:rsidRDefault="00CC132C" w:rsidP="006F3B8E">
      <w:pPr>
        <w:jc w:val="both"/>
        <w:rPr>
          <w:b/>
          <w:iCs/>
          <w:color w:val="4A66AC" w:themeColor="accent1"/>
          <w:sz w:val="22"/>
          <w:lang w:val="mk-MK"/>
        </w:rPr>
      </w:pPr>
      <w:r>
        <w:rPr>
          <w:b/>
          <w:iCs/>
          <w:color w:val="4A66AC" w:themeColor="accent1"/>
          <w:sz w:val="22"/>
        </w:rPr>
        <w:t xml:space="preserve">AKTIVITETI </w:t>
      </w:r>
      <w:r w:rsidR="00FC2F9C" w:rsidRPr="006F3B8E">
        <w:rPr>
          <w:b/>
          <w:iCs/>
          <w:color w:val="4A66AC" w:themeColor="accent1"/>
          <w:sz w:val="22"/>
          <w:lang w:val="mk-MK"/>
        </w:rPr>
        <w:t>6</w:t>
      </w:r>
      <w:r w:rsidR="006F3B8E" w:rsidRPr="006F3B8E">
        <w:rPr>
          <w:b/>
          <w:iCs/>
          <w:color w:val="4A66AC" w:themeColor="accent1"/>
          <w:sz w:val="22"/>
          <w:lang w:val="mk-MK"/>
        </w:rPr>
        <w:t xml:space="preserve"> – </w:t>
      </w:r>
      <w:r w:rsidRPr="00CC132C">
        <w:rPr>
          <w:b/>
          <w:iCs/>
          <w:color w:val="4A66AC" w:themeColor="accent1"/>
          <w:sz w:val="22"/>
          <w:lang w:val="mk-MK"/>
        </w:rPr>
        <w:t>Përgatitja e infografikës tremujore (</w:t>
      </w:r>
      <w:r>
        <w:rPr>
          <w:b/>
          <w:iCs/>
          <w:color w:val="4A66AC" w:themeColor="accent1"/>
          <w:sz w:val="22"/>
        </w:rPr>
        <w:t>one</w:t>
      </w:r>
      <w:r w:rsidRPr="00CC132C">
        <w:rPr>
          <w:b/>
          <w:iCs/>
          <w:color w:val="4A66AC" w:themeColor="accent1"/>
          <w:sz w:val="22"/>
          <w:lang w:val="mk-MK"/>
        </w:rPr>
        <w:t xml:space="preserve"> pager)</w:t>
      </w:r>
    </w:p>
    <w:p w14:paraId="522DEDAE" w14:textId="4E5220B8" w:rsidR="00CC132C" w:rsidRPr="00CC132C" w:rsidRDefault="00CC132C" w:rsidP="00CC132C">
      <w:pPr>
        <w:jc w:val="both"/>
        <w:rPr>
          <w:bCs/>
          <w:iCs/>
          <w:sz w:val="22"/>
          <w:lang w:val="mk-MK"/>
        </w:rPr>
      </w:pPr>
      <w:r w:rsidRPr="00CC132C">
        <w:rPr>
          <w:bCs/>
          <w:iCs/>
          <w:sz w:val="22"/>
          <w:lang w:val="mk-MK"/>
        </w:rPr>
        <w:t xml:space="preserve">Qëllimi i këtij aktiviteti është që </w:t>
      </w:r>
      <w:proofErr w:type="spellStart"/>
      <w:r>
        <w:rPr>
          <w:bCs/>
          <w:iCs/>
          <w:sz w:val="22"/>
        </w:rPr>
        <w:t>poseduesve</w:t>
      </w:r>
      <w:proofErr w:type="spellEnd"/>
      <w:r w:rsidRPr="00CC132C">
        <w:rPr>
          <w:bCs/>
          <w:iCs/>
          <w:sz w:val="22"/>
          <w:lang w:val="mk-MK"/>
        </w:rPr>
        <w:t xml:space="preserve"> të informacionit t'u kujtohen rregullisht dhe pa vëmendje detyrimet e tyre në këtë fushë.</w:t>
      </w:r>
    </w:p>
    <w:p w14:paraId="47040274" w14:textId="77777777" w:rsidR="00CC132C" w:rsidRPr="00CC132C" w:rsidRDefault="00CC132C" w:rsidP="00CC132C">
      <w:pPr>
        <w:jc w:val="both"/>
        <w:rPr>
          <w:bCs/>
          <w:iCs/>
          <w:sz w:val="22"/>
          <w:lang w:val="mk-MK"/>
        </w:rPr>
      </w:pPr>
      <w:r w:rsidRPr="00CC132C">
        <w:rPr>
          <w:bCs/>
          <w:iCs/>
          <w:sz w:val="22"/>
          <w:lang w:val="mk-MK"/>
        </w:rPr>
        <w:t>Infografia nuk duhet të përmbajë shumë të dhëna, por vetëm disa informacione dhe statistika kryesore për periudhën raportuese, të shfaqura në një dizajn të thjeshtë.</w:t>
      </w:r>
    </w:p>
    <w:p w14:paraId="7FDEF899" w14:textId="21A5C718" w:rsidR="00CC132C" w:rsidRPr="00CC132C" w:rsidRDefault="00CC132C" w:rsidP="00CC132C">
      <w:pPr>
        <w:jc w:val="both"/>
        <w:rPr>
          <w:bCs/>
          <w:iCs/>
          <w:sz w:val="22"/>
          <w:lang w:val="mk-MK"/>
        </w:rPr>
      </w:pPr>
      <w:r w:rsidRPr="00CC132C">
        <w:rPr>
          <w:bCs/>
          <w:iCs/>
          <w:sz w:val="22"/>
          <w:lang w:val="mk-MK"/>
        </w:rPr>
        <w:t xml:space="preserve">Infografikët duhet t'u shpërndahen të gjithë </w:t>
      </w:r>
      <w:proofErr w:type="spellStart"/>
      <w:r>
        <w:rPr>
          <w:bCs/>
          <w:iCs/>
          <w:sz w:val="22"/>
        </w:rPr>
        <w:t>poseduesve</w:t>
      </w:r>
      <w:proofErr w:type="spellEnd"/>
      <w:r w:rsidRPr="00CC132C">
        <w:rPr>
          <w:bCs/>
          <w:iCs/>
          <w:sz w:val="22"/>
          <w:lang w:val="mk-MK"/>
        </w:rPr>
        <w:t xml:space="preserve"> të informacion</w:t>
      </w:r>
      <w:r>
        <w:rPr>
          <w:bCs/>
          <w:iCs/>
          <w:sz w:val="22"/>
        </w:rPr>
        <w:t>eve</w:t>
      </w:r>
      <w:r w:rsidRPr="00CC132C">
        <w:rPr>
          <w:bCs/>
          <w:iCs/>
          <w:sz w:val="22"/>
          <w:lang w:val="mk-MK"/>
        </w:rPr>
        <w:t xml:space="preserve"> dhe personave përgjegjës dhe mbikëqyrës përkatës, përmes postës elektronike.</w:t>
      </w:r>
    </w:p>
    <w:p w14:paraId="27F40B55" w14:textId="77777777" w:rsidR="00CC132C" w:rsidRPr="00CC132C" w:rsidRDefault="00CC132C" w:rsidP="00CC132C">
      <w:pPr>
        <w:jc w:val="both"/>
        <w:rPr>
          <w:bCs/>
          <w:iCs/>
          <w:sz w:val="22"/>
          <w:lang w:val="mk-MK"/>
        </w:rPr>
      </w:pPr>
      <w:r w:rsidRPr="00CC132C">
        <w:rPr>
          <w:bCs/>
          <w:iCs/>
          <w:sz w:val="22"/>
          <w:lang w:val="mk-MK"/>
        </w:rPr>
        <w:t>Kanali: email, media sociale, faqe interneti</w:t>
      </w:r>
    </w:p>
    <w:p w14:paraId="5EFE4AC5" w14:textId="476415A6" w:rsidR="006F3B8E" w:rsidRDefault="00CC132C" w:rsidP="00CC132C">
      <w:pPr>
        <w:jc w:val="both"/>
        <w:rPr>
          <w:bCs/>
          <w:iCs/>
          <w:sz w:val="22"/>
          <w:lang w:val="mk-MK"/>
        </w:rPr>
      </w:pPr>
      <w:r w:rsidRPr="00CC132C">
        <w:rPr>
          <w:bCs/>
          <w:iCs/>
          <w:sz w:val="22"/>
          <w:lang w:val="mk-MK"/>
        </w:rPr>
        <w:t>Koha: Çdo tre</w:t>
      </w:r>
      <w:r>
        <w:rPr>
          <w:bCs/>
          <w:iCs/>
          <w:sz w:val="22"/>
        </w:rPr>
        <w:t xml:space="preserve"> </w:t>
      </w:r>
      <w:r w:rsidRPr="00CC132C">
        <w:rPr>
          <w:bCs/>
          <w:iCs/>
          <w:sz w:val="22"/>
          <w:lang w:val="mk-MK"/>
        </w:rPr>
        <w:t>mu</w:t>
      </w:r>
      <w:r>
        <w:rPr>
          <w:bCs/>
          <w:iCs/>
          <w:sz w:val="22"/>
        </w:rPr>
        <w:t>a</w:t>
      </w:r>
      <w:r w:rsidRPr="00CC132C">
        <w:rPr>
          <w:bCs/>
          <w:iCs/>
          <w:sz w:val="22"/>
          <w:lang w:val="mk-MK"/>
        </w:rPr>
        <w:t>j, duke filluar nga viti 2023</w:t>
      </w:r>
    </w:p>
    <w:p w14:paraId="659F59F1" w14:textId="77777777" w:rsidR="00C17E69" w:rsidRPr="006F3B8E" w:rsidRDefault="00C17E69" w:rsidP="00CC132C">
      <w:pPr>
        <w:jc w:val="both"/>
        <w:rPr>
          <w:bCs/>
          <w:iCs/>
          <w:sz w:val="22"/>
          <w:lang w:val="mk-MK"/>
        </w:rPr>
      </w:pPr>
    </w:p>
    <w:p w14:paraId="5FB0471B" w14:textId="63791CE2" w:rsidR="002D3174" w:rsidRPr="002D3174" w:rsidRDefault="00CC132C" w:rsidP="002D3174">
      <w:pPr>
        <w:jc w:val="both"/>
        <w:rPr>
          <w:b/>
          <w:iCs/>
          <w:color w:val="4A66AC" w:themeColor="accent1"/>
          <w:sz w:val="22"/>
          <w:lang w:val="mk-MK"/>
        </w:rPr>
      </w:pPr>
      <w:r>
        <w:rPr>
          <w:b/>
          <w:iCs/>
          <w:color w:val="4A66AC" w:themeColor="accent1"/>
          <w:sz w:val="22"/>
        </w:rPr>
        <w:t>AKTIVITETI</w:t>
      </w:r>
      <w:r w:rsidR="00FC2F9C" w:rsidRPr="002D3174">
        <w:rPr>
          <w:b/>
          <w:iCs/>
          <w:color w:val="4A66AC" w:themeColor="accent1"/>
          <w:sz w:val="22"/>
          <w:lang w:val="mk-MK"/>
        </w:rPr>
        <w:t xml:space="preserve"> 7</w:t>
      </w:r>
      <w:r w:rsidR="002D3174" w:rsidRPr="002D3174">
        <w:rPr>
          <w:b/>
          <w:iCs/>
          <w:color w:val="4A66AC" w:themeColor="accent1"/>
          <w:sz w:val="22"/>
          <w:lang w:val="mk-MK"/>
        </w:rPr>
        <w:t xml:space="preserve"> – </w:t>
      </w:r>
      <w:r w:rsidRPr="00CC132C">
        <w:rPr>
          <w:b/>
          <w:iCs/>
          <w:color w:val="4A66AC" w:themeColor="accent1"/>
          <w:sz w:val="22"/>
          <w:lang w:val="mk-MK"/>
        </w:rPr>
        <w:t xml:space="preserve">Vendosja e </w:t>
      </w:r>
      <w:proofErr w:type="spellStart"/>
      <w:r>
        <w:rPr>
          <w:b/>
          <w:iCs/>
          <w:color w:val="4A66AC" w:themeColor="accent1"/>
          <w:sz w:val="22"/>
        </w:rPr>
        <w:t>banereve</w:t>
      </w:r>
      <w:proofErr w:type="spellEnd"/>
      <w:r w:rsidRPr="00CC132C">
        <w:rPr>
          <w:b/>
          <w:iCs/>
          <w:color w:val="4A66AC" w:themeColor="accent1"/>
          <w:sz w:val="22"/>
          <w:lang w:val="mk-MK"/>
        </w:rPr>
        <w:t xml:space="preserve"> pobarajinfo.mk në faqet e institucioneve dhe mediave tjera</w:t>
      </w:r>
    </w:p>
    <w:p w14:paraId="2FCF0BFB" w14:textId="2D4A6E2F" w:rsidR="00FC2F9C" w:rsidRDefault="00CC132C" w:rsidP="002D3174">
      <w:pPr>
        <w:jc w:val="both"/>
        <w:rPr>
          <w:bCs/>
          <w:iCs/>
          <w:sz w:val="22"/>
          <w:lang w:val="mk-MK"/>
        </w:rPr>
      </w:pPr>
      <w:r w:rsidRPr="00CC132C">
        <w:rPr>
          <w:bCs/>
          <w:iCs/>
          <w:sz w:val="22"/>
          <w:lang w:val="mk-MK"/>
        </w:rPr>
        <w:t xml:space="preserve">Në bashkëpunim me disa nga </w:t>
      </w:r>
      <w:proofErr w:type="spellStart"/>
      <w:r>
        <w:rPr>
          <w:bCs/>
          <w:iCs/>
          <w:sz w:val="22"/>
        </w:rPr>
        <w:t>poseduesit</w:t>
      </w:r>
      <w:proofErr w:type="spellEnd"/>
      <w:r w:rsidRPr="00CC132C">
        <w:rPr>
          <w:bCs/>
          <w:iCs/>
          <w:sz w:val="22"/>
          <w:lang w:val="mk-MK"/>
        </w:rPr>
        <w:t xml:space="preserve"> e informacion</w:t>
      </w:r>
      <w:r>
        <w:rPr>
          <w:bCs/>
          <w:iCs/>
          <w:sz w:val="22"/>
        </w:rPr>
        <w:t>eve</w:t>
      </w:r>
      <w:r w:rsidRPr="00CC132C">
        <w:rPr>
          <w:bCs/>
          <w:iCs/>
          <w:sz w:val="22"/>
          <w:lang w:val="mk-MK"/>
        </w:rPr>
        <w:t xml:space="preserve"> (kryesisht institucionet më të mëdha) të vendosin një baner në faqet e tyre zyrtare të internetit, i cili do të çojë në e-portalin për kërkuesit e informacion</w:t>
      </w:r>
      <w:r>
        <w:rPr>
          <w:bCs/>
          <w:iCs/>
          <w:sz w:val="22"/>
        </w:rPr>
        <w:t xml:space="preserve">eve me </w:t>
      </w:r>
      <w:proofErr w:type="spellStart"/>
      <w:r>
        <w:rPr>
          <w:bCs/>
          <w:iCs/>
          <w:sz w:val="22"/>
        </w:rPr>
        <w:t>karakter</w:t>
      </w:r>
      <w:proofErr w:type="spellEnd"/>
      <w:r>
        <w:rPr>
          <w:bCs/>
          <w:iCs/>
          <w:sz w:val="22"/>
        </w:rPr>
        <w:t xml:space="preserve"> </w:t>
      </w:r>
      <w:proofErr w:type="spellStart"/>
      <w:r>
        <w:rPr>
          <w:bCs/>
          <w:iCs/>
          <w:sz w:val="22"/>
        </w:rPr>
        <w:t>publik</w:t>
      </w:r>
      <w:proofErr w:type="spellEnd"/>
      <w:r w:rsidRPr="00CC132C">
        <w:rPr>
          <w:bCs/>
          <w:iCs/>
          <w:sz w:val="22"/>
          <w:lang w:val="mk-MK"/>
        </w:rPr>
        <w:t>. Nëse ka mundësi financiare për të, pankarta të tilla duhet të vendosen herë pas here në mediat përkatëse online.</w:t>
      </w:r>
      <w:r w:rsidR="002D3174">
        <w:rPr>
          <w:bCs/>
          <w:iCs/>
          <w:sz w:val="22"/>
          <w:lang w:val="mk-MK"/>
        </w:rPr>
        <w:t xml:space="preserve"> </w:t>
      </w:r>
    </w:p>
    <w:p w14:paraId="1B71CFAD" w14:textId="77777777" w:rsidR="00C17E69" w:rsidRPr="002D3174" w:rsidRDefault="00C17E69" w:rsidP="002D3174">
      <w:pPr>
        <w:jc w:val="both"/>
        <w:rPr>
          <w:bCs/>
          <w:iCs/>
          <w:sz w:val="22"/>
          <w:lang w:val="mk-MK"/>
        </w:rPr>
      </w:pPr>
    </w:p>
    <w:p w14:paraId="265E4178" w14:textId="0580B31F" w:rsidR="002D3174" w:rsidRPr="00CC132C" w:rsidRDefault="00CC132C" w:rsidP="002D3174">
      <w:pPr>
        <w:jc w:val="both"/>
        <w:rPr>
          <w:b/>
          <w:iCs/>
          <w:color w:val="4A66AC" w:themeColor="accent1"/>
          <w:sz w:val="22"/>
          <w:lang w:val="sq-AL"/>
        </w:rPr>
      </w:pPr>
      <w:r>
        <w:rPr>
          <w:b/>
          <w:iCs/>
          <w:color w:val="4A66AC" w:themeColor="accent1"/>
          <w:sz w:val="22"/>
        </w:rPr>
        <w:t>AKTIVITETI</w:t>
      </w:r>
      <w:r w:rsidRPr="002D3174">
        <w:rPr>
          <w:b/>
          <w:iCs/>
          <w:color w:val="4A66AC" w:themeColor="accent1"/>
          <w:sz w:val="22"/>
          <w:lang w:val="mk-MK"/>
        </w:rPr>
        <w:t xml:space="preserve"> </w:t>
      </w:r>
      <w:r w:rsidR="00FC2F9C" w:rsidRPr="002D3174">
        <w:rPr>
          <w:b/>
          <w:iCs/>
          <w:color w:val="4A66AC" w:themeColor="accent1"/>
          <w:sz w:val="22"/>
          <w:lang w:val="mk-MK"/>
        </w:rPr>
        <w:t>8</w:t>
      </w:r>
      <w:r w:rsidR="002D3174">
        <w:rPr>
          <w:b/>
          <w:iCs/>
          <w:color w:val="4A66AC" w:themeColor="accent1"/>
          <w:sz w:val="22"/>
          <w:lang w:val="mk-MK"/>
        </w:rPr>
        <w:t xml:space="preserve"> - </w:t>
      </w:r>
      <w:r w:rsidRPr="00CC132C">
        <w:rPr>
          <w:b/>
          <w:iCs/>
          <w:color w:val="4A66AC" w:themeColor="accent1"/>
          <w:sz w:val="22"/>
          <w:lang w:val="mk-MK"/>
        </w:rPr>
        <w:t xml:space="preserve">Prezantimi i njohjes simbolike për personin përgjegjës më të ndërgjegjshëm dhe/ose institucionin më </w:t>
      </w:r>
      <w:proofErr w:type="spellStart"/>
      <w:r>
        <w:rPr>
          <w:b/>
          <w:iCs/>
          <w:color w:val="4A66AC" w:themeColor="accent1"/>
          <w:sz w:val="22"/>
        </w:rPr>
        <w:t>responzive</w:t>
      </w:r>
      <w:proofErr w:type="spellEnd"/>
    </w:p>
    <w:p w14:paraId="6149BBF9" w14:textId="2525E87C" w:rsidR="008241A8" w:rsidRPr="008241A8" w:rsidRDefault="008241A8" w:rsidP="008241A8">
      <w:pPr>
        <w:jc w:val="both"/>
        <w:rPr>
          <w:bCs/>
          <w:iCs/>
          <w:sz w:val="22"/>
          <w:lang w:val="mk-MK"/>
        </w:rPr>
      </w:pPr>
      <w:r w:rsidRPr="008241A8">
        <w:rPr>
          <w:bCs/>
          <w:iCs/>
          <w:sz w:val="22"/>
          <w:lang w:val="mk-MK"/>
        </w:rPr>
        <w:t xml:space="preserve">Ky aktivitet synon t'u japë një nxitje pozitive </w:t>
      </w:r>
      <w:r>
        <w:rPr>
          <w:bCs/>
          <w:iCs/>
          <w:sz w:val="22"/>
          <w:lang w:val="sq-AL"/>
        </w:rPr>
        <w:t>poseduesve</w:t>
      </w:r>
      <w:r w:rsidRPr="008241A8">
        <w:rPr>
          <w:bCs/>
          <w:iCs/>
          <w:sz w:val="22"/>
          <w:lang w:val="mk-MK"/>
        </w:rPr>
        <w:t xml:space="preserve"> të informacionit (punonjësit dhe drejtuesit). Një mirënjohje e tillë mund të jepet në një ngjarje publike të Agjencisë (për shembull, në kuadrin e një konference shtypi ose profesionale ku prezantohen gjetjet nga një raport vjetor).</w:t>
      </w:r>
    </w:p>
    <w:p w14:paraId="33297556" w14:textId="64BD37DD" w:rsidR="002D3174" w:rsidRPr="002D3174" w:rsidRDefault="008241A8" w:rsidP="008241A8">
      <w:pPr>
        <w:jc w:val="both"/>
        <w:rPr>
          <w:bCs/>
          <w:iCs/>
          <w:sz w:val="22"/>
          <w:lang w:val="mk-MK"/>
        </w:rPr>
      </w:pPr>
      <w:r w:rsidRPr="008241A8">
        <w:rPr>
          <w:bCs/>
          <w:iCs/>
          <w:sz w:val="22"/>
          <w:lang w:val="mk-MK"/>
        </w:rPr>
        <w:t>Kanali: media, rrjetet sociale, faqe interneti</w:t>
      </w:r>
    </w:p>
    <w:p w14:paraId="55FC30D0" w14:textId="58872DBF" w:rsidR="00FC2F9C" w:rsidRPr="002D3174" w:rsidRDefault="00FC2F9C" w:rsidP="002D3174">
      <w:pPr>
        <w:jc w:val="both"/>
        <w:rPr>
          <w:b/>
          <w:iCs/>
          <w:color w:val="4A66AC" w:themeColor="accent1"/>
          <w:sz w:val="22"/>
          <w:lang w:val="mk-MK"/>
        </w:rPr>
      </w:pPr>
    </w:p>
    <w:p w14:paraId="79715A34" w14:textId="6C267E7D" w:rsidR="00FC2F9C" w:rsidRPr="00C17E69" w:rsidRDefault="008241A8" w:rsidP="002D3174">
      <w:pPr>
        <w:pStyle w:val="Heading1"/>
        <w:rPr>
          <w:b/>
          <w:bCs/>
          <w:lang w:val="mk-MK"/>
        </w:rPr>
      </w:pPr>
      <w:bookmarkStart w:id="12" w:name="_Toc129682518"/>
      <w:r w:rsidRPr="00C17E69">
        <w:rPr>
          <w:b/>
          <w:bCs/>
          <w:lang w:val="sq-AL"/>
        </w:rPr>
        <w:lastRenderedPageBreak/>
        <w:t xml:space="preserve">Aneksi </w:t>
      </w:r>
      <w:r w:rsidR="002D3174" w:rsidRPr="00C17E69">
        <w:rPr>
          <w:b/>
          <w:bCs/>
          <w:lang w:val="mk-MK"/>
        </w:rPr>
        <w:t xml:space="preserve">1 – </w:t>
      </w:r>
      <w:r w:rsidRPr="00C17E69">
        <w:rPr>
          <w:b/>
          <w:bCs/>
          <w:lang w:val="sq-AL"/>
        </w:rPr>
        <w:t>REKOMANDIME</w:t>
      </w:r>
      <w:bookmarkEnd w:id="12"/>
    </w:p>
    <w:p w14:paraId="36997A65" w14:textId="4A8B1C95" w:rsidR="00FC2F9C" w:rsidRPr="002D3174" w:rsidRDefault="008241A8" w:rsidP="002D3174">
      <w:pPr>
        <w:jc w:val="both"/>
        <w:rPr>
          <w:b/>
          <w:iCs/>
          <w:color w:val="4A66AC" w:themeColor="accent1"/>
          <w:sz w:val="22"/>
          <w:lang w:val="mk-MK"/>
        </w:rPr>
      </w:pPr>
      <w:r>
        <w:rPr>
          <w:b/>
          <w:iCs/>
          <w:color w:val="4A66AC" w:themeColor="accent1"/>
          <w:sz w:val="22"/>
          <w:lang w:val="sq-AL"/>
        </w:rPr>
        <w:t>Rrjetet sociale</w:t>
      </w:r>
    </w:p>
    <w:p w14:paraId="40991651" w14:textId="77777777" w:rsidR="008241A8" w:rsidRPr="008241A8" w:rsidRDefault="008241A8" w:rsidP="008241A8">
      <w:pPr>
        <w:jc w:val="both"/>
        <w:rPr>
          <w:bCs/>
          <w:iCs/>
          <w:sz w:val="22"/>
          <w:lang w:val="mk-MK"/>
        </w:rPr>
      </w:pPr>
      <w:r w:rsidRPr="008241A8">
        <w:rPr>
          <w:bCs/>
          <w:iCs/>
          <w:sz w:val="22"/>
          <w:lang w:val="mk-MK"/>
        </w:rPr>
        <w:t>Është e nevojshme të korrigjohet emri i faqes në Facebook të Agjencisë. Është e dëshirueshme të përdoret vetëm një pjesë e emrit të gjatë të Agjencisë (shembull: Qasje falas në informacion), dhe në përshkrimin e faqes emri zyrtar duhet të jetë integral. Për shkak të kufirit të përcaktuar të gjatësisë për emrat e faqeve në Facebook, është më mirë të përdorni një emër të shkurtuar ose jozyrtar të faqes sesa të shkurtoni vetë fjalët siç ndodh aktualisht në faqen zyrtare në Facebook.</w:t>
      </w:r>
    </w:p>
    <w:p w14:paraId="4BF9E709" w14:textId="77777777" w:rsidR="008241A8" w:rsidRPr="008241A8" w:rsidRDefault="008241A8" w:rsidP="008241A8">
      <w:pPr>
        <w:jc w:val="both"/>
        <w:rPr>
          <w:bCs/>
          <w:iCs/>
          <w:sz w:val="22"/>
          <w:lang w:val="mk-MK"/>
        </w:rPr>
      </w:pPr>
      <w:r w:rsidRPr="008241A8">
        <w:rPr>
          <w:bCs/>
          <w:iCs/>
          <w:sz w:val="22"/>
          <w:lang w:val="mk-MK"/>
        </w:rPr>
        <w:t>Sa i përket Instagramit, para fillimit të fushatës, ky profil duhet të riemërtohet në “pobarajinfo” ose të krijohet një krejtësisht i ri, duke qenë se ai ekzistues ka numër të vogël të ndjekësve.</w:t>
      </w:r>
    </w:p>
    <w:p w14:paraId="4D21144B" w14:textId="77777777" w:rsidR="008241A8" w:rsidRPr="008241A8" w:rsidRDefault="008241A8" w:rsidP="008241A8">
      <w:pPr>
        <w:jc w:val="both"/>
        <w:rPr>
          <w:bCs/>
          <w:iCs/>
          <w:sz w:val="22"/>
          <w:lang w:val="mk-MK"/>
        </w:rPr>
      </w:pPr>
      <w:r w:rsidRPr="008241A8">
        <w:rPr>
          <w:bCs/>
          <w:iCs/>
          <w:sz w:val="22"/>
          <w:lang w:val="mk-MK"/>
        </w:rPr>
        <w:t>Sponsorizimi periodik i postimeve, veçanërisht i përmbajtjes promovuese (kartolina dhe video) është gjithashtu i nevojshëm për të arritur një audiencë më të gjerë dhe më të re.</w:t>
      </w:r>
    </w:p>
    <w:p w14:paraId="5FE97D37" w14:textId="09145ACA" w:rsidR="00FC2F9C" w:rsidRPr="002D3174" w:rsidRDefault="008241A8" w:rsidP="008241A8">
      <w:pPr>
        <w:jc w:val="both"/>
        <w:rPr>
          <w:bCs/>
          <w:iCs/>
          <w:sz w:val="22"/>
          <w:lang w:val="mk-MK"/>
        </w:rPr>
      </w:pPr>
      <w:r w:rsidRPr="008241A8">
        <w:rPr>
          <w:bCs/>
          <w:iCs/>
          <w:sz w:val="22"/>
          <w:lang w:val="mk-MK"/>
        </w:rPr>
        <w:t>Në këtë fazë të promovimit të punës së Agjencisë dhe realizimit të misionit të saj, përdorimi i këtyre dy rrjeteve sociale është i mjaftueshëm, por në të ardhmen, sipas dinamikës së perceptuar të përdorimit dhe popullaritetit të platformave të tjera nga përdoruesit në vend, do të jetë e nevojshme të hapen dhe menaxhohen dhe në kanale të tjera komunikimi në internet.</w:t>
      </w:r>
    </w:p>
    <w:p w14:paraId="40081FCB" w14:textId="0A391CFC" w:rsidR="00FC2F9C" w:rsidRPr="002D3174" w:rsidRDefault="008241A8" w:rsidP="002D3174">
      <w:pPr>
        <w:jc w:val="both"/>
        <w:rPr>
          <w:b/>
          <w:iCs/>
          <w:color w:val="4A66AC" w:themeColor="accent1"/>
          <w:sz w:val="22"/>
          <w:lang w:val="mk-MK"/>
        </w:rPr>
      </w:pPr>
      <w:r w:rsidRPr="008241A8">
        <w:rPr>
          <w:b/>
          <w:iCs/>
          <w:color w:val="4A66AC" w:themeColor="accent1"/>
          <w:sz w:val="22"/>
          <w:lang w:val="mk-MK"/>
        </w:rPr>
        <w:t>Identiteti vizual i fushatës</w:t>
      </w:r>
    </w:p>
    <w:p w14:paraId="4D11CC04" w14:textId="4A8734A1" w:rsidR="00FC2F9C" w:rsidRPr="002D3174" w:rsidRDefault="008241A8" w:rsidP="002D3174">
      <w:pPr>
        <w:jc w:val="both"/>
        <w:rPr>
          <w:bCs/>
          <w:iCs/>
          <w:sz w:val="22"/>
          <w:lang w:val="mk-MK"/>
        </w:rPr>
      </w:pPr>
      <w:r w:rsidRPr="008241A8">
        <w:rPr>
          <w:bCs/>
          <w:iCs/>
          <w:sz w:val="22"/>
          <w:lang w:val="mk-MK"/>
        </w:rPr>
        <w:t>Uniformiteti i zgjidhjeve grafike për lloje të ndryshme të përmbajtjes mediatike është një segment kyç në zbatimin e një fushate të suksesshme. Njohja automatikisht do të thotë dukshmëri e përmirësuar. Prandaj, fushata “Kërkoni Info!” duhet ta prezantojë këtë emër si një lloj logoje, ngjyrat dhe fonti i së cilës do të kalojnë nëpër video dhe postera, karta të rrjeteve sociale, banderola etj.</w:t>
      </w:r>
    </w:p>
    <w:p w14:paraId="37452B68" w14:textId="1281BB60" w:rsidR="00FC2F9C" w:rsidRPr="002D3174" w:rsidRDefault="008241A8" w:rsidP="002D3174">
      <w:pPr>
        <w:jc w:val="both"/>
        <w:rPr>
          <w:b/>
          <w:iCs/>
          <w:color w:val="4A66AC" w:themeColor="accent1"/>
          <w:sz w:val="22"/>
          <w:lang w:val="mk-MK"/>
        </w:rPr>
      </w:pPr>
      <w:r w:rsidRPr="008241A8">
        <w:rPr>
          <w:b/>
          <w:iCs/>
          <w:color w:val="4A66AC" w:themeColor="accent1"/>
          <w:sz w:val="22"/>
          <w:lang w:val="mk-MK"/>
        </w:rPr>
        <w:t xml:space="preserve">Komunikimi i aktiviteteve </w:t>
      </w:r>
      <w:r>
        <w:rPr>
          <w:b/>
          <w:iCs/>
          <w:color w:val="4A66AC" w:themeColor="accent1"/>
          <w:sz w:val="22"/>
          <w:lang w:val="sq-AL"/>
        </w:rPr>
        <w:t>të vazhdueshme</w:t>
      </w:r>
      <w:r w:rsidRPr="008241A8">
        <w:rPr>
          <w:b/>
          <w:iCs/>
          <w:color w:val="4A66AC" w:themeColor="accent1"/>
          <w:sz w:val="22"/>
          <w:lang w:val="mk-MK"/>
        </w:rPr>
        <w:t xml:space="preserve"> të Agjencisë</w:t>
      </w:r>
    </w:p>
    <w:p w14:paraId="347472CF" w14:textId="77777777" w:rsidR="008241A8" w:rsidRPr="008241A8" w:rsidRDefault="008241A8" w:rsidP="008241A8">
      <w:pPr>
        <w:jc w:val="both"/>
        <w:rPr>
          <w:bCs/>
          <w:iCs/>
          <w:sz w:val="22"/>
          <w:lang w:val="mk-MK"/>
        </w:rPr>
      </w:pPr>
      <w:r w:rsidRPr="008241A8">
        <w:rPr>
          <w:bCs/>
          <w:iCs/>
          <w:sz w:val="22"/>
          <w:lang w:val="mk-MK"/>
        </w:rPr>
        <w:t>Në vitin e dytë të periudhës së planifikimit, veçanërisht pas pjesës intensive të fushatës, duhet të shpërndahen njoftime të shkurtra në media dhe për aktivitetet e zakonshme. Është e nevojshme që personi përgjegjës në Agjenci të ketë gjithmonë një listë postare të përditësuar dhe të plotë të mediave dhe gazetarëve. Mjafton që informacioni për ngjarjen të përcillet përmes një deklarate të shkurtër, shoqëruar me disa citime nga bashkëbiseduesit përkatës, që një përmbajtje e tillë të depërtojë të paktën në një pjesë të caktuar të portaleve informative). Nëse ngjarja është në një qytet tjetër, rekomandohet të organizohen deklarata për mediat lokale.</w:t>
      </w:r>
    </w:p>
    <w:p w14:paraId="726548E3" w14:textId="62797CE5" w:rsidR="008241A8" w:rsidRPr="008241A8" w:rsidRDefault="008241A8" w:rsidP="008241A8">
      <w:pPr>
        <w:jc w:val="both"/>
        <w:rPr>
          <w:bCs/>
          <w:iCs/>
          <w:sz w:val="22"/>
          <w:lang w:val="mk-MK"/>
        </w:rPr>
      </w:pPr>
      <w:r w:rsidRPr="008241A8">
        <w:rPr>
          <w:bCs/>
          <w:iCs/>
          <w:sz w:val="22"/>
          <w:lang w:val="mk-MK"/>
        </w:rPr>
        <w:t xml:space="preserve">Ky rekomandim nuk do të thotë që mediat duhet të “spamohen” shumë shpesh me përmbajtje të parëndësishme, por se ky mjet duhet të përdoret herë pas here për të ruajtur shikueshmërinë dhe reputacionin e Agjencisë. Praktikisht, kjo do të thotë që jo çdo trajnim i transmetuar në Facebook duhet të përkthehet në një njoftim për shtyp, por kur bëhet fjalë për trajnimin e një </w:t>
      </w:r>
      <w:r>
        <w:rPr>
          <w:bCs/>
          <w:iCs/>
          <w:sz w:val="22"/>
          <w:lang w:val="sq-AL"/>
        </w:rPr>
        <w:t>poseduesi</w:t>
      </w:r>
      <w:r w:rsidRPr="008241A8">
        <w:rPr>
          <w:bCs/>
          <w:iCs/>
          <w:sz w:val="22"/>
          <w:lang w:val="mk-MK"/>
        </w:rPr>
        <w:t xml:space="preserve"> të caktuar ose të interesuar për media (për shembull, Ministria e Brendshme, një gjykatë, një bashki më e madhe), është e dëshirueshme që aktiviteti të komunikohet me mediat përmes një komunikate për shtyp.</w:t>
      </w:r>
    </w:p>
    <w:p w14:paraId="32AA1690" w14:textId="69B944BD" w:rsidR="008241A8" w:rsidRPr="008241A8" w:rsidRDefault="008241A8" w:rsidP="008241A8">
      <w:pPr>
        <w:jc w:val="both"/>
        <w:rPr>
          <w:bCs/>
          <w:iCs/>
          <w:sz w:val="22"/>
          <w:lang w:val="mk-MK"/>
        </w:rPr>
      </w:pPr>
      <w:r w:rsidRPr="008241A8">
        <w:rPr>
          <w:bCs/>
          <w:iCs/>
          <w:sz w:val="22"/>
          <w:lang w:val="mk-MK"/>
        </w:rPr>
        <w:lastRenderedPageBreak/>
        <w:t>Personat e Agjencisë duhet të dalin herë pas here në televizion për të informuar për aktivitetet dhe për të kujtuar të drejtën për qasje të lirë në informacion</w:t>
      </w:r>
      <w:r>
        <w:rPr>
          <w:bCs/>
          <w:iCs/>
          <w:sz w:val="22"/>
          <w:lang w:val="sq-AL"/>
        </w:rPr>
        <w:t>e</w:t>
      </w:r>
      <w:r w:rsidRPr="008241A8">
        <w:rPr>
          <w:bCs/>
          <w:iCs/>
          <w:sz w:val="22"/>
          <w:lang w:val="mk-MK"/>
        </w:rPr>
        <w:t>, duke pasur parasysh se televizioni vazhdon të jetë kanali më i përdorur për informim në vendin tonë. Në të njëjtën kohë, nuk duhet të synohet pjesëmarrja në të ashtuquajturat emisione dhe debate politike, por emisionet e mëngjesit dhe programet e tjera audiovizive.</w:t>
      </w:r>
    </w:p>
    <w:p w14:paraId="5E6ABAFC" w14:textId="31073D6C" w:rsidR="0044039A" w:rsidRPr="001E1B2D" w:rsidRDefault="008241A8" w:rsidP="008241A8">
      <w:pPr>
        <w:jc w:val="both"/>
        <w:rPr>
          <w:bCs/>
          <w:iCs/>
          <w:sz w:val="22"/>
          <w:lang w:val="mk-MK"/>
        </w:rPr>
      </w:pPr>
      <w:r w:rsidRPr="008241A8">
        <w:rPr>
          <w:bCs/>
          <w:iCs/>
          <w:sz w:val="22"/>
          <w:lang w:val="mk-MK"/>
        </w:rPr>
        <w:t>Departamenti për marrëdhënie me publikun, transparencë dhe edukim është përgjegjës për monitorimin dhe zbatimin e shumicës së aktiviteteve të listuara nga ky plan.</w:t>
      </w:r>
    </w:p>
    <w:sectPr w:rsidR="0044039A" w:rsidRPr="001E1B2D" w:rsidSect="00673B0C">
      <w:pgSz w:w="12240" w:h="15840"/>
      <w:pgMar w:top="1440" w:right="118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F614" w14:textId="77777777" w:rsidR="00ED27AF" w:rsidRDefault="00ED27AF" w:rsidP="00CC011E">
      <w:pPr>
        <w:spacing w:after="0" w:line="240" w:lineRule="auto"/>
      </w:pPr>
      <w:r>
        <w:separator/>
      </w:r>
    </w:p>
    <w:p w14:paraId="754255D3" w14:textId="77777777" w:rsidR="00ED27AF" w:rsidRDefault="00ED27AF"/>
  </w:endnote>
  <w:endnote w:type="continuationSeparator" w:id="0">
    <w:p w14:paraId="0A6E3732" w14:textId="77777777" w:rsidR="00ED27AF" w:rsidRDefault="00ED27AF" w:rsidP="00CC011E">
      <w:pPr>
        <w:spacing w:after="0" w:line="240" w:lineRule="auto"/>
      </w:pPr>
      <w:r>
        <w:continuationSeparator/>
      </w:r>
    </w:p>
    <w:p w14:paraId="41482406" w14:textId="77777777" w:rsidR="00ED27AF" w:rsidRDefault="00ED2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tobiSans">
    <w:altName w:val="Times New Roman"/>
    <w:panose1 w:val="02000503030000020003"/>
    <w:charset w:val="00"/>
    <w:family w:val="modern"/>
    <w:notTrueType/>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894786"/>
      <w:docPartObj>
        <w:docPartGallery w:val="Page Numbers (Bottom of Page)"/>
        <w:docPartUnique/>
      </w:docPartObj>
    </w:sdtPr>
    <w:sdtEndPr>
      <w:rPr>
        <w:noProof/>
      </w:rPr>
    </w:sdtEndPr>
    <w:sdtContent>
      <w:p w14:paraId="050D58B9" w14:textId="32994981" w:rsidR="00CF2B71" w:rsidRDefault="00CF2B71">
        <w:pPr>
          <w:pStyle w:val="Footer"/>
          <w:jc w:val="right"/>
        </w:pPr>
        <w:r>
          <w:fldChar w:fldCharType="begin"/>
        </w:r>
        <w:r>
          <w:instrText xml:space="preserve"> PAGE   \* MERGEFORMAT </w:instrText>
        </w:r>
        <w:r>
          <w:fldChar w:fldCharType="separate"/>
        </w:r>
        <w:r w:rsidR="00533244">
          <w:rPr>
            <w:noProof/>
          </w:rPr>
          <w:t>4</w:t>
        </w:r>
        <w:r>
          <w:rPr>
            <w:noProof/>
          </w:rPr>
          <w:fldChar w:fldCharType="end"/>
        </w:r>
      </w:p>
    </w:sdtContent>
  </w:sdt>
  <w:p w14:paraId="6C117670" w14:textId="77777777" w:rsidR="00CF2B71" w:rsidRDefault="00CF2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201657"/>
      <w:docPartObj>
        <w:docPartGallery w:val="Page Numbers (Bottom of Page)"/>
        <w:docPartUnique/>
      </w:docPartObj>
    </w:sdtPr>
    <w:sdtEndPr>
      <w:rPr>
        <w:noProof/>
      </w:rPr>
    </w:sdtEndPr>
    <w:sdtContent>
      <w:p w14:paraId="2792D571" w14:textId="27E2C496" w:rsidR="00CF2B71" w:rsidRDefault="0005553A" w:rsidP="0005553A">
        <w:pPr>
          <w:pStyle w:val="Footer"/>
          <w:jc w:val="right"/>
        </w:pPr>
        <w:r>
          <w:fldChar w:fldCharType="begin"/>
        </w:r>
        <w:r>
          <w:instrText xml:space="preserve"> PAGE   \* MERGEFORMAT </w:instrText>
        </w:r>
        <w:r>
          <w:fldChar w:fldCharType="separate"/>
        </w:r>
        <w:r w:rsidR="00533244">
          <w:rPr>
            <w:noProof/>
          </w:rPr>
          <w:t>1</w:t>
        </w:r>
        <w:r>
          <w:rPr>
            <w:noProof/>
          </w:rPr>
          <w:fldChar w:fldCharType="end"/>
        </w:r>
      </w:p>
    </w:sdtContent>
  </w:sdt>
  <w:p w14:paraId="47130B05" w14:textId="77777777" w:rsidR="00CF2B71" w:rsidRDefault="00CF2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E88CA" w14:textId="77777777" w:rsidR="00ED27AF" w:rsidRDefault="00ED27AF" w:rsidP="00CC011E">
      <w:pPr>
        <w:spacing w:after="0" w:line="240" w:lineRule="auto"/>
      </w:pPr>
      <w:r>
        <w:separator/>
      </w:r>
    </w:p>
    <w:p w14:paraId="26126C8D" w14:textId="77777777" w:rsidR="00ED27AF" w:rsidRDefault="00ED27AF"/>
  </w:footnote>
  <w:footnote w:type="continuationSeparator" w:id="0">
    <w:p w14:paraId="0ED18C8E" w14:textId="77777777" w:rsidR="00ED27AF" w:rsidRDefault="00ED27AF" w:rsidP="00CC011E">
      <w:pPr>
        <w:spacing w:after="0" w:line="240" w:lineRule="auto"/>
      </w:pPr>
      <w:r>
        <w:continuationSeparator/>
      </w:r>
    </w:p>
    <w:p w14:paraId="1809DF88" w14:textId="77777777" w:rsidR="00ED27AF" w:rsidRDefault="00ED27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536C" w14:textId="1890B373" w:rsidR="00CF2B71" w:rsidRDefault="008F481A" w:rsidP="00F94DD0">
    <w:pPr>
      <w:pStyle w:val="Header"/>
      <w:tabs>
        <w:tab w:val="clear" w:pos="9360"/>
        <w:tab w:val="right" w:pos="9617"/>
      </w:tabs>
      <w:ind w:left="-142"/>
      <w:rPr>
        <w:rFonts w:ascii="Cambria" w:hAnsi="Cambria" w:cs="Cambria"/>
        <w:i/>
        <w:sz w:val="18"/>
      </w:rPr>
    </w:pPr>
    <w:r>
      <w:rPr>
        <w:rFonts w:ascii="Cambria" w:hAnsi="Cambria" w:cs="Cambria"/>
        <w:b/>
        <w:i/>
        <w:sz w:val="20"/>
        <w:lang w:val="sq-AL"/>
      </w:rPr>
      <w:t xml:space="preserve">PLANI I KOMUNIKIMIT </w:t>
    </w:r>
    <w:r>
      <w:rPr>
        <w:rFonts w:ascii="Cambria" w:hAnsi="Cambria" w:cs="Cambria"/>
        <w:bCs/>
        <w:i/>
        <w:sz w:val="20"/>
        <w:lang w:val="sq-AL"/>
      </w:rPr>
      <w:t>të Agjencisë për mbrojtjen e të drejtës për qasje të lirë në informacione me karakter publik</w:t>
    </w:r>
  </w:p>
  <w:p w14:paraId="7EFA2535" w14:textId="77777777" w:rsidR="00CF2B71" w:rsidRPr="00F94DD0" w:rsidRDefault="00CF2B71" w:rsidP="00F94DD0">
    <w:pPr>
      <w:pStyle w:val="Header"/>
      <w:tabs>
        <w:tab w:val="clear" w:pos="9360"/>
        <w:tab w:val="right" w:pos="9617"/>
      </w:tabs>
      <w:ind w:left="-284"/>
      <w:rPr>
        <w:rFonts w:ascii="Bradley Hand ITC" w:hAnsi="Bradley Hand ITC"/>
        <w:i/>
        <w:sz w:val="18"/>
      </w:rPr>
    </w:pPr>
    <w:r>
      <w:rPr>
        <w:rFonts w:ascii="Bradley Hand ITC" w:hAnsi="Bradley Hand ITC"/>
        <w:i/>
        <w:noProof/>
        <w:sz w:val="18"/>
      </w:rPr>
      <w:drawing>
        <wp:inline distT="0" distB="0" distL="0" distR="0" wp14:anchorId="1A621984" wp14:editId="4079A1D0">
          <wp:extent cx="6243355" cy="1411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corative_text_divider_-_central_flare.svg[1].png"/>
                  <pic:cNvPicPr/>
                </pic:nvPicPr>
                <pic:blipFill>
                  <a:blip r:embed="rId1">
                    <a:extLst>
                      <a:ext uri="{28A0092B-C50C-407E-A947-70E740481C1C}">
                        <a14:useLocalDpi xmlns:a14="http://schemas.microsoft.com/office/drawing/2010/main" val="0"/>
                      </a:ext>
                    </a:extLst>
                  </a:blip>
                  <a:stretch>
                    <a:fillRect/>
                  </a:stretch>
                </pic:blipFill>
                <pic:spPr>
                  <a:xfrm>
                    <a:off x="0" y="0"/>
                    <a:ext cx="6495047" cy="1467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A978"/>
      </v:shape>
    </w:pict>
  </w:numPicBullet>
  <w:abstractNum w:abstractNumId="0" w15:restartNumberingAfterBreak="0">
    <w:nsid w:val="02F04DF0"/>
    <w:multiLevelType w:val="hybridMultilevel"/>
    <w:tmpl w:val="52F6F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27BC"/>
    <w:multiLevelType w:val="hybridMultilevel"/>
    <w:tmpl w:val="35D0F090"/>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 w15:restartNumberingAfterBreak="0">
    <w:nsid w:val="0C9A2C6C"/>
    <w:multiLevelType w:val="hybridMultilevel"/>
    <w:tmpl w:val="D4C62AD2"/>
    <w:lvl w:ilvl="0" w:tplc="042F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 w15:restartNumberingAfterBreak="0">
    <w:nsid w:val="1501053C"/>
    <w:multiLevelType w:val="hybridMultilevel"/>
    <w:tmpl w:val="D7EE8172"/>
    <w:lvl w:ilvl="0" w:tplc="04090007">
      <w:start w:val="1"/>
      <w:numFmt w:val="bullet"/>
      <w:lvlText w:val=""/>
      <w:lvlPicBulletId w:val="0"/>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15:restartNumberingAfterBreak="0">
    <w:nsid w:val="16D47812"/>
    <w:multiLevelType w:val="hybridMultilevel"/>
    <w:tmpl w:val="43F446C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18104BA2"/>
    <w:multiLevelType w:val="hybridMultilevel"/>
    <w:tmpl w:val="7A4C469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6" w15:restartNumberingAfterBreak="0">
    <w:nsid w:val="1C5E0B66"/>
    <w:multiLevelType w:val="hybridMultilevel"/>
    <w:tmpl w:val="FCBC583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1CC84866"/>
    <w:multiLevelType w:val="hybridMultilevel"/>
    <w:tmpl w:val="6E64720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2088493C"/>
    <w:multiLevelType w:val="hybridMultilevel"/>
    <w:tmpl w:val="6A141FB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21156C10"/>
    <w:multiLevelType w:val="hybridMultilevel"/>
    <w:tmpl w:val="015EC392"/>
    <w:lvl w:ilvl="0" w:tplc="4784009A">
      <w:numFmt w:val="bullet"/>
      <w:lvlText w:val=""/>
      <w:lvlJc w:val="left"/>
      <w:pPr>
        <w:ind w:left="823" w:hanging="360"/>
      </w:pPr>
      <w:rPr>
        <w:rFonts w:ascii="Wingdings" w:eastAsia="Wingdings" w:hAnsi="Wingdings" w:cs="Wingdings" w:hint="default"/>
        <w:w w:val="100"/>
        <w:sz w:val="22"/>
        <w:szCs w:val="22"/>
        <w:lang w:val="bg-BG" w:eastAsia="en-US" w:bidi="ar-SA"/>
      </w:rPr>
    </w:lvl>
    <w:lvl w:ilvl="1" w:tplc="7BA628C6">
      <w:numFmt w:val="bullet"/>
      <w:lvlText w:val="•"/>
      <w:lvlJc w:val="left"/>
      <w:pPr>
        <w:ind w:left="1672" w:hanging="360"/>
      </w:pPr>
      <w:rPr>
        <w:rFonts w:hint="default"/>
        <w:lang w:val="bg-BG" w:eastAsia="en-US" w:bidi="ar-SA"/>
      </w:rPr>
    </w:lvl>
    <w:lvl w:ilvl="2" w:tplc="A61E3D24">
      <w:numFmt w:val="bullet"/>
      <w:lvlText w:val="•"/>
      <w:lvlJc w:val="left"/>
      <w:pPr>
        <w:ind w:left="2524" w:hanging="360"/>
      </w:pPr>
      <w:rPr>
        <w:rFonts w:hint="default"/>
        <w:lang w:val="bg-BG" w:eastAsia="en-US" w:bidi="ar-SA"/>
      </w:rPr>
    </w:lvl>
    <w:lvl w:ilvl="3" w:tplc="1E505A9C">
      <w:numFmt w:val="bullet"/>
      <w:lvlText w:val="•"/>
      <w:lvlJc w:val="left"/>
      <w:pPr>
        <w:ind w:left="3376" w:hanging="360"/>
      </w:pPr>
      <w:rPr>
        <w:rFonts w:hint="default"/>
        <w:lang w:val="bg-BG" w:eastAsia="en-US" w:bidi="ar-SA"/>
      </w:rPr>
    </w:lvl>
    <w:lvl w:ilvl="4" w:tplc="7578F190">
      <w:numFmt w:val="bullet"/>
      <w:lvlText w:val="•"/>
      <w:lvlJc w:val="left"/>
      <w:pPr>
        <w:ind w:left="4228" w:hanging="360"/>
      </w:pPr>
      <w:rPr>
        <w:rFonts w:hint="default"/>
        <w:lang w:val="bg-BG" w:eastAsia="en-US" w:bidi="ar-SA"/>
      </w:rPr>
    </w:lvl>
    <w:lvl w:ilvl="5" w:tplc="DFEA9D2E">
      <w:numFmt w:val="bullet"/>
      <w:lvlText w:val="•"/>
      <w:lvlJc w:val="left"/>
      <w:pPr>
        <w:ind w:left="5081" w:hanging="360"/>
      </w:pPr>
      <w:rPr>
        <w:rFonts w:hint="default"/>
        <w:lang w:val="bg-BG" w:eastAsia="en-US" w:bidi="ar-SA"/>
      </w:rPr>
    </w:lvl>
    <w:lvl w:ilvl="6" w:tplc="692E7CC2">
      <w:numFmt w:val="bullet"/>
      <w:lvlText w:val="•"/>
      <w:lvlJc w:val="left"/>
      <w:pPr>
        <w:ind w:left="5933" w:hanging="360"/>
      </w:pPr>
      <w:rPr>
        <w:rFonts w:hint="default"/>
        <w:lang w:val="bg-BG" w:eastAsia="en-US" w:bidi="ar-SA"/>
      </w:rPr>
    </w:lvl>
    <w:lvl w:ilvl="7" w:tplc="980A38FA">
      <w:numFmt w:val="bullet"/>
      <w:lvlText w:val="•"/>
      <w:lvlJc w:val="left"/>
      <w:pPr>
        <w:ind w:left="6785" w:hanging="360"/>
      </w:pPr>
      <w:rPr>
        <w:rFonts w:hint="default"/>
        <w:lang w:val="bg-BG" w:eastAsia="en-US" w:bidi="ar-SA"/>
      </w:rPr>
    </w:lvl>
    <w:lvl w:ilvl="8" w:tplc="277E87DC">
      <w:numFmt w:val="bullet"/>
      <w:lvlText w:val="•"/>
      <w:lvlJc w:val="left"/>
      <w:pPr>
        <w:ind w:left="7637" w:hanging="360"/>
      </w:pPr>
      <w:rPr>
        <w:rFonts w:hint="default"/>
        <w:lang w:val="bg-BG" w:eastAsia="en-US" w:bidi="ar-SA"/>
      </w:rPr>
    </w:lvl>
  </w:abstractNum>
  <w:abstractNum w:abstractNumId="10" w15:restartNumberingAfterBreak="0">
    <w:nsid w:val="216C58E0"/>
    <w:multiLevelType w:val="hybridMultilevel"/>
    <w:tmpl w:val="7F0A247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2600767D"/>
    <w:multiLevelType w:val="hybridMultilevel"/>
    <w:tmpl w:val="E982D68A"/>
    <w:lvl w:ilvl="0" w:tplc="FABCB156">
      <w:start w:val="1"/>
      <w:numFmt w:val="bullet"/>
      <w:lvlText w:val=""/>
      <w:lvlJc w:val="left"/>
      <w:pPr>
        <w:ind w:left="557" w:hanging="360"/>
      </w:pPr>
      <w:rPr>
        <w:rFonts w:ascii="Wingdings 3" w:hAnsi="Wingdings 3"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12" w15:restartNumberingAfterBreak="0">
    <w:nsid w:val="28686856"/>
    <w:multiLevelType w:val="hybridMultilevel"/>
    <w:tmpl w:val="ED1E1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C7258"/>
    <w:multiLevelType w:val="hybridMultilevel"/>
    <w:tmpl w:val="B74A27CA"/>
    <w:lvl w:ilvl="0" w:tplc="E5188BBA">
      <w:start w:val="1"/>
      <w:numFmt w:val="decimal"/>
      <w:lvlText w:val="%1."/>
      <w:lvlJc w:val="left"/>
      <w:pPr>
        <w:ind w:left="800" w:hanging="257"/>
      </w:pPr>
      <w:rPr>
        <w:rFonts w:ascii="Tahoma" w:eastAsia="Tahoma" w:hAnsi="Tahoma" w:cs="Tahoma" w:hint="default"/>
        <w:spacing w:val="-1"/>
        <w:w w:val="100"/>
        <w:sz w:val="22"/>
        <w:szCs w:val="22"/>
        <w:lang w:val="bg-BG" w:eastAsia="en-US" w:bidi="ar-SA"/>
      </w:rPr>
    </w:lvl>
    <w:lvl w:ilvl="1" w:tplc="04FECAA8">
      <w:numFmt w:val="bullet"/>
      <w:lvlText w:val=""/>
      <w:lvlJc w:val="left"/>
      <w:pPr>
        <w:ind w:left="1520" w:hanging="360"/>
      </w:pPr>
      <w:rPr>
        <w:rFonts w:ascii="Wingdings" w:eastAsia="Wingdings" w:hAnsi="Wingdings" w:cs="Wingdings" w:hint="default"/>
        <w:w w:val="100"/>
        <w:sz w:val="22"/>
        <w:szCs w:val="22"/>
        <w:lang w:val="bg-BG" w:eastAsia="en-US" w:bidi="ar-SA"/>
      </w:rPr>
    </w:lvl>
    <w:lvl w:ilvl="2" w:tplc="2D9C22AA">
      <w:numFmt w:val="bullet"/>
      <w:lvlText w:val="•"/>
      <w:lvlJc w:val="left"/>
      <w:pPr>
        <w:ind w:left="2495" w:hanging="360"/>
      </w:pPr>
      <w:rPr>
        <w:rFonts w:hint="default"/>
        <w:lang w:val="bg-BG" w:eastAsia="en-US" w:bidi="ar-SA"/>
      </w:rPr>
    </w:lvl>
    <w:lvl w:ilvl="3" w:tplc="229AD7A6">
      <w:numFmt w:val="bullet"/>
      <w:lvlText w:val="•"/>
      <w:lvlJc w:val="left"/>
      <w:pPr>
        <w:ind w:left="3471" w:hanging="360"/>
      </w:pPr>
      <w:rPr>
        <w:rFonts w:hint="default"/>
        <w:lang w:val="bg-BG" w:eastAsia="en-US" w:bidi="ar-SA"/>
      </w:rPr>
    </w:lvl>
    <w:lvl w:ilvl="4" w:tplc="AC2222E6">
      <w:numFmt w:val="bullet"/>
      <w:lvlText w:val="•"/>
      <w:lvlJc w:val="left"/>
      <w:pPr>
        <w:ind w:left="4446" w:hanging="360"/>
      </w:pPr>
      <w:rPr>
        <w:rFonts w:hint="default"/>
        <w:lang w:val="bg-BG" w:eastAsia="en-US" w:bidi="ar-SA"/>
      </w:rPr>
    </w:lvl>
    <w:lvl w:ilvl="5" w:tplc="5B262FCE">
      <w:numFmt w:val="bullet"/>
      <w:lvlText w:val="•"/>
      <w:lvlJc w:val="left"/>
      <w:pPr>
        <w:ind w:left="5422" w:hanging="360"/>
      </w:pPr>
      <w:rPr>
        <w:rFonts w:hint="default"/>
        <w:lang w:val="bg-BG" w:eastAsia="en-US" w:bidi="ar-SA"/>
      </w:rPr>
    </w:lvl>
    <w:lvl w:ilvl="6" w:tplc="3ACE4E68">
      <w:numFmt w:val="bullet"/>
      <w:lvlText w:val="•"/>
      <w:lvlJc w:val="left"/>
      <w:pPr>
        <w:ind w:left="6397" w:hanging="360"/>
      </w:pPr>
      <w:rPr>
        <w:rFonts w:hint="default"/>
        <w:lang w:val="bg-BG" w:eastAsia="en-US" w:bidi="ar-SA"/>
      </w:rPr>
    </w:lvl>
    <w:lvl w:ilvl="7" w:tplc="60E23E68">
      <w:numFmt w:val="bullet"/>
      <w:lvlText w:val="•"/>
      <w:lvlJc w:val="left"/>
      <w:pPr>
        <w:ind w:left="7373" w:hanging="360"/>
      </w:pPr>
      <w:rPr>
        <w:rFonts w:hint="default"/>
        <w:lang w:val="bg-BG" w:eastAsia="en-US" w:bidi="ar-SA"/>
      </w:rPr>
    </w:lvl>
    <w:lvl w:ilvl="8" w:tplc="83282B98">
      <w:numFmt w:val="bullet"/>
      <w:lvlText w:val="•"/>
      <w:lvlJc w:val="left"/>
      <w:pPr>
        <w:ind w:left="8348" w:hanging="360"/>
      </w:pPr>
      <w:rPr>
        <w:rFonts w:hint="default"/>
        <w:lang w:val="bg-BG" w:eastAsia="en-US" w:bidi="ar-SA"/>
      </w:rPr>
    </w:lvl>
  </w:abstractNum>
  <w:abstractNum w:abstractNumId="14" w15:restartNumberingAfterBreak="0">
    <w:nsid w:val="31357B11"/>
    <w:multiLevelType w:val="hybridMultilevel"/>
    <w:tmpl w:val="CACCB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56921"/>
    <w:multiLevelType w:val="hybridMultilevel"/>
    <w:tmpl w:val="CFEC32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72AE6"/>
    <w:multiLevelType w:val="hybridMultilevel"/>
    <w:tmpl w:val="036A6A5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3E4E01CE"/>
    <w:multiLevelType w:val="hybridMultilevel"/>
    <w:tmpl w:val="E5D266C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A0855"/>
    <w:multiLevelType w:val="hybridMultilevel"/>
    <w:tmpl w:val="CACCB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01A60"/>
    <w:multiLevelType w:val="hybridMultilevel"/>
    <w:tmpl w:val="28F8377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4431603A"/>
    <w:multiLevelType w:val="hybridMultilevel"/>
    <w:tmpl w:val="76A0553E"/>
    <w:lvl w:ilvl="0" w:tplc="0409000F">
      <w:start w:val="1"/>
      <w:numFmt w:val="decimal"/>
      <w:lvlText w:val="%1."/>
      <w:lvlJc w:val="left"/>
      <w:pPr>
        <w:ind w:left="720" w:hanging="360"/>
      </w:pPr>
      <w:rPr>
        <w:rFonts w:hint="default"/>
      </w:rPr>
    </w:lvl>
    <w:lvl w:ilvl="1" w:tplc="ACFE0752">
      <w:numFmt w:val="bullet"/>
      <w:lvlText w:val=""/>
      <w:lvlJc w:val="left"/>
      <w:pPr>
        <w:ind w:left="1440" w:hanging="360"/>
      </w:pPr>
      <w:rPr>
        <w:rFonts w:ascii="Calibri" w:eastAsiaTheme="minorEastAsia" w:hAnsi="Calibri" w:cs="Calibri" w:hint="default"/>
      </w:rPr>
    </w:lvl>
    <w:lvl w:ilvl="2" w:tplc="96D4CEEC">
      <w:numFmt w:val="bullet"/>
      <w:lvlText w:val="•"/>
      <w:lvlJc w:val="left"/>
      <w:pPr>
        <w:ind w:left="2700" w:hanging="720"/>
      </w:pPr>
      <w:rPr>
        <w:rFonts w:ascii="Calibri" w:eastAsiaTheme="minorEastAsia"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20776"/>
    <w:multiLevelType w:val="hybridMultilevel"/>
    <w:tmpl w:val="D4AC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A831EF"/>
    <w:multiLevelType w:val="hybridMultilevel"/>
    <w:tmpl w:val="C3EA72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4C911828"/>
    <w:multiLevelType w:val="hybridMultilevel"/>
    <w:tmpl w:val="E9CA97F0"/>
    <w:lvl w:ilvl="0" w:tplc="76A283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34DDF"/>
    <w:multiLevelType w:val="hybridMultilevel"/>
    <w:tmpl w:val="3D36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F4742"/>
    <w:multiLevelType w:val="hybridMultilevel"/>
    <w:tmpl w:val="08DE8EA0"/>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6" w15:restartNumberingAfterBreak="0">
    <w:nsid w:val="513F283A"/>
    <w:multiLevelType w:val="hybridMultilevel"/>
    <w:tmpl w:val="FCDE7E68"/>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7" w15:restartNumberingAfterBreak="0">
    <w:nsid w:val="52D6204A"/>
    <w:multiLevelType w:val="hybridMultilevel"/>
    <w:tmpl w:val="E410F00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8" w15:restartNumberingAfterBreak="0">
    <w:nsid w:val="54F8029C"/>
    <w:multiLevelType w:val="hybridMultilevel"/>
    <w:tmpl w:val="7D30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C2671"/>
    <w:multiLevelType w:val="hybridMultilevel"/>
    <w:tmpl w:val="FF32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02696"/>
    <w:multiLevelType w:val="hybridMultilevel"/>
    <w:tmpl w:val="DE587D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11F69"/>
    <w:multiLevelType w:val="hybridMultilevel"/>
    <w:tmpl w:val="8F04F5A6"/>
    <w:lvl w:ilvl="0" w:tplc="7A94F8CC">
      <w:start w:val="1"/>
      <w:numFmt w:val="decimal"/>
      <w:lvlText w:val="%1."/>
      <w:lvlJc w:val="left"/>
      <w:pPr>
        <w:ind w:left="800" w:hanging="267"/>
      </w:pPr>
      <w:rPr>
        <w:rFonts w:ascii="Tahoma" w:eastAsia="Tahoma" w:hAnsi="Tahoma" w:cs="Tahoma" w:hint="default"/>
        <w:spacing w:val="-1"/>
        <w:w w:val="100"/>
        <w:sz w:val="22"/>
        <w:szCs w:val="22"/>
        <w:lang w:val="bg-BG" w:eastAsia="en-US" w:bidi="ar-SA"/>
      </w:rPr>
    </w:lvl>
    <w:lvl w:ilvl="1" w:tplc="4F500D6A">
      <w:numFmt w:val="bullet"/>
      <w:lvlText w:val="•"/>
      <w:lvlJc w:val="left"/>
      <w:pPr>
        <w:ind w:left="1750" w:hanging="267"/>
      </w:pPr>
      <w:rPr>
        <w:rFonts w:hint="default"/>
        <w:lang w:val="bg-BG" w:eastAsia="en-US" w:bidi="ar-SA"/>
      </w:rPr>
    </w:lvl>
    <w:lvl w:ilvl="2" w:tplc="1C7C4602">
      <w:numFmt w:val="bullet"/>
      <w:lvlText w:val="•"/>
      <w:lvlJc w:val="left"/>
      <w:pPr>
        <w:ind w:left="2700" w:hanging="267"/>
      </w:pPr>
      <w:rPr>
        <w:rFonts w:hint="default"/>
        <w:lang w:val="bg-BG" w:eastAsia="en-US" w:bidi="ar-SA"/>
      </w:rPr>
    </w:lvl>
    <w:lvl w:ilvl="3" w:tplc="3F7026A8">
      <w:numFmt w:val="bullet"/>
      <w:lvlText w:val="•"/>
      <w:lvlJc w:val="left"/>
      <w:pPr>
        <w:ind w:left="3650" w:hanging="267"/>
      </w:pPr>
      <w:rPr>
        <w:rFonts w:hint="default"/>
        <w:lang w:val="bg-BG" w:eastAsia="en-US" w:bidi="ar-SA"/>
      </w:rPr>
    </w:lvl>
    <w:lvl w:ilvl="4" w:tplc="7BD40C9A">
      <w:numFmt w:val="bullet"/>
      <w:lvlText w:val="•"/>
      <w:lvlJc w:val="left"/>
      <w:pPr>
        <w:ind w:left="4600" w:hanging="267"/>
      </w:pPr>
      <w:rPr>
        <w:rFonts w:hint="default"/>
        <w:lang w:val="bg-BG" w:eastAsia="en-US" w:bidi="ar-SA"/>
      </w:rPr>
    </w:lvl>
    <w:lvl w:ilvl="5" w:tplc="E1F872F4">
      <w:numFmt w:val="bullet"/>
      <w:lvlText w:val="•"/>
      <w:lvlJc w:val="left"/>
      <w:pPr>
        <w:ind w:left="5550" w:hanging="267"/>
      </w:pPr>
      <w:rPr>
        <w:rFonts w:hint="default"/>
        <w:lang w:val="bg-BG" w:eastAsia="en-US" w:bidi="ar-SA"/>
      </w:rPr>
    </w:lvl>
    <w:lvl w:ilvl="6" w:tplc="647EA172">
      <w:numFmt w:val="bullet"/>
      <w:lvlText w:val="•"/>
      <w:lvlJc w:val="left"/>
      <w:pPr>
        <w:ind w:left="6500" w:hanging="267"/>
      </w:pPr>
      <w:rPr>
        <w:rFonts w:hint="default"/>
        <w:lang w:val="bg-BG" w:eastAsia="en-US" w:bidi="ar-SA"/>
      </w:rPr>
    </w:lvl>
    <w:lvl w:ilvl="7" w:tplc="350C750E">
      <w:numFmt w:val="bullet"/>
      <w:lvlText w:val="•"/>
      <w:lvlJc w:val="left"/>
      <w:pPr>
        <w:ind w:left="7450" w:hanging="267"/>
      </w:pPr>
      <w:rPr>
        <w:rFonts w:hint="default"/>
        <w:lang w:val="bg-BG" w:eastAsia="en-US" w:bidi="ar-SA"/>
      </w:rPr>
    </w:lvl>
    <w:lvl w:ilvl="8" w:tplc="0772E038">
      <w:numFmt w:val="bullet"/>
      <w:lvlText w:val="•"/>
      <w:lvlJc w:val="left"/>
      <w:pPr>
        <w:ind w:left="8400" w:hanging="267"/>
      </w:pPr>
      <w:rPr>
        <w:rFonts w:hint="default"/>
        <w:lang w:val="bg-BG" w:eastAsia="en-US" w:bidi="ar-SA"/>
      </w:rPr>
    </w:lvl>
  </w:abstractNum>
  <w:abstractNum w:abstractNumId="32" w15:restartNumberingAfterBreak="0">
    <w:nsid w:val="62D562A4"/>
    <w:multiLevelType w:val="hybridMultilevel"/>
    <w:tmpl w:val="FEA0FF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43C07"/>
    <w:multiLevelType w:val="hybridMultilevel"/>
    <w:tmpl w:val="1D8005B8"/>
    <w:lvl w:ilvl="0" w:tplc="8250B2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70E2C"/>
    <w:multiLevelType w:val="hybridMultilevel"/>
    <w:tmpl w:val="A9A468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B495F"/>
    <w:multiLevelType w:val="hybridMultilevel"/>
    <w:tmpl w:val="034CDDD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15:restartNumberingAfterBreak="0">
    <w:nsid w:val="6D9D67F7"/>
    <w:multiLevelType w:val="hybridMultilevel"/>
    <w:tmpl w:val="61F0A4F0"/>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71B925BF"/>
    <w:multiLevelType w:val="multilevel"/>
    <w:tmpl w:val="B18A7C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DB1AD9"/>
    <w:multiLevelType w:val="hybridMultilevel"/>
    <w:tmpl w:val="55889B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B120C"/>
    <w:multiLevelType w:val="hybridMultilevel"/>
    <w:tmpl w:val="872AB7F0"/>
    <w:lvl w:ilvl="0" w:tplc="2ED4C418">
      <w:start w:val="1"/>
      <w:numFmt w:val="bullet"/>
      <w:lvlText w:val="-"/>
      <w:lvlJc w:val="left"/>
      <w:pPr>
        <w:ind w:left="720" w:hanging="360"/>
      </w:pPr>
      <w:rPr>
        <w:rFonts w:ascii="StobiSans" w:eastAsia="Arial Unicode MS" w:hAnsi="StobiSan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80C70"/>
    <w:multiLevelType w:val="hybridMultilevel"/>
    <w:tmpl w:val="87C87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711112">
    <w:abstractNumId w:val="0"/>
  </w:num>
  <w:num w:numId="2" w16cid:durableId="956060303">
    <w:abstractNumId w:val="20"/>
  </w:num>
  <w:num w:numId="3" w16cid:durableId="786855261">
    <w:abstractNumId w:val="23"/>
  </w:num>
  <w:num w:numId="4" w16cid:durableId="1091005730">
    <w:abstractNumId w:val="39"/>
  </w:num>
  <w:num w:numId="5" w16cid:durableId="777797330">
    <w:abstractNumId w:val="17"/>
  </w:num>
  <w:num w:numId="6" w16cid:durableId="1720322113">
    <w:abstractNumId w:val="32"/>
  </w:num>
  <w:num w:numId="7" w16cid:durableId="1644965166">
    <w:abstractNumId w:val="36"/>
  </w:num>
  <w:num w:numId="8" w16cid:durableId="419647244">
    <w:abstractNumId w:val="15"/>
  </w:num>
  <w:num w:numId="9" w16cid:durableId="570503942">
    <w:abstractNumId w:val="33"/>
  </w:num>
  <w:num w:numId="10" w16cid:durableId="1092433188">
    <w:abstractNumId w:val="38"/>
  </w:num>
  <w:num w:numId="11" w16cid:durableId="1546915595">
    <w:abstractNumId w:val="11"/>
  </w:num>
  <w:num w:numId="12" w16cid:durableId="720791934">
    <w:abstractNumId w:val="18"/>
  </w:num>
  <w:num w:numId="13" w16cid:durableId="1277718370">
    <w:abstractNumId w:val="24"/>
  </w:num>
  <w:num w:numId="14" w16cid:durableId="904605807">
    <w:abstractNumId w:val="21"/>
  </w:num>
  <w:num w:numId="15" w16cid:durableId="101924539">
    <w:abstractNumId w:val="29"/>
  </w:num>
  <w:num w:numId="16" w16cid:durableId="1729768633">
    <w:abstractNumId w:val="40"/>
  </w:num>
  <w:num w:numId="17" w16cid:durableId="1272787012">
    <w:abstractNumId w:val="12"/>
  </w:num>
  <w:num w:numId="18" w16cid:durableId="1539393814">
    <w:abstractNumId w:val="28"/>
  </w:num>
  <w:num w:numId="19" w16cid:durableId="2134669532">
    <w:abstractNumId w:val="34"/>
  </w:num>
  <w:num w:numId="20" w16cid:durableId="277376747">
    <w:abstractNumId w:val="30"/>
  </w:num>
  <w:num w:numId="21" w16cid:durableId="955255742">
    <w:abstractNumId w:val="14"/>
  </w:num>
  <w:num w:numId="22" w16cid:durableId="44455926">
    <w:abstractNumId w:val="37"/>
  </w:num>
  <w:num w:numId="23" w16cid:durableId="93794802">
    <w:abstractNumId w:val="5"/>
  </w:num>
  <w:num w:numId="24" w16cid:durableId="1623221102">
    <w:abstractNumId w:val="3"/>
  </w:num>
  <w:num w:numId="25" w16cid:durableId="1677071782">
    <w:abstractNumId w:val="25"/>
  </w:num>
  <w:num w:numId="26" w16cid:durableId="986670379">
    <w:abstractNumId w:val="16"/>
  </w:num>
  <w:num w:numId="27" w16cid:durableId="1750691915">
    <w:abstractNumId w:val="10"/>
  </w:num>
  <w:num w:numId="28" w16cid:durableId="1442921543">
    <w:abstractNumId w:val="27"/>
  </w:num>
  <w:num w:numId="29" w16cid:durableId="1739397445">
    <w:abstractNumId w:val="1"/>
  </w:num>
  <w:num w:numId="30" w16cid:durableId="948968095">
    <w:abstractNumId w:val="31"/>
  </w:num>
  <w:num w:numId="31" w16cid:durableId="562300712">
    <w:abstractNumId w:val="4"/>
  </w:num>
  <w:num w:numId="32" w16cid:durableId="1991056376">
    <w:abstractNumId w:val="6"/>
  </w:num>
  <w:num w:numId="33" w16cid:durableId="100154520">
    <w:abstractNumId w:val="7"/>
  </w:num>
  <w:num w:numId="34" w16cid:durableId="980770464">
    <w:abstractNumId w:val="2"/>
  </w:num>
  <w:num w:numId="35" w16cid:durableId="907031065">
    <w:abstractNumId w:val="13"/>
  </w:num>
  <w:num w:numId="36" w16cid:durableId="941259971">
    <w:abstractNumId w:val="8"/>
  </w:num>
  <w:num w:numId="37" w16cid:durableId="2122871130">
    <w:abstractNumId w:val="26"/>
  </w:num>
  <w:num w:numId="38" w16cid:durableId="342518658">
    <w:abstractNumId w:val="22"/>
  </w:num>
  <w:num w:numId="39" w16cid:durableId="1732773374">
    <w:abstractNumId w:val="9"/>
  </w:num>
  <w:num w:numId="40" w16cid:durableId="1792631039">
    <w:abstractNumId w:val="19"/>
  </w:num>
  <w:num w:numId="41" w16cid:durableId="479464585">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FBC"/>
    <w:rsid w:val="00002F88"/>
    <w:rsid w:val="00003DAE"/>
    <w:rsid w:val="00004DC2"/>
    <w:rsid w:val="0000627D"/>
    <w:rsid w:val="0001274B"/>
    <w:rsid w:val="000148F5"/>
    <w:rsid w:val="0001751A"/>
    <w:rsid w:val="00026AF8"/>
    <w:rsid w:val="0003136E"/>
    <w:rsid w:val="000368B5"/>
    <w:rsid w:val="00041EAF"/>
    <w:rsid w:val="00053AC6"/>
    <w:rsid w:val="00053DA9"/>
    <w:rsid w:val="0005553A"/>
    <w:rsid w:val="000558F5"/>
    <w:rsid w:val="00055DC7"/>
    <w:rsid w:val="00056422"/>
    <w:rsid w:val="00056E41"/>
    <w:rsid w:val="000703BF"/>
    <w:rsid w:val="00071247"/>
    <w:rsid w:val="00074BCE"/>
    <w:rsid w:val="00075C2E"/>
    <w:rsid w:val="00077B78"/>
    <w:rsid w:val="0008020E"/>
    <w:rsid w:val="00083041"/>
    <w:rsid w:val="000834EE"/>
    <w:rsid w:val="0008581A"/>
    <w:rsid w:val="00090CA2"/>
    <w:rsid w:val="000A41D9"/>
    <w:rsid w:val="000B1E0D"/>
    <w:rsid w:val="000B657C"/>
    <w:rsid w:val="000C3AD9"/>
    <w:rsid w:val="000C4DBB"/>
    <w:rsid w:val="000D245D"/>
    <w:rsid w:val="000D52DB"/>
    <w:rsid w:val="000D79C2"/>
    <w:rsid w:val="000E4529"/>
    <w:rsid w:val="000F2FB1"/>
    <w:rsid w:val="000F5EAF"/>
    <w:rsid w:val="0010091D"/>
    <w:rsid w:val="00101042"/>
    <w:rsid w:val="0011546F"/>
    <w:rsid w:val="001158A9"/>
    <w:rsid w:val="00120E9B"/>
    <w:rsid w:val="001264B0"/>
    <w:rsid w:val="0014703E"/>
    <w:rsid w:val="00147AD5"/>
    <w:rsid w:val="00156112"/>
    <w:rsid w:val="0015712C"/>
    <w:rsid w:val="001640EA"/>
    <w:rsid w:val="00171AB2"/>
    <w:rsid w:val="00177436"/>
    <w:rsid w:val="00177F64"/>
    <w:rsid w:val="001827CD"/>
    <w:rsid w:val="00182F23"/>
    <w:rsid w:val="001835E2"/>
    <w:rsid w:val="00186B65"/>
    <w:rsid w:val="00187A8A"/>
    <w:rsid w:val="00194757"/>
    <w:rsid w:val="001A0598"/>
    <w:rsid w:val="001A2656"/>
    <w:rsid w:val="001A524F"/>
    <w:rsid w:val="001B029A"/>
    <w:rsid w:val="001B04DB"/>
    <w:rsid w:val="001B19CE"/>
    <w:rsid w:val="001B1C72"/>
    <w:rsid w:val="001B1ECC"/>
    <w:rsid w:val="001B47F2"/>
    <w:rsid w:val="001C1AA2"/>
    <w:rsid w:val="001C2DB0"/>
    <w:rsid w:val="001C72E1"/>
    <w:rsid w:val="001C75FA"/>
    <w:rsid w:val="001D1A2D"/>
    <w:rsid w:val="001D2A1B"/>
    <w:rsid w:val="001D5683"/>
    <w:rsid w:val="001E1B2D"/>
    <w:rsid w:val="001E4BDA"/>
    <w:rsid w:val="001E5DF6"/>
    <w:rsid w:val="001E609E"/>
    <w:rsid w:val="001F39A7"/>
    <w:rsid w:val="001F662F"/>
    <w:rsid w:val="00203BD6"/>
    <w:rsid w:val="00206171"/>
    <w:rsid w:val="00206276"/>
    <w:rsid w:val="002075C7"/>
    <w:rsid w:val="00210AD1"/>
    <w:rsid w:val="00210F32"/>
    <w:rsid w:val="00212B31"/>
    <w:rsid w:val="00212C6E"/>
    <w:rsid w:val="002169B0"/>
    <w:rsid w:val="00220B7D"/>
    <w:rsid w:val="0022246B"/>
    <w:rsid w:val="00222C50"/>
    <w:rsid w:val="00235DCE"/>
    <w:rsid w:val="002448C2"/>
    <w:rsid w:val="00250F21"/>
    <w:rsid w:val="00253009"/>
    <w:rsid w:val="00260FC1"/>
    <w:rsid w:val="00263865"/>
    <w:rsid w:val="00264CCE"/>
    <w:rsid w:val="0026608C"/>
    <w:rsid w:val="00266882"/>
    <w:rsid w:val="0027021F"/>
    <w:rsid w:val="002716CE"/>
    <w:rsid w:val="00280350"/>
    <w:rsid w:val="002809F5"/>
    <w:rsid w:val="00284863"/>
    <w:rsid w:val="00297F9A"/>
    <w:rsid w:val="002A4462"/>
    <w:rsid w:val="002A6464"/>
    <w:rsid w:val="002B3468"/>
    <w:rsid w:val="002B39D0"/>
    <w:rsid w:val="002B5C1B"/>
    <w:rsid w:val="002B6897"/>
    <w:rsid w:val="002B7435"/>
    <w:rsid w:val="002C16D9"/>
    <w:rsid w:val="002C3D37"/>
    <w:rsid w:val="002C50AE"/>
    <w:rsid w:val="002C50C3"/>
    <w:rsid w:val="002C5FC3"/>
    <w:rsid w:val="002D3174"/>
    <w:rsid w:val="002D4287"/>
    <w:rsid w:val="002D6FDA"/>
    <w:rsid w:val="002D7AE6"/>
    <w:rsid w:val="002E1081"/>
    <w:rsid w:val="002E4FF6"/>
    <w:rsid w:val="002F3501"/>
    <w:rsid w:val="002F473D"/>
    <w:rsid w:val="002F4BF1"/>
    <w:rsid w:val="002F776F"/>
    <w:rsid w:val="00306C17"/>
    <w:rsid w:val="00306D25"/>
    <w:rsid w:val="0031068E"/>
    <w:rsid w:val="00310D1D"/>
    <w:rsid w:val="00312D64"/>
    <w:rsid w:val="00315281"/>
    <w:rsid w:val="00315326"/>
    <w:rsid w:val="00316044"/>
    <w:rsid w:val="00316F43"/>
    <w:rsid w:val="00321C36"/>
    <w:rsid w:val="003241E4"/>
    <w:rsid w:val="0032791C"/>
    <w:rsid w:val="00332FBC"/>
    <w:rsid w:val="0033465E"/>
    <w:rsid w:val="00337B84"/>
    <w:rsid w:val="003443E2"/>
    <w:rsid w:val="00346543"/>
    <w:rsid w:val="00347F77"/>
    <w:rsid w:val="00351D5A"/>
    <w:rsid w:val="00352726"/>
    <w:rsid w:val="00354481"/>
    <w:rsid w:val="00354B0A"/>
    <w:rsid w:val="00354CCE"/>
    <w:rsid w:val="00356551"/>
    <w:rsid w:val="003565BE"/>
    <w:rsid w:val="00364B74"/>
    <w:rsid w:val="00370385"/>
    <w:rsid w:val="00375F1E"/>
    <w:rsid w:val="003800FD"/>
    <w:rsid w:val="00384FD4"/>
    <w:rsid w:val="003916C3"/>
    <w:rsid w:val="003971AD"/>
    <w:rsid w:val="00397989"/>
    <w:rsid w:val="003A2B4F"/>
    <w:rsid w:val="003B0EF1"/>
    <w:rsid w:val="003B3452"/>
    <w:rsid w:val="003B3A46"/>
    <w:rsid w:val="003B47B5"/>
    <w:rsid w:val="003B7352"/>
    <w:rsid w:val="003B7D85"/>
    <w:rsid w:val="003D56D8"/>
    <w:rsid w:val="003D6722"/>
    <w:rsid w:val="003D7D00"/>
    <w:rsid w:val="003E214E"/>
    <w:rsid w:val="003E727A"/>
    <w:rsid w:val="003E7ACF"/>
    <w:rsid w:val="003F01E8"/>
    <w:rsid w:val="003F0811"/>
    <w:rsid w:val="003F1A7D"/>
    <w:rsid w:val="003F1E39"/>
    <w:rsid w:val="003F3A56"/>
    <w:rsid w:val="003F3B1B"/>
    <w:rsid w:val="003F4039"/>
    <w:rsid w:val="003F4585"/>
    <w:rsid w:val="003F74BE"/>
    <w:rsid w:val="00406522"/>
    <w:rsid w:val="004078F3"/>
    <w:rsid w:val="00415C28"/>
    <w:rsid w:val="004241BE"/>
    <w:rsid w:val="00424AD6"/>
    <w:rsid w:val="00430F98"/>
    <w:rsid w:val="00433463"/>
    <w:rsid w:val="00437A0E"/>
    <w:rsid w:val="0044039A"/>
    <w:rsid w:val="0044787E"/>
    <w:rsid w:val="0045368C"/>
    <w:rsid w:val="00471B76"/>
    <w:rsid w:val="00472CC9"/>
    <w:rsid w:val="004742D8"/>
    <w:rsid w:val="00475664"/>
    <w:rsid w:val="004771C3"/>
    <w:rsid w:val="00480958"/>
    <w:rsid w:val="00482D1B"/>
    <w:rsid w:val="004921E0"/>
    <w:rsid w:val="004945D1"/>
    <w:rsid w:val="00496C7A"/>
    <w:rsid w:val="0049716E"/>
    <w:rsid w:val="00497BB5"/>
    <w:rsid w:val="004A6706"/>
    <w:rsid w:val="004B3277"/>
    <w:rsid w:val="004B4ED7"/>
    <w:rsid w:val="004B50B9"/>
    <w:rsid w:val="004B59F7"/>
    <w:rsid w:val="004C1329"/>
    <w:rsid w:val="004C1910"/>
    <w:rsid w:val="004D0EB6"/>
    <w:rsid w:val="004D29D9"/>
    <w:rsid w:val="004E05F0"/>
    <w:rsid w:val="004E4E39"/>
    <w:rsid w:val="004E6D7F"/>
    <w:rsid w:val="004E7231"/>
    <w:rsid w:val="004F0D3C"/>
    <w:rsid w:val="004F3AE7"/>
    <w:rsid w:val="004F3E17"/>
    <w:rsid w:val="004F7041"/>
    <w:rsid w:val="004F708A"/>
    <w:rsid w:val="004F7B64"/>
    <w:rsid w:val="0052595E"/>
    <w:rsid w:val="00533244"/>
    <w:rsid w:val="00534CC2"/>
    <w:rsid w:val="00554C7D"/>
    <w:rsid w:val="0055695C"/>
    <w:rsid w:val="00556B96"/>
    <w:rsid w:val="00560393"/>
    <w:rsid w:val="00562804"/>
    <w:rsid w:val="005641A0"/>
    <w:rsid w:val="00566CA0"/>
    <w:rsid w:val="0057000F"/>
    <w:rsid w:val="00574DDC"/>
    <w:rsid w:val="00587E61"/>
    <w:rsid w:val="00591A53"/>
    <w:rsid w:val="00592C8A"/>
    <w:rsid w:val="00593577"/>
    <w:rsid w:val="00596158"/>
    <w:rsid w:val="0059620F"/>
    <w:rsid w:val="005A2376"/>
    <w:rsid w:val="005A39D9"/>
    <w:rsid w:val="005A4991"/>
    <w:rsid w:val="005B33C4"/>
    <w:rsid w:val="005B388F"/>
    <w:rsid w:val="005B5AB1"/>
    <w:rsid w:val="005B6F39"/>
    <w:rsid w:val="005B6FEC"/>
    <w:rsid w:val="005B7BE1"/>
    <w:rsid w:val="005C0C92"/>
    <w:rsid w:val="005C0CC1"/>
    <w:rsid w:val="005C1205"/>
    <w:rsid w:val="005C1483"/>
    <w:rsid w:val="005C42FF"/>
    <w:rsid w:val="005C5F32"/>
    <w:rsid w:val="005C60BD"/>
    <w:rsid w:val="005D52E6"/>
    <w:rsid w:val="005E0355"/>
    <w:rsid w:val="005E4397"/>
    <w:rsid w:val="005F0090"/>
    <w:rsid w:val="005F3682"/>
    <w:rsid w:val="005F66DE"/>
    <w:rsid w:val="00606A93"/>
    <w:rsid w:val="006113AC"/>
    <w:rsid w:val="00611C77"/>
    <w:rsid w:val="0061216C"/>
    <w:rsid w:val="0062249D"/>
    <w:rsid w:val="00622576"/>
    <w:rsid w:val="00623A80"/>
    <w:rsid w:val="006318B8"/>
    <w:rsid w:val="006335DB"/>
    <w:rsid w:val="0063656A"/>
    <w:rsid w:val="00640EAE"/>
    <w:rsid w:val="00646F8B"/>
    <w:rsid w:val="0064703F"/>
    <w:rsid w:val="00652BF9"/>
    <w:rsid w:val="006554BA"/>
    <w:rsid w:val="00660133"/>
    <w:rsid w:val="00662905"/>
    <w:rsid w:val="00662A03"/>
    <w:rsid w:val="00663201"/>
    <w:rsid w:val="006642FE"/>
    <w:rsid w:val="0066466A"/>
    <w:rsid w:val="00664C41"/>
    <w:rsid w:val="006701F6"/>
    <w:rsid w:val="00673B0C"/>
    <w:rsid w:val="00677E07"/>
    <w:rsid w:val="00680548"/>
    <w:rsid w:val="0068142F"/>
    <w:rsid w:val="006822C7"/>
    <w:rsid w:val="00685276"/>
    <w:rsid w:val="00685350"/>
    <w:rsid w:val="006900EA"/>
    <w:rsid w:val="006A0FF6"/>
    <w:rsid w:val="006A1F9A"/>
    <w:rsid w:val="006A1FE6"/>
    <w:rsid w:val="006A412B"/>
    <w:rsid w:val="006B00E9"/>
    <w:rsid w:val="006B0299"/>
    <w:rsid w:val="006B151F"/>
    <w:rsid w:val="006B3F7C"/>
    <w:rsid w:val="006C54BA"/>
    <w:rsid w:val="006C5CD2"/>
    <w:rsid w:val="006C6CE2"/>
    <w:rsid w:val="006C6F69"/>
    <w:rsid w:val="006D06F7"/>
    <w:rsid w:val="006D2BD9"/>
    <w:rsid w:val="006E7F2B"/>
    <w:rsid w:val="006F0216"/>
    <w:rsid w:val="006F3B8E"/>
    <w:rsid w:val="006F77BC"/>
    <w:rsid w:val="00700E5F"/>
    <w:rsid w:val="00702D72"/>
    <w:rsid w:val="0070343B"/>
    <w:rsid w:val="007040D3"/>
    <w:rsid w:val="00707570"/>
    <w:rsid w:val="00712455"/>
    <w:rsid w:val="00714BC3"/>
    <w:rsid w:val="00716597"/>
    <w:rsid w:val="00721858"/>
    <w:rsid w:val="00721F89"/>
    <w:rsid w:val="0073353E"/>
    <w:rsid w:val="00735F90"/>
    <w:rsid w:val="00737840"/>
    <w:rsid w:val="00741933"/>
    <w:rsid w:val="00741A04"/>
    <w:rsid w:val="00741FCD"/>
    <w:rsid w:val="007441C0"/>
    <w:rsid w:val="00746D7F"/>
    <w:rsid w:val="0074736B"/>
    <w:rsid w:val="00751B17"/>
    <w:rsid w:val="007572C6"/>
    <w:rsid w:val="0075743C"/>
    <w:rsid w:val="00760284"/>
    <w:rsid w:val="00770AAB"/>
    <w:rsid w:val="00774229"/>
    <w:rsid w:val="00782B4E"/>
    <w:rsid w:val="0078694A"/>
    <w:rsid w:val="007903C9"/>
    <w:rsid w:val="007A04F2"/>
    <w:rsid w:val="007A22F7"/>
    <w:rsid w:val="007A2DA1"/>
    <w:rsid w:val="007A37EB"/>
    <w:rsid w:val="007C2DC1"/>
    <w:rsid w:val="007C48C6"/>
    <w:rsid w:val="007C495A"/>
    <w:rsid w:val="007C65D3"/>
    <w:rsid w:val="007D2B2E"/>
    <w:rsid w:val="007E0CB2"/>
    <w:rsid w:val="007E52FB"/>
    <w:rsid w:val="007E57F8"/>
    <w:rsid w:val="007E7224"/>
    <w:rsid w:val="008012FE"/>
    <w:rsid w:val="00801B54"/>
    <w:rsid w:val="0080305E"/>
    <w:rsid w:val="00806D1E"/>
    <w:rsid w:val="00807FF4"/>
    <w:rsid w:val="00810161"/>
    <w:rsid w:val="00812793"/>
    <w:rsid w:val="0081312E"/>
    <w:rsid w:val="00813A3F"/>
    <w:rsid w:val="008164CC"/>
    <w:rsid w:val="00816C4D"/>
    <w:rsid w:val="00820194"/>
    <w:rsid w:val="00820E2B"/>
    <w:rsid w:val="00821EA4"/>
    <w:rsid w:val="008241A8"/>
    <w:rsid w:val="00832691"/>
    <w:rsid w:val="00836D9E"/>
    <w:rsid w:val="008405FE"/>
    <w:rsid w:val="00841655"/>
    <w:rsid w:val="00842961"/>
    <w:rsid w:val="008433E7"/>
    <w:rsid w:val="008458C6"/>
    <w:rsid w:val="008507DA"/>
    <w:rsid w:val="00852695"/>
    <w:rsid w:val="00863201"/>
    <w:rsid w:val="008646C6"/>
    <w:rsid w:val="0086613F"/>
    <w:rsid w:val="00870EFA"/>
    <w:rsid w:val="00873CC9"/>
    <w:rsid w:val="0087572D"/>
    <w:rsid w:val="008911AA"/>
    <w:rsid w:val="008922F1"/>
    <w:rsid w:val="00894A9B"/>
    <w:rsid w:val="008A0BCD"/>
    <w:rsid w:val="008A1EB0"/>
    <w:rsid w:val="008A3AEB"/>
    <w:rsid w:val="008A3D0D"/>
    <w:rsid w:val="008A5BCD"/>
    <w:rsid w:val="008A63F0"/>
    <w:rsid w:val="008D290C"/>
    <w:rsid w:val="008D5AA7"/>
    <w:rsid w:val="008E3A23"/>
    <w:rsid w:val="008E55F7"/>
    <w:rsid w:val="008E58F3"/>
    <w:rsid w:val="008F0196"/>
    <w:rsid w:val="008F2B69"/>
    <w:rsid w:val="008F4474"/>
    <w:rsid w:val="008F481A"/>
    <w:rsid w:val="008F490B"/>
    <w:rsid w:val="008F6043"/>
    <w:rsid w:val="008F63CF"/>
    <w:rsid w:val="008F7248"/>
    <w:rsid w:val="008F74A3"/>
    <w:rsid w:val="009041DF"/>
    <w:rsid w:val="00914B47"/>
    <w:rsid w:val="00914E6C"/>
    <w:rsid w:val="00915AED"/>
    <w:rsid w:val="00924D8C"/>
    <w:rsid w:val="00925AD4"/>
    <w:rsid w:val="00926940"/>
    <w:rsid w:val="00933D81"/>
    <w:rsid w:val="00934AEB"/>
    <w:rsid w:val="0093703B"/>
    <w:rsid w:val="0093711C"/>
    <w:rsid w:val="00942162"/>
    <w:rsid w:val="00943131"/>
    <w:rsid w:val="00950C4E"/>
    <w:rsid w:val="00950E1F"/>
    <w:rsid w:val="009529F7"/>
    <w:rsid w:val="009543C2"/>
    <w:rsid w:val="00954F80"/>
    <w:rsid w:val="00960989"/>
    <w:rsid w:val="0097051A"/>
    <w:rsid w:val="00974B56"/>
    <w:rsid w:val="00975349"/>
    <w:rsid w:val="00986E3D"/>
    <w:rsid w:val="00991734"/>
    <w:rsid w:val="0099277B"/>
    <w:rsid w:val="00993D8A"/>
    <w:rsid w:val="009A30CE"/>
    <w:rsid w:val="009A4D45"/>
    <w:rsid w:val="009A556F"/>
    <w:rsid w:val="009B1D56"/>
    <w:rsid w:val="009B64DA"/>
    <w:rsid w:val="009C17F8"/>
    <w:rsid w:val="009C2D0C"/>
    <w:rsid w:val="009D00F4"/>
    <w:rsid w:val="009D1E38"/>
    <w:rsid w:val="009D7277"/>
    <w:rsid w:val="009E007C"/>
    <w:rsid w:val="009E1C37"/>
    <w:rsid w:val="009E24CE"/>
    <w:rsid w:val="009E31F0"/>
    <w:rsid w:val="009F1346"/>
    <w:rsid w:val="009F2626"/>
    <w:rsid w:val="00A0765B"/>
    <w:rsid w:val="00A13FD2"/>
    <w:rsid w:val="00A16A4A"/>
    <w:rsid w:val="00A17513"/>
    <w:rsid w:val="00A17FF0"/>
    <w:rsid w:val="00A2030A"/>
    <w:rsid w:val="00A26EA3"/>
    <w:rsid w:val="00A3184E"/>
    <w:rsid w:val="00A407F4"/>
    <w:rsid w:val="00A41F5D"/>
    <w:rsid w:val="00A423B6"/>
    <w:rsid w:val="00A44860"/>
    <w:rsid w:val="00A44C1D"/>
    <w:rsid w:val="00A45C41"/>
    <w:rsid w:val="00A46C68"/>
    <w:rsid w:val="00A47FB1"/>
    <w:rsid w:val="00A50BCA"/>
    <w:rsid w:val="00A636DE"/>
    <w:rsid w:val="00A672BD"/>
    <w:rsid w:val="00A72C68"/>
    <w:rsid w:val="00A73E08"/>
    <w:rsid w:val="00A76EDB"/>
    <w:rsid w:val="00A805B6"/>
    <w:rsid w:val="00A82286"/>
    <w:rsid w:val="00A92CD5"/>
    <w:rsid w:val="00A97A43"/>
    <w:rsid w:val="00AA32FE"/>
    <w:rsid w:val="00AA3BAB"/>
    <w:rsid w:val="00AA55C3"/>
    <w:rsid w:val="00AB087E"/>
    <w:rsid w:val="00AB16A6"/>
    <w:rsid w:val="00AB1A6A"/>
    <w:rsid w:val="00AB740B"/>
    <w:rsid w:val="00AB7E38"/>
    <w:rsid w:val="00AC1ABC"/>
    <w:rsid w:val="00AC6B5F"/>
    <w:rsid w:val="00AC792B"/>
    <w:rsid w:val="00AD6E33"/>
    <w:rsid w:val="00AE35E0"/>
    <w:rsid w:val="00AE4FF5"/>
    <w:rsid w:val="00AF0CF2"/>
    <w:rsid w:val="00AF2665"/>
    <w:rsid w:val="00AF4321"/>
    <w:rsid w:val="00B13565"/>
    <w:rsid w:val="00B17702"/>
    <w:rsid w:val="00B25960"/>
    <w:rsid w:val="00B303D9"/>
    <w:rsid w:val="00B346D4"/>
    <w:rsid w:val="00B35539"/>
    <w:rsid w:val="00B41EBF"/>
    <w:rsid w:val="00B425FB"/>
    <w:rsid w:val="00B4593C"/>
    <w:rsid w:val="00B509C5"/>
    <w:rsid w:val="00B61CC0"/>
    <w:rsid w:val="00B64E1E"/>
    <w:rsid w:val="00B66569"/>
    <w:rsid w:val="00B66D34"/>
    <w:rsid w:val="00B7065D"/>
    <w:rsid w:val="00B720E5"/>
    <w:rsid w:val="00B72D5B"/>
    <w:rsid w:val="00B94417"/>
    <w:rsid w:val="00B97196"/>
    <w:rsid w:val="00BA115C"/>
    <w:rsid w:val="00BA5C3B"/>
    <w:rsid w:val="00BB19F7"/>
    <w:rsid w:val="00BC30F5"/>
    <w:rsid w:val="00BC658D"/>
    <w:rsid w:val="00BD39F8"/>
    <w:rsid w:val="00BD3FA9"/>
    <w:rsid w:val="00BD3FFB"/>
    <w:rsid w:val="00BD50E2"/>
    <w:rsid w:val="00BD593C"/>
    <w:rsid w:val="00BE15B8"/>
    <w:rsid w:val="00BE1BD3"/>
    <w:rsid w:val="00BE37B3"/>
    <w:rsid w:val="00BF03F3"/>
    <w:rsid w:val="00BF067B"/>
    <w:rsid w:val="00BF0D83"/>
    <w:rsid w:val="00BF5EB0"/>
    <w:rsid w:val="00BF7180"/>
    <w:rsid w:val="00C05963"/>
    <w:rsid w:val="00C1043D"/>
    <w:rsid w:val="00C11F02"/>
    <w:rsid w:val="00C16255"/>
    <w:rsid w:val="00C17E69"/>
    <w:rsid w:val="00C24257"/>
    <w:rsid w:val="00C27D2A"/>
    <w:rsid w:val="00C32D7E"/>
    <w:rsid w:val="00C356DE"/>
    <w:rsid w:val="00C358A6"/>
    <w:rsid w:val="00C4018F"/>
    <w:rsid w:val="00C412FF"/>
    <w:rsid w:val="00C425DD"/>
    <w:rsid w:val="00C4330F"/>
    <w:rsid w:val="00C47094"/>
    <w:rsid w:val="00C50A4C"/>
    <w:rsid w:val="00C516A8"/>
    <w:rsid w:val="00C53874"/>
    <w:rsid w:val="00C5640D"/>
    <w:rsid w:val="00C57C5D"/>
    <w:rsid w:val="00C65470"/>
    <w:rsid w:val="00C65D90"/>
    <w:rsid w:val="00C66C11"/>
    <w:rsid w:val="00C71003"/>
    <w:rsid w:val="00C7507C"/>
    <w:rsid w:val="00C80012"/>
    <w:rsid w:val="00C81468"/>
    <w:rsid w:val="00C82E00"/>
    <w:rsid w:val="00C84292"/>
    <w:rsid w:val="00C853D4"/>
    <w:rsid w:val="00C876B3"/>
    <w:rsid w:val="00C87FF3"/>
    <w:rsid w:val="00CA70AD"/>
    <w:rsid w:val="00CA7A0F"/>
    <w:rsid w:val="00CB1BC1"/>
    <w:rsid w:val="00CB41DC"/>
    <w:rsid w:val="00CB47FB"/>
    <w:rsid w:val="00CC011E"/>
    <w:rsid w:val="00CC0358"/>
    <w:rsid w:val="00CC0932"/>
    <w:rsid w:val="00CC132C"/>
    <w:rsid w:val="00CC4DD8"/>
    <w:rsid w:val="00CD010E"/>
    <w:rsid w:val="00CD1078"/>
    <w:rsid w:val="00CD473A"/>
    <w:rsid w:val="00CE1C8E"/>
    <w:rsid w:val="00CE2D7C"/>
    <w:rsid w:val="00CE405A"/>
    <w:rsid w:val="00CE7783"/>
    <w:rsid w:val="00CF0C28"/>
    <w:rsid w:val="00CF2B71"/>
    <w:rsid w:val="00CF2EEC"/>
    <w:rsid w:val="00CF43F8"/>
    <w:rsid w:val="00D045E4"/>
    <w:rsid w:val="00D060FA"/>
    <w:rsid w:val="00D1399E"/>
    <w:rsid w:val="00D2294B"/>
    <w:rsid w:val="00D259D1"/>
    <w:rsid w:val="00D2691B"/>
    <w:rsid w:val="00D3150C"/>
    <w:rsid w:val="00D329A2"/>
    <w:rsid w:val="00D36F6A"/>
    <w:rsid w:val="00D41A6A"/>
    <w:rsid w:val="00D45C82"/>
    <w:rsid w:val="00D47593"/>
    <w:rsid w:val="00D554F7"/>
    <w:rsid w:val="00D63158"/>
    <w:rsid w:val="00D644F4"/>
    <w:rsid w:val="00D64C17"/>
    <w:rsid w:val="00D663A6"/>
    <w:rsid w:val="00D66A89"/>
    <w:rsid w:val="00D66F7F"/>
    <w:rsid w:val="00D71DA3"/>
    <w:rsid w:val="00D73AA7"/>
    <w:rsid w:val="00D74104"/>
    <w:rsid w:val="00D81306"/>
    <w:rsid w:val="00D83752"/>
    <w:rsid w:val="00D83D2C"/>
    <w:rsid w:val="00D86809"/>
    <w:rsid w:val="00D86E5C"/>
    <w:rsid w:val="00D96182"/>
    <w:rsid w:val="00DB08D7"/>
    <w:rsid w:val="00DB2EC9"/>
    <w:rsid w:val="00DB5A0B"/>
    <w:rsid w:val="00DB6519"/>
    <w:rsid w:val="00DB667A"/>
    <w:rsid w:val="00DC015E"/>
    <w:rsid w:val="00DC55FD"/>
    <w:rsid w:val="00DD7040"/>
    <w:rsid w:val="00DF1972"/>
    <w:rsid w:val="00DF3852"/>
    <w:rsid w:val="00E00DCF"/>
    <w:rsid w:val="00E02248"/>
    <w:rsid w:val="00E04726"/>
    <w:rsid w:val="00E10CB5"/>
    <w:rsid w:val="00E155EC"/>
    <w:rsid w:val="00E228B1"/>
    <w:rsid w:val="00E31F13"/>
    <w:rsid w:val="00E31F21"/>
    <w:rsid w:val="00E33016"/>
    <w:rsid w:val="00E47607"/>
    <w:rsid w:val="00E537D8"/>
    <w:rsid w:val="00E547F8"/>
    <w:rsid w:val="00E54A11"/>
    <w:rsid w:val="00E56A8C"/>
    <w:rsid w:val="00E655D4"/>
    <w:rsid w:val="00E6679C"/>
    <w:rsid w:val="00E71BC2"/>
    <w:rsid w:val="00E74D31"/>
    <w:rsid w:val="00E75D76"/>
    <w:rsid w:val="00E83B2E"/>
    <w:rsid w:val="00E84A01"/>
    <w:rsid w:val="00E85549"/>
    <w:rsid w:val="00E94654"/>
    <w:rsid w:val="00EA5416"/>
    <w:rsid w:val="00EA6556"/>
    <w:rsid w:val="00EB17E0"/>
    <w:rsid w:val="00EB42E9"/>
    <w:rsid w:val="00EB58AC"/>
    <w:rsid w:val="00EC7244"/>
    <w:rsid w:val="00ED1732"/>
    <w:rsid w:val="00ED27AF"/>
    <w:rsid w:val="00ED3C5B"/>
    <w:rsid w:val="00EE10C4"/>
    <w:rsid w:val="00EE1862"/>
    <w:rsid w:val="00EE34AB"/>
    <w:rsid w:val="00EE3DDA"/>
    <w:rsid w:val="00EE56D8"/>
    <w:rsid w:val="00EE7487"/>
    <w:rsid w:val="00EF20A5"/>
    <w:rsid w:val="00EF5CEF"/>
    <w:rsid w:val="00EF5E8A"/>
    <w:rsid w:val="00F005A2"/>
    <w:rsid w:val="00F0662A"/>
    <w:rsid w:val="00F06778"/>
    <w:rsid w:val="00F21615"/>
    <w:rsid w:val="00F2228B"/>
    <w:rsid w:val="00F27FBC"/>
    <w:rsid w:val="00F31AC6"/>
    <w:rsid w:val="00F33282"/>
    <w:rsid w:val="00F33DBB"/>
    <w:rsid w:val="00F42362"/>
    <w:rsid w:val="00F426AC"/>
    <w:rsid w:val="00F448C9"/>
    <w:rsid w:val="00F55331"/>
    <w:rsid w:val="00F57D87"/>
    <w:rsid w:val="00F62629"/>
    <w:rsid w:val="00F67AFD"/>
    <w:rsid w:val="00F67C04"/>
    <w:rsid w:val="00F80628"/>
    <w:rsid w:val="00F8266F"/>
    <w:rsid w:val="00F86A52"/>
    <w:rsid w:val="00F87D02"/>
    <w:rsid w:val="00F9186E"/>
    <w:rsid w:val="00F91A0F"/>
    <w:rsid w:val="00F94C77"/>
    <w:rsid w:val="00F94DD0"/>
    <w:rsid w:val="00F95293"/>
    <w:rsid w:val="00F95489"/>
    <w:rsid w:val="00F95F9A"/>
    <w:rsid w:val="00F97224"/>
    <w:rsid w:val="00F9741A"/>
    <w:rsid w:val="00FA2D0B"/>
    <w:rsid w:val="00FA55E1"/>
    <w:rsid w:val="00FA65A7"/>
    <w:rsid w:val="00FA6D4D"/>
    <w:rsid w:val="00FC091E"/>
    <w:rsid w:val="00FC2F9C"/>
    <w:rsid w:val="00FC5496"/>
    <w:rsid w:val="00FC5F18"/>
    <w:rsid w:val="00FD1B3C"/>
    <w:rsid w:val="00FD3A2C"/>
    <w:rsid w:val="00FD4F8C"/>
    <w:rsid w:val="00FE058E"/>
    <w:rsid w:val="00FE17E7"/>
    <w:rsid w:val="00FE2932"/>
    <w:rsid w:val="00FE38AC"/>
    <w:rsid w:val="00FF09F5"/>
    <w:rsid w:val="00FF35EB"/>
    <w:rsid w:val="00FF3D87"/>
    <w:rsid w:val="00FF405C"/>
    <w:rsid w:val="00FF5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CB8CC"/>
  <w15:docId w15:val="{A47CCE85-0E1B-45FD-ACAC-7421E9E7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C6"/>
  </w:style>
  <w:style w:type="paragraph" w:styleId="Heading1">
    <w:name w:val="heading 1"/>
    <w:basedOn w:val="Normal"/>
    <w:next w:val="Normal"/>
    <w:link w:val="Heading1Char"/>
    <w:uiPriority w:val="9"/>
    <w:qFormat/>
    <w:rsid w:val="00053AC6"/>
    <w:pPr>
      <w:keepNext/>
      <w:keepLines/>
      <w:pBdr>
        <w:bottom w:val="single" w:sz="4" w:space="2" w:color="629DD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053AC6"/>
    <w:pPr>
      <w:keepNext/>
      <w:keepLines/>
      <w:spacing w:before="120" w:after="0" w:line="240" w:lineRule="auto"/>
      <w:outlineLvl w:val="1"/>
    </w:pPr>
    <w:rPr>
      <w:rFonts w:asciiTheme="majorHAnsi" w:eastAsiaTheme="majorEastAsia" w:hAnsiTheme="majorHAnsi" w:cstheme="majorBidi"/>
      <w:color w:val="629DD1" w:themeColor="accent2"/>
      <w:sz w:val="36"/>
      <w:szCs w:val="36"/>
    </w:rPr>
  </w:style>
  <w:style w:type="paragraph" w:styleId="Heading3">
    <w:name w:val="heading 3"/>
    <w:basedOn w:val="Normal"/>
    <w:next w:val="Normal"/>
    <w:link w:val="Heading3Char"/>
    <w:uiPriority w:val="9"/>
    <w:unhideWhenUsed/>
    <w:qFormat/>
    <w:rsid w:val="00053AC6"/>
    <w:pPr>
      <w:keepNext/>
      <w:keepLines/>
      <w:spacing w:before="80" w:after="0" w:line="240" w:lineRule="auto"/>
      <w:outlineLvl w:val="2"/>
    </w:pPr>
    <w:rPr>
      <w:rFonts w:asciiTheme="majorHAnsi" w:eastAsiaTheme="majorEastAsia" w:hAnsiTheme="majorHAnsi" w:cstheme="majorBidi"/>
      <w:color w:val="3476B1" w:themeColor="accent2" w:themeShade="BF"/>
      <w:sz w:val="32"/>
      <w:szCs w:val="32"/>
    </w:rPr>
  </w:style>
  <w:style w:type="paragraph" w:styleId="Heading4">
    <w:name w:val="heading 4"/>
    <w:basedOn w:val="Normal"/>
    <w:next w:val="Normal"/>
    <w:link w:val="Heading4Char"/>
    <w:uiPriority w:val="9"/>
    <w:semiHidden/>
    <w:unhideWhenUsed/>
    <w:qFormat/>
    <w:rsid w:val="00053AC6"/>
    <w:pPr>
      <w:keepNext/>
      <w:keepLines/>
      <w:spacing w:before="80" w:after="0" w:line="240" w:lineRule="auto"/>
      <w:outlineLvl w:val="3"/>
    </w:pPr>
    <w:rPr>
      <w:rFonts w:asciiTheme="majorHAnsi" w:eastAsiaTheme="majorEastAsia" w:hAnsiTheme="majorHAnsi" w:cstheme="majorBidi"/>
      <w:i/>
      <w:iCs/>
      <w:color w:val="234F77" w:themeColor="accent2" w:themeShade="80"/>
      <w:sz w:val="28"/>
      <w:szCs w:val="28"/>
    </w:rPr>
  </w:style>
  <w:style w:type="paragraph" w:styleId="Heading5">
    <w:name w:val="heading 5"/>
    <w:basedOn w:val="Normal"/>
    <w:next w:val="Normal"/>
    <w:link w:val="Heading5Char"/>
    <w:uiPriority w:val="9"/>
    <w:semiHidden/>
    <w:unhideWhenUsed/>
    <w:qFormat/>
    <w:rsid w:val="00053AC6"/>
    <w:pPr>
      <w:keepNext/>
      <w:keepLines/>
      <w:spacing w:before="80" w:after="0" w:line="240" w:lineRule="auto"/>
      <w:outlineLvl w:val="4"/>
    </w:pPr>
    <w:rPr>
      <w:rFonts w:asciiTheme="majorHAnsi" w:eastAsiaTheme="majorEastAsia" w:hAnsiTheme="majorHAnsi" w:cstheme="majorBidi"/>
      <w:color w:val="3476B1" w:themeColor="accent2" w:themeShade="BF"/>
      <w:sz w:val="24"/>
      <w:szCs w:val="24"/>
    </w:rPr>
  </w:style>
  <w:style w:type="paragraph" w:styleId="Heading6">
    <w:name w:val="heading 6"/>
    <w:basedOn w:val="Normal"/>
    <w:next w:val="Normal"/>
    <w:link w:val="Heading6Char"/>
    <w:uiPriority w:val="9"/>
    <w:semiHidden/>
    <w:unhideWhenUsed/>
    <w:qFormat/>
    <w:rsid w:val="00053AC6"/>
    <w:pPr>
      <w:keepNext/>
      <w:keepLines/>
      <w:spacing w:before="80" w:after="0" w:line="240" w:lineRule="auto"/>
      <w:outlineLvl w:val="5"/>
    </w:pPr>
    <w:rPr>
      <w:rFonts w:asciiTheme="majorHAnsi" w:eastAsiaTheme="majorEastAsia" w:hAnsiTheme="majorHAnsi" w:cstheme="majorBidi"/>
      <w:i/>
      <w:iCs/>
      <w:color w:val="234F77" w:themeColor="accent2" w:themeShade="80"/>
      <w:sz w:val="24"/>
      <w:szCs w:val="24"/>
    </w:rPr>
  </w:style>
  <w:style w:type="paragraph" w:styleId="Heading7">
    <w:name w:val="heading 7"/>
    <w:basedOn w:val="Normal"/>
    <w:next w:val="Normal"/>
    <w:link w:val="Heading7Char"/>
    <w:uiPriority w:val="9"/>
    <w:semiHidden/>
    <w:unhideWhenUsed/>
    <w:qFormat/>
    <w:rsid w:val="00053AC6"/>
    <w:pPr>
      <w:keepNext/>
      <w:keepLines/>
      <w:spacing w:before="80" w:after="0" w:line="240" w:lineRule="auto"/>
      <w:outlineLvl w:val="6"/>
    </w:pPr>
    <w:rPr>
      <w:rFonts w:asciiTheme="majorHAnsi" w:eastAsiaTheme="majorEastAsia" w:hAnsiTheme="majorHAnsi" w:cstheme="majorBidi"/>
      <w:b/>
      <w:bCs/>
      <w:color w:val="234F77" w:themeColor="accent2" w:themeShade="80"/>
      <w:sz w:val="22"/>
      <w:szCs w:val="22"/>
    </w:rPr>
  </w:style>
  <w:style w:type="paragraph" w:styleId="Heading8">
    <w:name w:val="heading 8"/>
    <w:basedOn w:val="Normal"/>
    <w:next w:val="Normal"/>
    <w:link w:val="Heading8Char"/>
    <w:uiPriority w:val="9"/>
    <w:semiHidden/>
    <w:unhideWhenUsed/>
    <w:qFormat/>
    <w:rsid w:val="00053AC6"/>
    <w:pPr>
      <w:keepNext/>
      <w:keepLines/>
      <w:spacing w:before="80" w:after="0" w:line="240" w:lineRule="auto"/>
      <w:outlineLvl w:val="7"/>
    </w:pPr>
    <w:rPr>
      <w:rFonts w:asciiTheme="majorHAnsi" w:eastAsiaTheme="majorEastAsia" w:hAnsiTheme="majorHAnsi" w:cstheme="majorBidi"/>
      <w:color w:val="234F77" w:themeColor="accent2" w:themeShade="80"/>
      <w:sz w:val="22"/>
      <w:szCs w:val="22"/>
    </w:rPr>
  </w:style>
  <w:style w:type="paragraph" w:styleId="Heading9">
    <w:name w:val="heading 9"/>
    <w:basedOn w:val="Normal"/>
    <w:next w:val="Normal"/>
    <w:link w:val="Heading9Char"/>
    <w:uiPriority w:val="9"/>
    <w:semiHidden/>
    <w:unhideWhenUsed/>
    <w:qFormat/>
    <w:rsid w:val="00053AC6"/>
    <w:pPr>
      <w:keepNext/>
      <w:keepLines/>
      <w:spacing w:before="80" w:after="0" w:line="240" w:lineRule="auto"/>
      <w:outlineLvl w:val="8"/>
    </w:pPr>
    <w:rPr>
      <w:rFonts w:asciiTheme="majorHAnsi" w:eastAsiaTheme="majorEastAsia" w:hAnsiTheme="majorHAnsi" w:cstheme="majorBidi"/>
      <w:i/>
      <w:iCs/>
      <w:color w:val="234F77"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AC6"/>
    <w:rPr>
      <w:rFonts w:asciiTheme="majorHAnsi" w:eastAsiaTheme="majorEastAsia" w:hAnsiTheme="majorHAnsi" w:cstheme="majorBidi"/>
      <w:color w:val="262626" w:themeColor="text1" w:themeTint="D9"/>
      <w:sz w:val="40"/>
      <w:szCs w:val="40"/>
    </w:rPr>
  </w:style>
  <w:style w:type="paragraph" w:styleId="ListParagraph">
    <w:name w:val="List Paragraph"/>
    <w:aliases w:val="YC Bulet,lp1,Bullet List,FooterText,numbered,List Paragraph1,Paragraphe de liste1,List Paragraph (numbered (a)),List Paragraph2,Bullet edison,List Paragraph3,List Paragraph4,Bullet list,Table of contents numbered,Bullet Points,AB List 1"/>
    <w:basedOn w:val="Normal"/>
    <w:link w:val="ListParagraphChar"/>
    <w:uiPriority w:val="1"/>
    <w:qFormat/>
    <w:rsid w:val="00A423B6"/>
    <w:pPr>
      <w:ind w:left="720"/>
      <w:contextualSpacing/>
    </w:pPr>
  </w:style>
  <w:style w:type="character" w:customStyle="1" w:styleId="ListParagraphChar">
    <w:name w:val="List Paragraph Char"/>
    <w:aliases w:val="YC Bulet Char,lp1 Char,Bullet List Char,FooterText Char,numbered Char,List Paragraph1 Char,Paragraphe de liste1 Char,List Paragraph (numbered (a)) Char,List Paragraph2 Char,Bullet edison Char,List Paragraph3 Char,List Paragraph4 Char"/>
    <w:basedOn w:val="DefaultParagraphFont"/>
    <w:link w:val="ListParagraph"/>
    <w:uiPriority w:val="34"/>
    <w:locked/>
    <w:rsid w:val="00A423B6"/>
  </w:style>
  <w:style w:type="table" w:customStyle="1" w:styleId="GridTable5Dark-Accent61">
    <w:name w:val="Grid Table 5 Dark - Accent 61"/>
    <w:basedOn w:val="TableNormal"/>
    <w:uiPriority w:val="50"/>
    <w:rsid w:val="00A423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character" w:customStyle="1" w:styleId="Heading2Char">
    <w:name w:val="Heading 2 Char"/>
    <w:basedOn w:val="DefaultParagraphFont"/>
    <w:link w:val="Heading2"/>
    <w:uiPriority w:val="9"/>
    <w:rsid w:val="00053AC6"/>
    <w:rPr>
      <w:rFonts w:asciiTheme="majorHAnsi" w:eastAsiaTheme="majorEastAsia" w:hAnsiTheme="majorHAnsi" w:cstheme="majorBidi"/>
      <w:color w:val="629DD1" w:themeColor="accent2"/>
      <w:sz w:val="36"/>
      <w:szCs w:val="36"/>
    </w:rPr>
  </w:style>
  <w:style w:type="character" w:customStyle="1" w:styleId="Heading3Char">
    <w:name w:val="Heading 3 Char"/>
    <w:basedOn w:val="DefaultParagraphFont"/>
    <w:link w:val="Heading3"/>
    <w:uiPriority w:val="9"/>
    <w:rsid w:val="00053AC6"/>
    <w:rPr>
      <w:rFonts w:asciiTheme="majorHAnsi" w:eastAsiaTheme="majorEastAsia" w:hAnsiTheme="majorHAnsi" w:cstheme="majorBidi"/>
      <w:color w:val="3476B1" w:themeColor="accent2" w:themeShade="BF"/>
      <w:sz w:val="32"/>
      <w:szCs w:val="32"/>
    </w:rPr>
  </w:style>
  <w:style w:type="character" w:customStyle="1" w:styleId="Heading4Char">
    <w:name w:val="Heading 4 Char"/>
    <w:basedOn w:val="DefaultParagraphFont"/>
    <w:link w:val="Heading4"/>
    <w:uiPriority w:val="9"/>
    <w:semiHidden/>
    <w:rsid w:val="00053AC6"/>
    <w:rPr>
      <w:rFonts w:asciiTheme="majorHAnsi" w:eastAsiaTheme="majorEastAsia" w:hAnsiTheme="majorHAnsi" w:cstheme="majorBidi"/>
      <w:i/>
      <w:iCs/>
      <w:color w:val="234F77" w:themeColor="accent2" w:themeShade="80"/>
      <w:sz w:val="28"/>
      <w:szCs w:val="28"/>
    </w:rPr>
  </w:style>
  <w:style w:type="character" w:customStyle="1" w:styleId="Heading5Char">
    <w:name w:val="Heading 5 Char"/>
    <w:basedOn w:val="DefaultParagraphFont"/>
    <w:link w:val="Heading5"/>
    <w:uiPriority w:val="9"/>
    <w:semiHidden/>
    <w:rsid w:val="00053AC6"/>
    <w:rPr>
      <w:rFonts w:asciiTheme="majorHAnsi" w:eastAsiaTheme="majorEastAsia" w:hAnsiTheme="majorHAnsi" w:cstheme="majorBidi"/>
      <w:color w:val="3476B1" w:themeColor="accent2" w:themeShade="BF"/>
      <w:sz w:val="24"/>
      <w:szCs w:val="24"/>
    </w:rPr>
  </w:style>
  <w:style w:type="character" w:customStyle="1" w:styleId="Heading6Char">
    <w:name w:val="Heading 6 Char"/>
    <w:basedOn w:val="DefaultParagraphFont"/>
    <w:link w:val="Heading6"/>
    <w:uiPriority w:val="9"/>
    <w:semiHidden/>
    <w:rsid w:val="00053AC6"/>
    <w:rPr>
      <w:rFonts w:asciiTheme="majorHAnsi" w:eastAsiaTheme="majorEastAsia" w:hAnsiTheme="majorHAnsi" w:cstheme="majorBidi"/>
      <w:i/>
      <w:iCs/>
      <w:color w:val="234F77" w:themeColor="accent2" w:themeShade="80"/>
      <w:sz w:val="24"/>
      <w:szCs w:val="24"/>
    </w:rPr>
  </w:style>
  <w:style w:type="character" w:customStyle="1" w:styleId="Heading7Char">
    <w:name w:val="Heading 7 Char"/>
    <w:basedOn w:val="DefaultParagraphFont"/>
    <w:link w:val="Heading7"/>
    <w:uiPriority w:val="9"/>
    <w:semiHidden/>
    <w:rsid w:val="00053AC6"/>
    <w:rPr>
      <w:rFonts w:asciiTheme="majorHAnsi" w:eastAsiaTheme="majorEastAsia" w:hAnsiTheme="majorHAnsi" w:cstheme="majorBidi"/>
      <w:b/>
      <w:bCs/>
      <w:color w:val="234F77" w:themeColor="accent2" w:themeShade="80"/>
      <w:sz w:val="22"/>
      <w:szCs w:val="22"/>
    </w:rPr>
  </w:style>
  <w:style w:type="character" w:customStyle="1" w:styleId="Heading8Char">
    <w:name w:val="Heading 8 Char"/>
    <w:basedOn w:val="DefaultParagraphFont"/>
    <w:link w:val="Heading8"/>
    <w:uiPriority w:val="9"/>
    <w:semiHidden/>
    <w:rsid w:val="00053AC6"/>
    <w:rPr>
      <w:rFonts w:asciiTheme="majorHAnsi" w:eastAsiaTheme="majorEastAsia" w:hAnsiTheme="majorHAnsi" w:cstheme="majorBidi"/>
      <w:color w:val="234F77" w:themeColor="accent2" w:themeShade="80"/>
      <w:sz w:val="22"/>
      <w:szCs w:val="22"/>
    </w:rPr>
  </w:style>
  <w:style w:type="character" w:customStyle="1" w:styleId="Heading9Char">
    <w:name w:val="Heading 9 Char"/>
    <w:basedOn w:val="DefaultParagraphFont"/>
    <w:link w:val="Heading9"/>
    <w:uiPriority w:val="9"/>
    <w:semiHidden/>
    <w:rsid w:val="00053AC6"/>
    <w:rPr>
      <w:rFonts w:asciiTheme="majorHAnsi" w:eastAsiaTheme="majorEastAsia" w:hAnsiTheme="majorHAnsi" w:cstheme="majorBidi"/>
      <w:i/>
      <w:iCs/>
      <w:color w:val="234F77" w:themeColor="accent2" w:themeShade="80"/>
      <w:sz w:val="22"/>
      <w:szCs w:val="22"/>
    </w:rPr>
  </w:style>
  <w:style w:type="paragraph" w:styleId="Caption">
    <w:name w:val="caption"/>
    <w:basedOn w:val="Normal"/>
    <w:next w:val="Normal"/>
    <w:uiPriority w:val="35"/>
    <w:unhideWhenUsed/>
    <w:qFormat/>
    <w:rsid w:val="00053AC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53AC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53AC6"/>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53AC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53AC6"/>
    <w:rPr>
      <w:caps/>
      <w:color w:val="404040" w:themeColor="text1" w:themeTint="BF"/>
      <w:spacing w:val="20"/>
      <w:sz w:val="28"/>
      <w:szCs w:val="28"/>
    </w:rPr>
  </w:style>
  <w:style w:type="character" w:styleId="Strong">
    <w:name w:val="Strong"/>
    <w:basedOn w:val="DefaultParagraphFont"/>
    <w:uiPriority w:val="22"/>
    <w:qFormat/>
    <w:rsid w:val="00053AC6"/>
    <w:rPr>
      <w:b/>
      <w:bCs/>
    </w:rPr>
  </w:style>
  <w:style w:type="character" w:styleId="Emphasis">
    <w:name w:val="Emphasis"/>
    <w:basedOn w:val="DefaultParagraphFont"/>
    <w:uiPriority w:val="20"/>
    <w:qFormat/>
    <w:rsid w:val="00053AC6"/>
    <w:rPr>
      <w:i/>
      <w:iCs/>
      <w:color w:val="000000" w:themeColor="text1"/>
    </w:rPr>
  </w:style>
  <w:style w:type="paragraph" w:styleId="NoSpacing">
    <w:name w:val="No Spacing"/>
    <w:link w:val="NoSpacingChar"/>
    <w:uiPriority w:val="1"/>
    <w:qFormat/>
    <w:rsid w:val="00053AC6"/>
    <w:pPr>
      <w:spacing w:after="0" w:line="240" w:lineRule="auto"/>
    </w:pPr>
  </w:style>
  <w:style w:type="paragraph" w:styleId="Quote">
    <w:name w:val="Quote"/>
    <w:basedOn w:val="Normal"/>
    <w:next w:val="Normal"/>
    <w:link w:val="QuoteChar"/>
    <w:uiPriority w:val="29"/>
    <w:qFormat/>
    <w:rsid w:val="00053AC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053AC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53AC6"/>
    <w:pPr>
      <w:pBdr>
        <w:top w:val="single" w:sz="24" w:space="4" w:color="629DD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53AC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53AC6"/>
    <w:rPr>
      <w:i/>
      <w:iCs/>
      <w:color w:val="595959" w:themeColor="text1" w:themeTint="A6"/>
    </w:rPr>
  </w:style>
  <w:style w:type="character" w:styleId="IntenseEmphasis">
    <w:name w:val="Intense Emphasis"/>
    <w:basedOn w:val="DefaultParagraphFont"/>
    <w:uiPriority w:val="21"/>
    <w:qFormat/>
    <w:rsid w:val="00053AC6"/>
    <w:rPr>
      <w:b/>
      <w:bCs/>
      <w:i/>
      <w:iCs/>
      <w:caps w:val="0"/>
      <w:smallCaps w:val="0"/>
      <w:strike w:val="0"/>
      <w:dstrike w:val="0"/>
      <w:color w:val="629DD1" w:themeColor="accent2"/>
    </w:rPr>
  </w:style>
  <w:style w:type="character" w:styleId="SubtleReference">
    <w:name w:val="Subtle Reference"/>
    <w:basedOn w:val="DefaultParagraphFont"/>
    <w:uiPriority w:val="31"/>
    <w:qFormat/>
    <w:rsid w:val="00053AC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53AC6"/>
    <w:rPr>
      <w:b/>
      <w:bCs/>
      <w:caps w:val="0"/>
      <w:smallCaps/>
      <w:color w:val="auto"/>
      <w:spacing w:val="0"/>
      <w:u w:val="single"/>
    </w:rPr>
  </w:style>
  <w:style w:type="character" w:styleId="BookTitle">
    <w:name w:val="Book Title"/>
    <w:basedOn w:val="DefaultParagraphFont"/>
    <w:uiPriority w:val="33"/>
    <w:qFormat/>
    <w:rsid w:val="00053AC6"/>
    <w:rPr>
      <w:b/>
      <w:bCs/>
      <w:caps w:val="0"/>
      <w:smallCaps/>
      <w:spacing w:val="0"/>
    </w:rPr>
  </w:style>
  <w:style w:type="paragraph" w:styleId="TOCHeading">
    <w:name w:val="TOC Heading"/>
    <w:basedOn w:val="Heading1"/>
    <w:next w:val="Normal"/>
    <w:uiPriority w:val="39"/>
    <w:unhideWhenUsed/>
    <w:qFormat/>
    <w:rsid w:val="00053AC6"/>
    <w:pPr>
      <w:outlineLvl w:val="9"/>
    </w:pPr>
  </w:style>
  <w:style w:type="table" w:customStyle="1" w:styleId="GridTable4-Accent31">
    <w:name w:val="Grid Table 4 - Accent 31"/>
    <w:basedOn w:val="TableNormal"/>
    <w:uiPriority w:val="49"/>
    <w:rsid w:val="00053AC6"/>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character" w:styleId="CommentReference">
    <w:name w:val="annotation reference"/>
    <w:basedOn w:val="DefaultParagraphFont"/>
    <w:uiPriority w:val="99"/>
    <w:semiHidden/>
    <w:unhideWhenUsed/>
    <w:rsid w:val="00235DCE"/>
    <w:rPr>
      <w:sz w:val="16"/>
      <w:szCs w:val="16"/>
    </w:rPr>
  </w:style>
  <w:style w:type="paragraph" w:styleId="CommentText">
    <w:name w:val="annotation text"/>
    <w:basedOn w:val="Normal"/>
    <w:link w:val="CommentTextChar"/>
    <w:uiPriority w:val="99"/>
    <w:unhideWhenUsed/>
    <w:rsid w:val="00235DCE"/>
    <w:pPr>
      <w:spacing w:line="240" w:lineRule="auto"/>
    </w:pPr>
    <w:rPr>
      <w:sz w:val="20"/>
      <w:szCs w:val="20"/>
    </w:rPr>
  </w:style>
  <w:style w:type="character" w:customStyle="1" w:styleId="CommentTextChar">
    <w:name w:val="Comment Text Char"/>
    <w:basedOn w:val="DefaultParagraphFont"/>
    <w:link w:val="CommentText"/>
    <w:uiPriority w:val="99"/>
    <w:rsid w:val="00235DCE"/>
    <w:rPr>
      <w:sz w:val="20"/>
      <w:szCs w:val="20"/>
    </w:rPr>
  </w:style>
  <w:style w:type="paragraph" w:styleId="CommentSubject">
    <w:name w:val="annotation subject"/>
    <w:basedOn w:val="CommentText"/>
    <w:next w:val="CommentText"/>
    <w:link w:val="CommentSubjectChar"/>
    <w:uiPriority w:val="99"/>
    <w:semiHidden/>
    <w:unhideWhenUsed/>
    <w:rsid w:val="00235DCE"/>
    <w:rPr>
      <w:b/>
      <w:bCs/>
    </w:rPr>
  </w:style>
  <w:style w:type="character" w:customStyle="1" w:styleId="CommentSubjectChar">
    <w:name w:val="Comment Subject Char"/>
    <w:basedOn w:val="CommentTextChar"/>
    <w:link w:val="CommentSubject"/>
    <w:uiPriority w:val="99"/>
    <w:semiHidden/>
    <w:rsid w:val="00235DCE"/>
    <w:rPr>
      <w:b/>
      <w:bCs/>
      <w:sz w:val="20"/>
      <w:szCs w:val="20"/>
    </w:rPr>
  </w:style>
  <w:style w:type="paragraph" w:styleId="BalloonText">
    <w:name w:val="Balloon Text"/>
    <w:basedOn w:val="Normal"/>
    <w:link w:val="BalloonTextChar"/>
    <w:uiPriority w:val="99"/>
    <w:semiHidden/>
    <w:unhideWhenUsed/>
    <w:rsid w:val="00235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DCE"/>
    <w:rPr>
      <w:rFonts w:ascii="Segoe UI" w:hAnsi="Segoe UI" w:cs="Segoe UI"/>
      <w:sz w:val="18"/>
      <w:szCs w:val="18"/>
    </w:rPr>
  </w:style>
  <w:style w:type="table" w:customStyle="1" w:styleId="GridTable2-Accent51">
    <w:name w:val="Grid Table 2 - Accent 51"/>
    <w:basedOn w:val="TableNormal"/>
    <w:uiPriority w:val="47"/>
    <w:rsid w:val="00220B7D"/>
    <w:pPr>
      <w:spacing w:after="0" w:line="240" w:lineRule="auto"/>
    </w:pPr>
    <w:rPr>
      <w:rFonts w:eastAsiaTheme="minorHAnsi"/>
      <w:sz w:val="22"/>
      <w:szCs w:val="22"/>
    </w:r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11">
    <w:name w:val="Grid Table 4 - Accent 11"/>
    <w:basedOn w:val="TableNormal"/>
    <w:uiPriority w:val="49"/>
    <w:rsid w:val="00220B7D"/>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FootnoteText">
    <w:name w:val="footnote text"/>
    <w:basedOn w:val="Normal"/>
    <w:link w:val="FootnoteTextChar"/>
    <w:uiPriority w:val="99"/>
    <w:semiHidden/>
    <w:unhideWhenUsed/>
    <w:rsid w:val="00CC01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11E"/>
    <w:rPr>
      <w:sz w:val="20"/>
      <w:szCs w:val="20"/>
    </w:rPr>
  </w:style>
  <w:style w:type="character" w:styleId="FootnoteReference">
    <w:name w:val="footnote reference"/>
    <w:basedOn w:val="DefaultParagraphFont"/>
    <w:uiPriority w:val="99"/>
    <w:semiHidden/>
    <w:unhideWhenUsed/>
    <w:rsid w:val="00CC011E"/>
    <w:rPr>
      <w:vertAlign w:val="superscript"/>
    </w:rPr>
  </w:style>
  <w:style w:type="paragraph" w:customStyle="1" w:styleId="Body">
    <w:name w:val="Body"/>
    <w:rsid w:val="00056E41"/>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rPr>
  </w:style>
  <w:style w:type="paragraph" w:styleId="TOC1">
    <w:name w:val="toc 1"/>
    <w:basedOn w:val="Normal"/>
    <w:next w:val="Normal"/>
    <w:autoRedefine/>
    <w:uiPriority w:val="39"/>
    <w:unhideWhenUsed/>
    <w:rsid w:val="00894A9B"/>
    <w:pPr>
      <w:tabs>
        <w:tab w:val="right" w:leader="dot" w:pos="9350"/>
      </w:tabs>
      <w:spacing w:after="100"/>
      <w:ind w:left="-426"/>
    </w:pPr>
  </w:style>
  <w:style w:type="paragraph" w:styleId="TOC2">
    <w:name w:val="toc 2"/>
    <w:basedOn w:val="Normal"/>
    <w:next w:val="Normal"/>
    <w:autoRedefine/>
    <w:uiPriority w:val="39"/>
    <w:unhideWhenUsed/>
    <w:rsid w:val="00894A9B"/>
    <w:pPr>
      <w:spacing w:after="100"/>
      <w:ind w:left="210"/>
    </w:pPr>
  </w:style>
  <w:style w:type="paragraph" w:styleId="TOC3">
    <w:name w:val="toc 3"/>
    <w:basedOn w:val="Normal"/>
    <w:next w:val="Normal"/>
    <w:autoRedefine/>
    <w:uiPriority w:val="39"/>
    <w:unhideWhenUsed/>
    <w:rsid w:val="00894A9B"/>
    <w:pPr>
      <w:spacing w:after="100"/>
      <w:ind w:left="420"/>
    </w:pPr>
  </w:style>
  <w:style w:type="character" w:styleId="Hyperlink">
    <w:name w:val="Hyperlink"/>
    <w:basedOn w:val="DefaultParagraphFont"/>
    <w:uiPriority w:val="99"/>
    <w:unhideWhenUsed/>
    <w:rsid w:val="00894A9B"/>
    <w:rPr>
      <w:color w:val="9454C3" w:themeColor="hyperlink"/>
      <w:u w:val="single"/>
    </w:rPr>
  </w:style>
  <w:style w:type="table" w:styleId="TableGrid">
    <w:name w:val="Table Grid"/>
    <w:basedOn w:val="TableNormal"/>
    <w:uiPriority w:val="39"/>
    <w:rsid w:val="0011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4F7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customStyle="1" w:styleId="GridTable5Dark-Accent21">
    <w:name w:val="Grid Table 5 Dark - Accent 21"/>
    <w:basedOn w:val="TableNormal"/>
    <w:uiPriority w:val="50"/>
    <w:rsid w:val="004F7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TableNormal"/>
    <w:uiPriority w:val="50"/>
    <w:rsid w:val="00FA2D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customStyle="1" w:styleId="ListTable7Colorful-Accent11">
    <w:name w:val="List Table 7 Colorful - Accent 11"/>
    <w:basedOn w:val="TableNormal"/>
    <w:uiPriority w:val="52"/>
    <w:rsid w:val="00986E3D"/>
    <w:pPr>
      <w:spacing w:after="0" w:line="240" w:lineRule="auto"/>
    </w:pPr>
    <w:rPr>
      <w:rFonts w:eastAsiaTheme="minorHAnsi"/>
      <w:color w:val="374C80"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A3184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0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07C"/>
  </w:style>
  <w:style w:type="paragraph" w:styleId="Footer">
    <w:name w:val="footer"/>
    <w:basedOn w:val="Normal"/>
    <w:link w:val="FooterChar"/>
    <w:uiPriority w:val="99"/>
    <w:unhideWhenUsed/>
    <w:rsid w:val="009E0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07C"/>
  </w:style>
  <w:style w:type="table" w:customStyle="1" w:styleId="GridTable5Dark-Accent22">
    <w:name w:val="Grid Table 5 Dark - Accent 22"/>
    <w:basedOn w:val="TableNormal"/>
    <w:uiPriority w:val="50"/>
    <w:rsid w:val="00D315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51">
    <w:name w:val="Grid Table 5 Dark - Accent 51"/>
    <w:basedOn w:val="TableNormal"/>
    <w:uiPriority w:val="50"/>
    <w:rsid w:val="00D315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customStyle="1" w:styleId="GridTable5Dark-Accent41">
    <w:name w:val="Grid Table 5 Dark - Accent 41"/>
    <w:basedOn w:val="TableNormal"/>
    <w:uiPriority w:val="50"/>
    <w:rsid w:val="00A203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customStyle="1" w:styleId="GridTable5Dark-Accent12">
    <w:name w:val="Grid Table 5 Dark - Accent 12"/>
    <w:basedOn w:val="TableNormal"/>
    <w:uiPriority w:val="50"/>
    <w:rsid w:val="00D837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customStyle="1" w:styleId="ListTable7Colorful-Accent111">
    <w:name w:val="List Table 7 Colorful - Accent 111"/>
    <w:basedOn w:val="TableNormal"/>
    <w:uiPriority w:val="52"/>
    <w:rsid w:val="00C356DE"/>
    <w:pPr>
      <w:spacing w:after="0" w:line="240" w:lineRule="auto"/>
    </w:pPr>
    <w:rPr>
      <w:rFonts w:eastAsiaTheme="minorHAnsi"/>
      <w:color w:val="374C80"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Accent3">
    <w:name w:val="Light List Accent 3"/>
    <w:basedOn w:val="TableNormal"/>
    <w:uiPriority w:val="61"/>
    <w:rsid w:val="0044039A"/>
    <w:pPr>
      <w:spacing w:after="0" w:line="240" w:lineRule="auto"/>
    </w:pPr>
    <w:rPr>
      <w:rFonts w:eastAsiaTheme="minorHAns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11">
    <w:name w:val="Light List - Accent 11"/>
    <w:basedOn w:val="TableNormal"/>
    <w:uiPriority w:val="61"/>
    <w:rsid w:val="0044039A"/>
    <w:pPr>
      <w:spacing w:after="0" w:line="240" w:lineRule="auto"/>
    </w:pPr>
    <w:rPr>
      <w:rFonts w:eastAsiaTheme="minorHAnsi"/>
      <w:sz w:val="22"/>
      <w:szCs w:val="22"/>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customStyle="1" w:styleId="GridTable2-Accent52">
    <w:name w:val="Grid Table 2 - Accent 52"/>
    <w:basedOn w:val="TableNormal"/>
    <w:uiPriority w:val="47"/>
    <w:rsid w:val="0044039A"/>
    <w:pPr>
      <w:spacing w:after="0" w:line="240" w:lineRule="auto"/>
    </w:pPr>
    <w:rPr>
      <w:rFonts w:eastAsiaTheme="minorHAnsi"/>
      <w:sz w:val="22"/>
      <w:szCs w:val="22"/>
    </w:r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PlainTable31">
    <w:name w:val="Plain Table 31"/>
    <w:basedOn w:val="TableNormal"/>
    <w:uiPriority w:val="43"/>
    <w:rsid w:val="006365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437A0E"/>
    <w:rPr>
      <w:color w:val="605E5C"/>
      <w:shd w:val="clear" w:color="auto" w:fill="E1DFDD"/>
    </w:rPr>
  </w:style>
  <w:style w:type="character" w:styleId="FollowedHyperlink">
    <w:name w:val="FollowedHyperlink"/>
    <w:basedOn w:val="DefaultParagraphFont"/>
    <w:uiPriority w:val="99"/>
    <w:semiHidden/>
    <w:unhideWhenUsed/>
    <w:rsid w:val="00AE4FF5"/>
    <w:rPr>
      <w:color w:val="3EBBF0" w:themeColor="followedHyperlink"/>
      <w:u w:val="single"/>
    </w:rPr>
  </w:style>
  <w:style w:type="table" w:customStyle="1" w:styleId="PlainTable41">
    <w:name w:val="Plain Table 41"/>
    <w:basedOn w:val="TableNormal"/>
    <w:uiPriority w:val="44"/>
    <w:rsid w:val="005D52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jlqj4b">
    <w:name w:val="jlqj4b"/>
    <w:basedOn w:val="DefaultParagraphFont"/>
    <w:rsid w:val="00623A80"/>
  </w:style>
  <w:style w:type="table" w:customStyle="1" w:styleId="GridTable1Light-Accent11">
    <w:name w:val="Grid Table 1 Light - Accent 11"/>
    <w:basedOn w:val="TableNormal"/>
    <w:uiPriority w:val="46"/>
    <w:rsid w:val="001264B0"/>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F97224"/>
  </w:style>
  <w:style w:type="table" w:styleId="GridTable4-Accent2">
    <w:name w:val="Grid Table 4 Accent 2"/>
    <w:basedOn w:val="TableNormal"/>
    <w:uiPriority w:val="49"/>
    <w:rsid w:val="00CB1BC1"/>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paragraph" w:styleId="BodyText">
    <w:name w:val="Body Text"/>
    <w:basedOn w:val="Normal"/>
    <w:link w:val="BodyTextChar"/>
    <w:uiPriority w:val="1"/>
    <w:qFormat/>
    <w:rsid w:val="00364B74"/>
    <w:pPr>
      <w:widowControl w:val="0"/>
      <w:autoSpaceDE w:val="0"/>
      <w:autoSpaceDN w:val="0"/>
      <w:spacing w:after="0" w:line="240" w:lineRule="auto"/>
    </w:pPr>
    <w:rPr>
      <w:rFonts w:ascii="Tahoma" w:eastAsia="Tahoma" w:hAnsi="Tahoma" w:cs="Tahoma"/>
      <w:sz w:val="22"/>
      <w:szCs w:val="22"/>
      <w:lang w:val="bg-BG"/>
    </w:rPr>
  </w:style>
  <w:style w:type="character" w:customStyle="1" w:styleId="BodyTextChar">
    <w:name w:val="Body Text Char"/>
    <w:basedOn w:val="DefaultParagraphFont"/>
    <w:link w:val="BodyText"/>
    <w:uiPriority w:val="1"/>
    <w:rsid w:val="00364B74"/>
    <w:rPr>
      <w:rFonts w:ascii="Tahoma" w:eastAsia="Tahoma" w:hAnsi="Tahoma" w:cs="Tahoma"/>
      <w:sz w:val="22"/>
      <w:szCs w:val="22"/>
      <w:lang w:val="bg-BG"/>
    </w:rPr>
  </w:style>
  <w:style w:type="character" w:customStyle="1" w:styleId="UnresolvedMention2">
    <w:name w:val="Unresolved Mention2"/>
    <w:basedOn w:val="DefaultParagraphFont"/>
    <w:uiPriority w:val="99"/>
    <w:semiHidden/>
    <w:unhideWhenUsed/>
    <w:rsid w:val="00700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7724">
      <w:bodyDiv w:val="1"/>
      <w:marLeft w:val="0"/>
      <w:marRight w:val="0"/>
      <w:marTop w:val="0"/>
      <w:marBottom w:val="0"/>
      <w:divBdr>
        <w:top w:val="none" w:sz="0" w:space="0" w:color="auto"/>
        <w:left w:val="none" w:sz="0" w:space="0" w:color="auto"/>
        <w:bottom w:val="none" w:sz="0" w:space="0" w:color="auto"/>
        <w:right w:val="none" w:sz="0" w:space="0" w:color="auto"/>
      </w:divBdr>
      <w:divsChild>
        <w:div w:id="1577519438">
          <w:marLeft w:val="547"/>
          <w:marRight w:val="0"/>
          <w:marTop w:val="0"/>
          <w:marBottom w:val="0"/>
          <w:divBdr>
            <w:top w:val="none" w:sz="0" w:space="0" w:color="auto"/>
            <w:left w:val="none" w:sz="0" w:space="0" w:color="auto"/>
            <w:bottom w:val="none" w:sz="0" w:space="0" w:color="auto"/>
            <w:right w:val="none" w:sz="0" w:space="0" w:color="auto"/>
          </w:divBdr>
        </w:div>
      </w:divsChild>
    </w:div>
    <w:div w:id="159128986">
      <w:bodyDiv w:val="1"/>
      <w:marLeft w:val="0"/>
      <w:marRight w:val="0"/>
      <w:marTop w:val="0"/>
      <w:marBottom w:val="0"/>
      <w:divBdr>
        <w:top w:val="none" w:sz="0" w:space="0" w:color="auto"/>
        <w:left w:val="none" w:sz="0" w:space="0" w:color="auto"/>
        <w:bottom w:val="none" w:sz="0" w:space="0" w:color="auto"/>
        <w:right w:val="none" w:sz="0" w:space="0" w:color="auto"/>
      </w:divBdr>
      <w:divsChild>
        <w:div w:id="1033575019">
          <w:marLeft w:val="547"/>
          <w:marRight w:val="0"/>
          <w:marTop w:val="0"/>
          <w:marBottom w:val="0"/>
          <w:divBdr>
            <w:top w:val="none" w:sz="0" w:space="0" w:color="auto"/>
            <w:left w:val="none" w:sz="0" w:space="0" w:color="auto"/>
            <w:bottom w:val="none" w:sz="0" w:space="0" w:color="auto"/>
            <w:right w:val="none" w:sz="0" w:space="0" w:color="auto"/>
          </w:divBdr>
        </w:div>
        <w:div w:id="1213730860">
          <w:marLeft w:val="547"/>
          <w:marRight w:val="0"/>
          <w:marTop w:val="0"/>
          <w:marBottom w:val="0"/>
          <w:divBdr>
            <w:top w:val="none" w:sz="0" w:space="0" w:color="auto"/>
            <w:left w:val="none" w:sz="0" w:space="0" w:color="auto"/>
            <w:bottom w:val="none" w:sz="0" w:space="0" w:color="auto"/>
            <w:right w:val="none" w:sz="0" w:space="0" w:color="auto"/>
          </w:divBdr>
        </w:div>
        <w:div w:id="1465655987">
          <w:marLeft w:val="547"/>
          <w:marRight w:val="0"/>
          <w:marTop w:val="0"/>
          <w:marBottom w:val="0"/>
          <w:divBdr>
            <w:top w:val="none" w:sz="0" w:space="0" w:color="auto"/>
            <w:left w:val="none" w:sz="0" w:space="0" w:color="auto"/>
            <w:bottom w:val="none" w:sz="0" w:space="0" w:color="auto"/>
            <w:right w:val="none" w:sz="0" w:space="0" w:color="auto"/>
          </w:divBdr>
        </w:div>
        <w:div w:id="1640108350">
          <w:marLeft w:val="547"/>
          <w:marRight w:val="0"/>
          <w:marTop w:val="0"/>
          <w:marBottom w:val="0"/>
          <w:divBdr>
            <w:top w:val="none" w:sz="0" w:space="0" w:color="auto"/>
            <w:left w:val="none" w:sz="0" w:space="0" w:color="auto"/>
            <w:bottom w:val="none" w:sz="0" w:space="0" w:color="auto"/>
            <w:right w:val="none" w:sz="0" w:space="0" w:color="auto"/>
          </w:divBdr>
        </w:div>
      </w:divsChild>
    </w:div>
    <w:div w:id="213201932">
      <w:bodyDiv w:val="1"/>
      <w:marLeft w:val="0"/>
      <w:marRight w:val="0"/>
      <w:marTop w:val="0"/>
      <w:marBottom w:val="0"/>
      <w:divBdr>
        <w:top w:val="none" w:sz="0" w:space="0" w:color="auto"/>
        <w:left w:val="none" w:sz="0" w:space="0" w:color="auto"/>
        <w:bottom w:val="none" w:sz="0" w:space="0" w:color="auto"/>
        <w:right w:val="none" w:sz="0" w:space="0" w:color="auto"/>
      </w:divBdr>
      <w:divsChild>
        <w:div w:id="1805543341">
          <w:marLeft w:val="547"/>
          <w:marRight w:val="0"/>
          <w:marTop w:val="0"/>
          <w:marBottom w:val="0"/>
          <w:divBdr>
            <w:top w:val="none" w:sz="0" w:space="0" w:color="auto"/>
            <w:left w:val="none" w:sz="0" w:space="0" w:color="auto"/>
            <w:bottom w:val="none" w:sz="0" w:space="0" w:color="auto"/>
            <w:right w:val="none" w:sz="0" w:space="0" w:color="auto"/>
          </w:divBdr>
        </w:div>
      </w:divsChild>
    </w:div>
    <w:div w:id="214049355">
      <w:bodyDiv w:val="1"/>
      <w:marLeft w:val="0"/>
      <w:marRight w:val="0"/>
      <w:marTop w:val="0"/>
      <w:marBottom w:val="0"/>
      <w:divBdr>
        <w:top w:val="none" w:sz="0" w:space="0" w:color="auto"/>
        <w:left w:val="none" w:sz="0" w:space="0" w:color="auto"/>
        <w:bottom w:val="none" w:sz="0" w:space="0" w:color="auto"/>
        <w:right w:val="none" w:sz="0" w:space="0" w:color="auto"/>
      </w:divBdr>
      <w:divsChild>
        <w:div w:id="1499733314">
          <w:marLeft w:val="547"/>
          <w:marRight w:val="0"/>
          <w:marTop w:val="0"/>
          <w:marBottom w:val="0"/>
          <w:divBdr>
            <w:top w:val="none" w:sz="0" w:space="0" w:color="auto"/>
            <w:left w:val="none" w:sz="0" w:space="0" w:color="auto"/>
            <w:bottom w:val="none" w:sz="0" w:space="0" w:color="auto"/>
            <w:right w:val="none" w:sz="0" w:space="0" w:color="auto"/>
          </w:divBdr>
        </w:div>
      </w:divsChild>
    </w:div>
    <w:div w:id="247230622">
      <w:bodyDiv w:val="1"/>
      <w:marLeft w:val="0"/>
      <w:marRight w:val="0"/>
      <w:marTop w:val="0"/>
      <w:marBottom w:val="0"/>
      <w:divBdr>
        <w:top w:val="none" w:sz="0" w:space="0" w:color="auto"/>
        <w:left w:val="none" w:sz="0" w:space="0" w:color="auto"/>
        <w:bottom w:val="none" w:sz="0" w:space="0" w:color="auto"/>
        <w:right w:val="none" w:sz="0" w:space="0" w:color="auto"/>
      </w:divBdr>
      <w:divsChild>
        <w:div w:id="604776464">
          <w:marLeft w:val="547"/>
          <w:marRight w:val="0"/>
          <w:marTop w:val="0"/>
          <w:marBottom w:val="0"/>
          <w:divBdr>
            <w:top w:val="none" w:sz="0" w:space="0" w:color="auto"/>
            <w:left w:val="none" w:sz="0" w:space="0" w:color="auto"/>
            <w:bottom w:val="none" w:sz="0" w:space="0" w:color="auto"/>
            <w:right w:val="none" w:sz="0" w:space="0" w:color="auto"/>
          </w:divBdr>
        </w:div>
        <w:div w:id="781994231">
          <w:marLeft w:val="547"/>
          <w:marRight w:val="0"/>
          <w:marTop w:val="0"/>
          <w:marBottom w:val="0"/>
          <w:divBdr>
            <w:top w:val="none" w:sz="0" w:space="0" w:color="auto"/>
            <w:left w:val="none" w:sz="0" w:space="0" w:color="auto"/>
            <w:bottom w:val="none" w:sz="0" w:space="0" w:color="auto"/>
            <w:right w:val="none" w:sz="0" w:space="0" w:color="auto"/>
          </w:divBdr>
        </w:div>
        <w:div w:id="1017587128">
          <w:marLeft w:val="547"/>
          <w:marRight w:val="0"/>
          <w:marTop w:val="0"/>
          <w:marBottom w:val="0"/>
          <w:divBdr>
            <w:top w:val="none" w:sz="0" w:space="0" w:color="auto"/>
            <w:left w:val="none" w:sz="0" w:space="0" w:color="auto"/>
            <w:bottom w:val="none" w:sz="0" w:space="0" w:color="auto"/>
            <w:right w:val="none" w:sz="0" w:space="0" w:color="auto"/>
          </w:divBdr>
        </w:div>
        <w:div w:id="1039091197">
          <w:marLeft w:val="547"/>
          <w:marRight w:val="0"/>
          <w:marTop w:val="0"/>
          <w:marBottom w:val="0"/>
          <w:divBdr>
            <w:top w:val="none" w:sz="0" w:space="0" w:color="auto"/>
            <w:left w:val="none" w:sz="0" w:space="0" w:color="auto"/>
            <w:bottom w:val="none" w:sz="0" w:space="0" w:color="auto"/>
            <w:right w:val="none" w:sz="0" w:space="0" w:color="auto"/>
          </w:divBdr>
        </w:div>
        <w:div w:id="1170022980">
          <w:marLeft w:val="547"/>
          <w:marRight w:val="0"/>
          <w:marTop w:val="0"/>
          <w:marBottom w:val="0"/>
          <w:divBdr>
            <w:top w:val="none" w:sz="0" w:space="0" w:color="auto"/>
            <w:left w:val="none" w:sz="0" w:space="0" w:color="auto"/>
            <w:bottom w:val="none" w:sz="0" w:space="0" w:color="auto"/>
            <w:right w:val="none" w:sz="0" w:space="0" w:color="auto"/>
          </w:divBdr>
        </w:div>
        <w:div w:id="1310013260">
          <w:marLeft w:val="547"/>
          <w:marRight w:val="0"/>
          <w:marTop w:val="0"/>
          <w:marBottom w:val="0"/>
          <w:divBdr>
            <w:top w:val="none" w:sz="0" w:space="0" w:color="auto"/>
            <w:left w:val="none" w:sz="0" w:space="0" w:color="auto"/>
            <w:bottom w:val="none" w:sz="0" w:space="0" w:color="auto"/>
            <w:right w:val="none" w:sz="0" w:space="0" w:color="auto"/>
          </w:divBdr>
        </w:div>
        <w:div w:id="1321471414">
          <w:marLeft w:val="547"/>
          <w:marRight w:val="0"/>
          <w:marTop w:val="0"/>
          <w:marBottom w:val="0"/>
          <w:divBdr>
            <w:top w:val="none" w:sz="0" w:space="0" w:color="auto"/>
            <w:left w:val="none" w:sz="0" w:space="0" w:color="auto"/>
            <w:bottom w:val="none" w:sz="0" w:space="0" w:color="auto"/>
            <w:right w:val="none" w:sz="0" w:space="0" w:color="auto"/>
          </w:divBdr>
        </w:div>
        <w:div w:id="1746225512">
          <w:marLeft w:val="547"/>
          <w:marRight w:val="0"/>
          <w:marTop w:val="0"/>
          <w:marBottom w:val="0"/>
          <w:divBdr>
            <w:top w:val="none" w:sz="0" w:space="0" w:color="auto"/>
            <w:left w:val="none" w:sz="0" w:space="0" w:color="auto"/>
            <w:bottom w:val="none" w:sz="0" w:space="0" w:color="auto"/>
            <w:right w:val="none" w:sz="0" w:space="0" w:color="auto"/>
          </w:divBdr>
        </w:div>
        <w:div w:id="1788966545">
          <w:marLeft w:val="547"/>
          <w:marRight w:val="0"/>
          <w:marTop w:val="0"/>
          <w:marBottom w:val="0"/>
          <w:divBdr>
            <w:top w:val="none" w:sz="0" w:space="0" w:color="auto"/>
            <w:left w:val="none" w:sz="0" w:space="0" w:color="auto"/>
            <w:bottom w:val="none" w:sz="0" w:space="0" w:color="auto"/>
            <w:right w:val="none" w:sz="0" w:space="0" w:color="auto"/>
          </w:divBdr>
        </w:div>
        <w:div w:id="1967009035">
          <w:marLeft w:val="547"/>
          <w:marRight w:val="0"/>
          <w:marTop w:val="0"/>
          <w:marBottom w:val="0"/>
          <w:divBdr>
            <w:top w:val="none" w:sz="0" w:space="0" w:color="auto"/>
            <w:left w:val="none" w:sz="0" w:space="0" w:color="auto"/>
            <w:bottom w:val="none" w:sz="0" w:space="0" w:color="auto"/>
            <w:right w:val="none" w:sz="0" w:space="0" w:color="auto"/>
          </w:divBdr>
        </w:div>
        <w:div w:id="1982079525">
          <w:marLeft w:val="547"/>
          <w:marRight w:val="0"/>
          <w:marTop w:val="0"/>
          <w:marBottom w:val="0"/>
          <w:divBdr>
            <w:top w:val="none" w:sz="0" w:space="0" w:color="auto"/>
            <w:left w:val="none" w:sz="0" w:space="0" w:color="auto"/>
            <w:bottom w:val="none" w:sz="0" w:space="0" w:color="auto"/>
            <w:right w:val="none" w:sz="0" w:space="0" w:color="auto"/>
          </w:divBdr>
        </w:div>
        <w:div w:id="1985767811">
          <w:marLeft w:val="547"/>
          <w:marRight w:val="0"/>
          <w:marTop w:val="0"/>
          <w:marBottom w:val="0"/>
          <w:divBdr>
            <w:top w:val="none" w:sz="0" w:space="0" w:color="auto"/>
            <w:left w:val="none" w:sz="0" w:space="0" w:color="auto"/>
            <w:bottom w:val="none" w:sz="0" w:space="0" w:color="auto"/>
            <w:right w:val="none" w:sz="0" w:space="0" w:color="auto"/>
          </w:divBdr>
        </w:div>
      </w:divsChild>
    </w:div>
    <w:div w:id="259140215">
      <w:bodyDiv w:val="1"/>
      <w:marLeft w:val="0"/>
      <w:marRight w:val="0"/>
      <w:marTop w:val="0"/>
      <w:marBottom w:val="0"/>
      <w:divBdr>
        <w:top w:val="none" w:sz="0" w:space="0" w:color="auto"/>
        <w:left w:val="none" w:sz="0" w:space="0" w:color="auto"/>
        <w:bottom w:val="none" w:sz="0" w:space="0" w:color="auto"/>
        <w:right w:val="none" w:sz="0" w:space="0" w:color="auto"/>
      </w:divBdr>
      <w:divsChild>
        <w:div w:id="768476150">
          <w:marLeft w:val="547"/>
          <w:marRight w:val="0"/>
          <w:marTop w:val="0"/>
          <w:marBottom w:val="0"/>
          <w:divBdr>
            <w:top w:val="none" w:sz="0" w:space="0" w:color="auto"/>
            <w:left w:val="none" w:sz="0" w:space="0" w:color="auto"/>
            <w:bottom w:val="none" w:sz="0" w:space="0" w:color="auto"/>
            <w:right w:val="none" w:sz="0" w:space="0" w:color="auto"/>
          </w:divBdr>
        </w:div>
      </w:divsChild>
    </w:div>
    <w:div w:id="273750400">
      <w:bodyDiv w:val="1"/>
      <w:marLeft w:val="0"/>
      <w:marRight w:val="0"/>
      <w:marTop w:val="0"/>
      <w:marBottom w:val="0"/>
      <w:divBdr>
        <w:top w:val="none" w:sz="0" w:space="0" w:color="auto"/>
        <w:left w:val="none" w:sz="0" w:space="0" w:color="auto"/>
        <w:bottom w:val="none" w:sz="0" w:space="0" w:color="auto"/>
        <w:right w:val="none" w:sz="0" w:space="0" w:color="auto"/>
      </w:divBdr>
      <w:divsChild>
        <w:div w:id="424617209">
          <w:marLeft w:val="547"/>
          <w:marRight w:val="0"/>
          <w:marTop w:val="0"/>
          <w:marBottom w:val="0"/>
          <w:divBdr>
            <w:top w:val="none" w:sz="0" w:space="0" w:color="auto"/>
            <w:left w:val="none" w:sz="0" w:space="0" w:color="auto"/>
            <w:bottom w:val="none" w:sz="0" w:space="0" w:color="auto"/>
            <w:right w:val="none" w:sz="0" w:space="0" w:color="auto"/>
          </w:divBdr>
        </w:div>
        <w:div w:id="696856338">
          <w:marLeft w:val="547"/>
          <w:marRight w:val="0"/>
          <w:marTop w:val="0"/>
          <w:marBottom w:val="0"/>
          <w:divBdr>
            <w:top w:val="none" w:sz="0" w:space="0" w:color="auto"/>
            <w:left w:val="none" w:sz="0" w:space="0" w:color="auto"/>
            <w:bottom w:val="none" w:sz="0" w:space="0" w:color="auto"/>
            <w:right w:val="none" w:sz="0" w:space="0" w:color="auto"/>
          </w:divBdr>
        </w:div>
        <w:div w:id="836724458">
          <w:marLeft w:val="547"/>
          <w:marRight w:val="0"/>
          <w:marTop w:val="0"/>
          <w:marBottom w:val="0"/>
          <w:divBdr>
            <w:top w:val="none" w:sz="0" w:space="0" w:color="auto"/>
            <w:left w:val="none" w:sz="0" w:space="0" w:color="auto"/>
            <w:bottom w:val="none" w:sz="0" w:space="0" w:color="auto"/>
            <w:right w:val="none" w:sz="0" w:space="0" w:color="auto"/>
          </w:divBdr>
        </w:div>
        <w:div w:id="1736051775">
          <w:marLeft w:val="547"/>
          <w:marRight w:val="0"/>
          <w:marTop w:val="0"/>
          <w:marBottom w:val="0"/>
          <w:divBdr>
            <w:top w:val="none" w:sz="0" w:space="0" w:color="auto"/>
            <w:left w:val="none" w:sz="0" w:space="0" w:color="auto"/>
            <w:bottom w:val="none" w:sz="0" w:space="0" w:color="auto"/>
            <w:right w:val="none" w:sz="0" w:space="0" w:color="auto"/>
          </w:divBdr>
        </w:div>
        <w:div w:id="2035955887">
          <w:marLeft w:val="547"/>
          <w:marRight w:val="0"/>
          <w:marTop w:val="0"/>
          <w:marBottom w:val="0"/>
          <w:divBdr>
            <w:top w:val="none" w:sz="0" w:space="0" w:color="auto"/>
            <w:left w:val="none" w:sz="0" w:space="0" w:color="auto"/>
            <w:bottom w:val="none" w:sz="0" w:space="0" w:color="auto"/>
            <w:right w:val="none" w:sz="0" w:space="0" w:color="auto"/>
          </w:divBdr>
        </w:div>
      </w:divsChild>
    </w:div>
    <w:div w:id="348989650">
      <w:bodyDiv w:val="1"/>
      <w:marLeft w:val="0"/>
      <w:marRight w:val="0"/>
      <w:marTop w:val="0"/>
      <w:marBottom w:val="0"/>
      <w:divBdr>
        <w:top w:val="none" w:sz="0" w:space="0" w:color="auto"/>
        <w:left w:val="none" w:sz="0" w:space="0" w:color="auto"/>
        <w:bottom w:val="none" w:sz="0" w:space="0" w:color="auto"/>
        <w:right w:val="none" w:sz="0" w:space="0" w:color="auto"/>
      </w:divBdr>
      <w:divsChild>
        <w:div w:id="264192856">
          <w:marLeft w:val="547"/>
          <w:marRight w:val="0"/>
          <w:marTop w:val="0"/>
          <w:marBottom w:val="0"/>
          <w:divBdr>
            <w:top w:val="none" w:sz="0" w:space="0" w:color="auto"/>
            <w:left w:val="none" w:sz="0" w:space="0" w:color="auto"/>
            <w:bottom w:val="none" w:sz="0" w:space="0" w:color="auto"/>
            <w:right w:val="none" w:sz="0" w:space="0" w:color="auto"/>
          </w:divBdr>
        </w:div>
      </w:divsChild>
    </w:div>
    <w:div w:id="414016659">
      <w:bodyDiv w:val="1"/>
      <w:marLeft w:val="0"/>
      <w:marRight w:val="0"/>
      <w:marTop w:val="0"/>
      <w:marBottom w:val="0"/>
      <w:divBdr>
        <w:top w:val="none" w:sz="0" w:space="0" w:color="auto"/>
        <w:left w:val="none" w:sz="0" w:space="0" w:color="auto"/>
        <w:bottom w:val="none" w:sz="0" w:space="0" w:color="auto"/>
        <w:right w:val="none" w:sz="0" w:space="0" w:color="auto"/>
      </w:divBdr>
      <w:divsChild>
        <w:div w:id="99692321">
          <w:marLeft w:val="274"/>
          <w:marRight w:val="0"/>
          <w:marTop w:val="0"/>
          <w:marBottom w:val="0"/>
          <w:divBdr>
            <w:top w:val="none" w:sz="0" w:space="0" w:color="auto"/>
            <w:left w:val="none" w:sz="0" w:space="0" w:color="auto"/>
            <w:bottom w:val="none" w:sz="0" w:space="0" w:color="auto"/>
            <w:right w:val="none" w:sz="0" w:space="0" w:color="auto"/>
          </w:divBdr>
        </w:div>
        <w:div w:id="119887050">
          <w:marLeft w:val="274"/>
          <w:marRight w:val="0"/>
          <w:marTop w:val="0"/>
          <w:marBottom w:val="0"/>
          <w:divBdr>
            <w:top w:val="none" w:sz="0" w:space="0" w:color="auto"/>
            <w:left w:val="none" w:sz="0" w:space="0" w:color="auto"/>
            <w:bottom w:val="none" w:sz="0" w:space="0" w:color="auto"/>
            <w:right w:val="none" w:sz="0" w:space="0" w:color="auto"/>
          </w:divBdr>
        </w:div>
        <w:div w:id="446779678">
          <w:marLeft w:val="274"/>
          <w:marRight w:val="0"/>
          <w:marTop w:val="0"/>
          <w:marBottom w:val="0"/>
          <w:divBdr>
            <w:top w:val="none" w:sz="0" w:space="0" w:color="auto"/>
            <w:left w:val="none" w:sz="0" w:space="0" w:color="auto"/>
            <w:bottom w:val="none" w:sz="0" w:space="0" w:color="auto"/>
            <w:right w:val="none" w:sz="0" w:space="0" w:color="auto"/>
          </w:divBdr>
        </w:div>
        <w:div w:id="528758994">
          <w:marLeft w:val="274"/>
          <w:marRight w:val="0"/>
          <w:marTop w:val="0"/>
          <w:marBottom w:val="0"/>
          <w:divBdr>
            <w:top w:val="none" w:sz="0" w:space="0" w:color="auto"/>
            <w:left w:val="none" w:sz="0" w:space="0" w:color="auto"/>
            <w:bottom w:val="none" w:sz="0" w:space="0" w:color="auto"/>
            <w:right w:val="none" w:sz="0" w:space="0" w:color="auto"/>
          </w:divBdr>
        </w:div>
        <w:div w:id="1029723520">
          <w:marLeft w:val="274"/>
          <w:marRight w:val="0"/>
          <w:marTop w:val="0"/>
          <w:marBottom w:val="0"/>
          <w:divBdr>
            <w:top w:val="none" w:sz="0" w:space="0" w:color="auto"/>
            <w:left w:val="none" w:sz="0" w:space="0" w:color="auto"/>
            <w:bottom w:val="none" w:sz="0" w:space="0" w:color="auto"/>
            <w:right w:val="none" w:sz="0" w:space="0" w:color="auto"/>
          </w:divBdr>
        </w:div>
        <w:div w:id="1271859506">
          <w:marLeft w:val="274"/>
          <w:marRight w:val="0"/>
          <w:marTop w:val="0"/>
          <w:marBottom w:val="0"/>
          <w:divBdr>
            <w:top w:val="none" w:sz="0" w:space="0" w:color="auto"/>
            <w:left w:val="none" w:sz="0" w:space="0" w:color="auto"/>
            <w:bottom w:val="none" w:sz="0" w:space="0" w:color="auto"/>
            <w:right w:val="none" w:sz="0" w:space="0" w:color="auto"/>
          </w:divBdr>
        </w:div>
        <w:div w:id="1403330037">
          <w:marLeft w:val="274"/>
          <w:marRight w:val="0"/>
          <w:marTop w:val="0"/>
          <w:marBottom w:val="0"/>
          <w:divBdr>
            <w:top w:val="none" w:sz="0" w:space="0" w:color="auto"/>
            <w:left w:val="none" w:sz="0" w:space="0" w:color="auto"/>
            <w:bottom w:val="none" w:sz="0" w:space="0" w:color="auto"/>
            <w:right w:val="none" w:sz="0" w:space="0" w:color="auto"/>
          </w:divBdr>
        </w:div>
        <w:div w:id="2002655046">
          <w:marLeft w:val="274"/>
          <w:marRight w:val="0"/>
          <w:marTop w:val="0"/>
          <w:marBottom w:val="0"/>
          <w:divBdr>
            <w:top w:val="none" w:sz="0" w:space="0" w:color="auto"/>
            <w:left w:val="none" w:sz="0" w:space="0" w:color="auto"/>
            <w:bottom w:val="none" w:sz="0" w:space="0" w:color="auto"/>
            <w:right w:val="none" w:sz="0" w:space="0" w:color="auto"/>
          </w:divBdr>
        </w:div>
        <w:div w:id="2112506000">
          <w:marLeft w:val="274"/>
          <w:marRight w:val="0"/>
          <w:marTop w:val="0"/>
          <w:marBottom w:val="0"/>
          <w:divBdr>
            <w:top w:val="none" w:sz="0" w:space="0" w:color="auto"/>
            <w:left w:val="none" w:sz="0" w:space="0" w:color="auto"/>
            <w:bottom w:val="none" w:sz="0" w:space="0" w:color="auto"/>
            <w:right w:val="none" w:sz="0" w:space="0" w:color="auto"/>
          </w:divBdr>
        </w:div>
      </w:divsChild>
    </w:div>
    <w:div w:id="511799403">
      <w:bodyDiv w:val="1"/>
      <w:marLeft w:val="0"/>
      <w:marRight w:val="0"/>
      <w:marTop w:val="0"/>
      <w:marBottom w:val="0"/>
      <w:divBdr>
        <w:top w:val="none" w:sz="0" w:space="0" w:color="auto"/>
        <w:left w:val="none" w:sz="0" w:space="0" w:color="auto"/>
        <w:bottom w:val="none" w:sz="0" w:space="0" w:color="auto"/>
        <w:right w:val="none" w:sz="0" w:space="0" w:color="auto"/>
      </w:divBdr>
      <w:divsChild>
        <w:div w:id="1166940015">
          <w:marLeft w:val="547"/>
          <w:marRight w:val="0"/>
          <w:marTop w:val="0"/>
          <w:marBottom w:val="0"/>
          <w:divBdr>
            <w:top w:val="none" w:sz="0" w:space="0" w:color="auto"/>
            <w:left w:val="none" w:sz="0" w:space="0" w:color="auto"/>
            <w:bottom w:val="none" w:sz="0" w:space="0" w:color="auto"/>
            <w:right w:val="none" w:sz="0" w:space="0" w:color="auto"/>
          </w:divBdr>
        </w:div>
      </w:divsChild>
    </w:div>
    <w:div w:id="673143964">
      <w:bodyDiv w:val="1"/>
      <w:marLeft w:val="0"/>
      <w:marRight w:val="0"/>
      <w:marTop w:val="0"/>
      <w:marBottom w:val="0"/>
      <w:divBdr>
        <w:top w:val="none" w:sz="0" w:space="0" w:color="auto"/>
        <w:left w:val="none" w:sz="0" w:space="0" w:color="auto"/>
        <w:bottom w:val="none" w:sz="0" w:space="0" w:color="auto"/>
        <w:right w:val="none" w:sz="0" w:space="0" w:color="auto"/>
      </w:divBdr>
      <w:divsChild>
        <w:div w:id="1738476182">
          <w:marLeft w:val="547"/>
          <w:marRight w:val="0"/>
          <w:marTop w:val="0"/>
          <w:marBottom w:val="0"/>
          <w:divBdr>
            <w:top w:val="none" w:sz="0" w:space="0" w:color="auto"/>
            <w:left w:val="none" w:sz="0" w:space="0" w:color="auto"/>
            <w:bottom w:val="none" w:sz="0" w:space="0" w:color="auto"/>
            <w:right w:val="none" w:sz="0" w:space="0" w:color="auto"/>
          </w:divBdr>
        </w:div>
      </w:divsChild>
    </w:div>
    <w:div w:id="689798874">
      <w:bodyDiv w:val="1"/>
      <w:marLeft w:val="0"/>
      <w:marRight w:val="0"/>
      <w:marTop w:val="0"/>
      <w:marBottom w:val="0"/>
      <w:divBdr>
        <w:top w:val="none" w:sz="0" w:space="0" w:color="auto"/>
        <w:left w:val="none" w:sz="0" w:space="0" w:color="auto"/>
        <w:bottom w:val="none" w:sz="0" w:space="0" w:color="auto"/>
        <w:right w:val="none" w:sz="0" w:space="0" w:color="auto"/>
      </w:divBdr>
      <w:divsChild>
        <w:div w:id="1832480025">
          <w:marLeft w:val="547"/>
          <w:marRight w:val="0"/>
          <w:marTop w:val="200"/>
          <w:marBottom w:val="0"/>
          <w:divBdr>
            <w:top w:val="none" w:sz="0" w:space="0" w:color="auto"/>
            <w:left w:val="none" w:sz="0" w:space="0" w:color="auto"/>
            <w:bottom w:val="none" w:sz="0" w:space="0" w:color="auto"/>
            <w:right w:val="none" w:sz="0" w:space="0" w:color="auto"/>
          </w:divBdr>
        </w:div>
        <w:div w:id="1868374007">
          <w:marLeft w:val="547"/>
          <w:marRight w:val="0"/>
          <w:marTop w:val="200"/>
          <w:marBottom w:val="0"/>
          <w:divBdr>
            <w:top w:val="none" w:sz="0" w:space="0" w:color="auto"/>
            <w:left w:val="none" w:sz="0" w:space="0" w:color="auto"/>
            <w:bottom w:val="none" w:sz="0" w:space="0" w:color="auto"/>
            <w:right w:val="none" w:sz="0" w:space="0" w:color="auto"/>
          </w:divBdr>
        </w:div>
        <w:div w:id="1974360525">
          <w:marLeft w:val="547"/>
          <w:marRight w:val="0"/>
          <w:marTop w:val="200"/>
          <w:marBottom w:val="0"/>
          <w:divBdr>
            <w:top w:val="none" w:sz="0" w:space="0" w:color="auto"/>
            <w:left w:val="none" w:sz="0" w:space="0" w:color="auto"/>
            <w:bottom w:val="none" w:sz="0" w:space="0" w:color="auto"/>
            <w:right w:val="none" w:sz="0" w:space="0" w:color="auto"/>
          </w:divBdr>
        </w:div>
      </w:divsChild>
    </w:div>
    <w:div w:id="695085500">
      <w:bodyDiv w:val="1"/>
      <w:marLeft w:val="0"/>
      <w:marRight w:val="0"/>
      <w:marTop w:val="0"/>
      <w:marBottom w:val="0"/>
      <w:divBdr>
        <w:top w:val="none" w:sz="0" w:space="0" w:color="auto"/>
        <w:left w:val="none" w:sz="0" w:space="0" w:color="auto"/>
        <w:bottom w:val="none" w:sz="0" w:space="0" w:color="auto"/>
        <w:right w:val="none" w:sz="0" w:space="0" w:color="auto"/>
      </w:divBdr>
      <w:divsChild>
        <w:div w:id="211161940">
          <w:marLeft w:val="547"/>
          <w:marRight w:val="0"/>
          <w:marTop w:val="0"/>
          <w:marBottom w:val="0"/>
          <w:divBdr>
            <w:top w:val="none" w:sz="0" w:space="0" w:color="auto"/>
            <w:left w:val="none" w:sz="0" w:space="0" w:color="auto"/>
            <w:bottom w:val="none" w:sz="0" w:space="0" w:color="auto"/>
            <w:right w:val="none" w:sz="0" w:space="0" w:color="auto"/>
          </w:divBdr>
        </w:div>
        <w:div w:id="386228747">
          <w:marLeft w:val="547"/>
          <w:marRight w:val="0"/>
          <w:marTop w:val="0"/>
          <w:marBottom w:val="0"/>
          <w:divBdr>
            <w:top w:val="none" w:sz="0" w:space="0" w:color="auto"/>
            <w:left w:val="none" w:sz="0" w:space="0" w:color="auto"/>
            <w:bottom w:val="none" w:sz="0" w:space="0" w:color="auto"/>
            <w:right w:val="none" w:sz="0" w:space="0" w:color="auto"/>
          </w:divBdr>
        </w:div>
        <w:div w:id="518396500">
          <w:marLeft w:val="547"/>
          <w:marRight w:val="0"/>
          <w:marTop w:val="0"/>
          <w:marBottom w:val="0"/>
          <w:divBdr>
            <w:top w:val="none" w:sz="0" w:space="0" w:color="auto"/>
            <w:left w:val="none" w:sz="0" w:space="0" w:color="auto"/>
            <w:bottom w:val="none" w:sz="0" w:space="0" w:color="auto"/>
            <w:right w:val="none" w:sz="0" w:space="0" w:color="auto"/>
          </w:divBdr>
        </w:div>
        <w:div w:id="1565870398">
          <w:marLeft w:val="547"/>
          <w:marRight w:val="0"/>
          <w:marTop w:val="0"/>
          <w:marBottom w:val="0"/>
          <w:divBdr>
            <w:top w:val="none" w:sz="0" w:space="0" w:color="auto"/>
            <w:left w:val="none" w:sz="0" w:space="0" w:color="auto"/>
            <w:bottom w:val="none" w:sz="0" w:space="0" w:color="auto"/>
            <w:right w:val="none" w:sz="0" w:space="0" w:color="auto"/>
          </w:divBdr>
        </w:div>
        <w:div w:id="1689257482">
          <w:marLeft w:val="547"/>
          <w:marRight w:val="0"/>
          <w:marTop w:val="0"/>
          <w:marBottom w:val="0"/>
          <w:divBdr>
            <w:top w:val="none" w:sz="0" w:space="0" w:color="auto"/>
            <w:left w:val="none" w:sz="0" w:space="0" w:color="auto"/>
            <w:bottom w:val="none" w:sz="0" w:space="0" w:color="auto"/>
            <w:right w:val="none" w:sz="0" w:space="0" w:color="auto"/>
          </w:divBdr>
        </w:div>
        <w:div w:id="1879707006">
          <w:marLeft w:val="547"/>
          <w:marRight w:val="0"/>
          <w:marTop w:val="0"/>
          <w:marBottom w:val="0"/>
          <w:divBdr>
            <w:top w:val="none" w:sz="0" w:space="0" w:color="auto"/>
            <w:left w:val="none" w:sz="0" w:space="0" w:color="auto"/>
            <w:bottom w:val="none" w:sz="0" w:space="0" w:color="auto"/>
            <w:right w:val="none" w:sz="0" w:space="0" w:color="auto"/>
          </w:divBdr>
        </w:div>
      </w:divsChild>
    </w:div>
    <w:div w:id="697851580">
      <w:bodyDiv w:val="1"/>
      <w:marLeft w:val="0"/>
      <w:marRight w:val="0"/>
      <w:marTop w:val="0"/>
      <w:marBottom w:val="0"/>
      <w:divBdr>
        <w:top w:val="none" w:sz="0" w:space="0" w:color="auto"/>
        <w:left w:val="none" w:sz="0" w:space="0" w:color="auto"/>
        <w:bottom w:val="none" w:sz="0" w:space="0" w:color="auto"/>
        <w:right w:val="none" w:sz="0" w:space="0" w:color="auto"/>
      </w:divBdr>
      <w:divsChild>
        <w:div w:id="1894535281">
          <w:marLeft w:val="547"/>
          <w:marRight w:val="0"/>
          <w:marTop w:val="0"/>
          <w:marBottom w:val="0"/>
          <w:divBdr>
            <w:top w:val="none" w:sz="0" w:space="0" w:color="auto"/>
            <w:left w:val="none" w:sz="0" w:space="0" w:color="auto"/>
            <w:bottom w:val="none" w:sz="0" w:space="0" w:color="auto"/>
            <w:right w:val="none" w:sz="0" w:space="0" w:color="auto"/>
          </w:divBdr>
        </w:div>
      </w:divsChild>
    </w:div>
    <w:div w:id="749498419">
      <w:bodyDiv w:val="1"/>
      <w:marLeft w:val="0"/>
      <w:marRight w:val="0"/>
      <w:marTop w:val="0"/>
      <w:marBottom w:val="0"/>
      <w:divBdr>
        <w:top w:val="none" w:sz="0" w:space="0" w:color="auto"/>
        <w:left w:val="none" w:sz="0" w:space="0" w:color="auto"/>
        <w:bottom w:val="none" w:sz="0" w:space="0" w:color="auto"/>
        <w:right w:val="none" w:sz="0" w:space="0" w:color="auto"/>
      </w:divBdr>
      <w:divsChild>
        <w:div w:id="1396470713">
          <w:marLeft w:val="547"/>
          <w:marRight w:val="0"/>
          <w:marTop w:val="0"/>
          <w:marBottom w:val="0"/>
          <w:divBdr>
            <w:top w:val="none" w:sz="0" w:space="0" w:color="auto"/>
            <w:left w:val="none" w:sz="0" w:space="0" w:color="auto"/>
            <w:bottom w:val="none" w:sz="0" w:space="0" w:color="auto"/>
            <w:right w:val="none" w:sz="0" w:space="0" w:color="auto"/>
          </w:divBdr>
        </w:div>
      </w:divsChild>
    </w:div>
    <w:div w:id="864828887">
      <w:bodyDiv w:val="1"/>
      <w:marLeft w:val="0"/>
      <w:marRight w:val="0"/>
      <w:marTop w:val="0"/>
      <w:marBottom w:val="0"/>
      <w:divBdr>
        <w:top w:val="none" w:sz="0" w:space="0" w:color="auto"/>
        <w:left w:val="none" w:sz="0" w:space="0" w:color="auto"/>
        <w:bottom w:val="none" w:sz="0" w:space="0" w:color="auto"/>
        <w:right w:val="none" w:sz="0" w:space="0" w:color="auto"/>
      </w:divBdr>
      <w:divsChild>
        <w:div w:id="1810780724">
          <w:marLeft w:val="547"/>
          <w:marRight w:val="0"/>
          <w:marTop w:val="0"/>
          <w:marBottom w:val="0"/>
          <w:divBdr>
            <w:top w:val="none" w:sz="0" w:space="0" w:color="auto"/>
            <w:left w:val="none" w:sz="0" w:space="0" w:color="auto"/>
            <w:bottom w:val="none" w:sz="0" w:space="0" w:color="auto"/>
            <w:right w:val="none" w:sz="0" w:space="0" w:color="auto"/>
          </w:divBdr>
        </w:div>
      </w:divsChild>
    </w:div>
    <w:div w:id="864950482">
      <w:bodyDiv w:val="1"/>
      <w:marLeft w:val="0"/>
      <w:marRight w:val="0"/>
      <w:marTop w:val="0"/>
      <w:marBottom w:val="0"/>
      <w:divBdr>
        <w:top w:val="none" w:sz="0" w:space="0" w:color="auto"/>
        <w:left w:val="none" w:sz="0" w:space="0" w:color="auto"/>
        <w:bottom w:val="none" w:sz="0" w:space="0" w:color="auto"/>
        <w:right w:val="none" w:sz="0" w:space="0" w:color="auto"/>
      </w:divBdr>
      <w:divsChild>
        <w:div w:id="1948269730">
          <w:marLeft w:val="547"/>
          <w:marRight w:val="0"/>
          <w:marTop w:val="0"/>
          <w:marBottom w:val="0"/>
          <w:divBdr>
            <w:top w:val="none" w:sz="0" w:space="0" w:color="auto"/>
            <w:left w:val="none" w:sz="0" w:space="0" w:color="auto"/>
            <w:bottom w:val="none" w:sz="0" w:space="0" w:color="auto"/>
            <w:right w:val="none" w:sz="0" w:space="0" w:color="auto"/>
          </w:divBdr>
        </w:div>
      </w:divsChild>
    </w:div>
    <w:div w:id="880676287">
      <w:bodyDiv w:val="1"/>
      <w:marLeft w:val="0"/>
      <w:marRight w:val="0"/>
      <w:marTop w:val="0"/>
      <w:marBottom w:val="0"/>
      <w:divBdr>
        <w:top w:val="none" w:sz="0" w:space="0" w:color="auto"/>
        <w:left w:val="none" w:sz="0" w:space="0" w:color="auto"/>
        <w:bottom w:val="none" w:sz="0" w:space="0" w:color="auto"/>
        <w:right w:val="none" w:sz="0" w:space="0" w:color="auto"/>
      </w:divBdr>
      <w:divsChild>
        <w:div w:id="905991579">
          <w:marLeft w:val="547"/>
          <w:marRight w:val="0"/>
          <w:marTop w:val="0"/>
          <w:marBottom w:val="0"/>
          <w:divBdr>
            <w:top w:val="none" w:sz="0" w:space="0" w:color="auto"/>
            <w:left w:val="none" w:sz="0" w:space="0" w:color="auto"/>
            <w:bottom w:val="none" w:sz="0" w:space="0" w:color="auto"/>
            <w:right w:val="none" w:sz="0" w:space="0" w:color="auto"/>
          </w:divBdr>
        </w:div>
      </w:divsChild>
    </w:div>
    <w:div w:id="934678422">
      <w:bodyDiv w:val="1"/>
      <w:marLeft w:val="0"/>
      <w:marRight w:val="0"/>
      <w:marTop w:val="0"/>
      <w:marBottom w:val="0"/>
      <w:divBdr>
        <w:top w:val="none" w:sz="0" w:space="0" w:color="auto"/>
        <w:left w:val="none" w:sz="0" w:space="0" w:color="auto"/>
        <w:bottom w:val="none" w:sz="0" w:space="0" w:color="auto"/>
        <w:right w:val="none" w:sz="0" w:space="0" w:color="auto"/>
      </w:divBdr>
      <w:divsChild>
        <w:div w:id="514729445">
          <w:marLeft w:val="547"/>
          <w:marRight w:val="0"/>
          <w:marTop w:val="0"/>
          <w:marBottom w:val="0"/>
          <w:divBdr>
            <w:top w:val="none" w:sz="0" w:space="0" w:color="auto"/>
            <w:left w:val="none" w:sz="0" w:space="0" w:color="auto"/>
            <w:bottom w:val="none" w:sz="0" w:space="0" w:color="auto"/>
            <w:right w:val="none" w:sz="0" w:space="0" w:color="auto"/>
          </w:divBdr>
        </w:div>
        <w:div w:id="1204053351">
          <w:marLeft w:val="547"/>
          <w:marRight w:val="0"/>
          <w:marTop w:val="0"/>
          <w:marBottom w:val="0"/>
          <w:divBdr>
            <w:top w:val="none" w:sz="0" w:space="0" w:color="auto"/>
            <w:left w:val="none" w:sz="0" w:space="0" w:color="auto"/>
            <w:bottom w:val="none" w:sz="0" w:space="0" w:color="auto"/>
            <w:right w:val="none" w:sz="0" w:space="0" w:color="auto"/>
          </w:divBdr>
        </w:div>
      </w:divsChild>
    </w:div>
    <w:div w:id="1016275465">
      <w:bodyDiv w:val="1"/>
      <w:marLeft w:val="0"/>
      <w:marRight w:val="0"/>
      <w:marTop w:val="0"/>
      <w:marBottom w:val="0"/>
      <w:divBdr>
        <w:top w:val="none" w:sz="0" w:space="0" w:color="auto"/>
        <w:left w:val="none" w:sz="0" w:space="0" w:color="auto"/>
        <w:bottom w:val="none" w:sz="0" w:space="0" w:color="auto"/>
        <w:right w:val="none" w:sz="0" w:space="0" w:color="auto"/>
      </w:divBdr>
      <w:divsChild>
        <w:div w:id="1957369005">
          <w:marLeft w:val="547"/>
          <w:marRight w:val="0"/>
          <w:marTop w:val="0"/>
          <w:marBottom w:val="0"/>
          <w:divBdr>
            <w:top w:val="none" w:sz="0" w:space="0" w:color="auto"/>
            <w:left w:val="none" w:sz="0" w:space="0" w:color="auto"/>
            <w:bottom w:val="none" w:sz="0" w:space="0" w:color="auto"/>
            <w:right w:val="none" w:sz="0" w:space="0" w:color="auto"/>
          </w:divBdr>
        </w:div>
      </w:divsChild>
    </w:div>
    <w:div w:id="1088186274">
      <w:bodyDiv w:val="1"/>
      <w:marLeft w:val="0"/>
      <w:marRight w:val="0"/>
      <w:marTop w:val="0"/>
      <w:marBottom w:val="0"/>
      <w:divBdr>
        <w:top w:val="none" w:sz="0" w:space="0" w:color="auto"/>
        <w:left w:val="none" w:sz="0" w:space="0" w:color="auto"/>
        <w:bottom w:val="none" w:sz="0" w:space="0" w:color="auto"/>
        <w:right w:val="none" w:sz="0" w:space="0" w:color="auto"/>
      </w:divBdr>
    </w:div>
    <w:div w:id="1126045430">
      <w:bodyDiv w:val="1"/>
      <w:marLeft w:val="0"/>
      <w:marRight w:val="0"/>
      <w:marTop w:val="0"/>
      <w:marBottom w:val="0"/>
      <w:divBdr>
        <w:top w:val="none" w:sz="0" w:space="0" w:color="auto"/>
        <w:left w:val="none" w:sz="0" w:space="0" w:color="auto"/>
        <w:bottom w:val="none" w:sz="0" w:space="0" w:color="auto"/>
        <w:right w:val="none" w:sz="0" w:space="0" w:color="auto"/>
      </w:divBdr>
      <w:divsChild>
        <w:div w:id="2124568210">
          <w:marLeft w:val="547"/>
          <w:marRight w:val="0"/>
          <w:marTop w:val="0"/>
          <w:marBottom w:val="0"/>
          <w:divBdr>
            <w:top w:val="none" w:sz="0" w:space="0" w:color="auto"/>
            <w:left w:val="none" w:sz="0" w:space="0" w:color="auto"/>
            <w:bottom w:val="none" w:sz="0" w:space="0" w:color="auto"/>
            <w:right w:val="none" w:sz="0" w:space="0" w:color="auto"/>
          </w:divBdr>
        </w:div>
      </w:divsChild>
    </w:div>
    <w:div w:id="1131098898">
      <w:bodyDiv w:val="1"/>
      <w:marLeft w:val="0"/>
      <w:marRight w:val="0"/>
      <w:marTop w:val="0"/>
      <w:marBottom w:val="0"/>
      <w:divBdr>
        <w:top w:val="none" w:sz="0" w:space="0" w:color="auto"/>
        <w:left w:val="none" w:sz="0" w:space="0" w:color="auto"/>
        <w:bottom w:val="none" w:sz="0" w:space="0" w:color="auto"/>
        <w:right w:val="none" w:sz="0" w:space="0" w:color="auto"/>
      </w:divBdr>
      <w:divsChild>
        <w:div w:id="546994843">
          <w:marLeft w:val="547"/>
          <w:marRight w:val="0"/>
          <w:marTop w:val="0"/>
          <w:marBottom w:val="0"/>
          <w:divBdr>
            <w:top w:val="none" w:sz="0" w:space="0" w:color="auto"/>
            <w:left w:val="none" w:sz="0" w:space="0" w:color="auto"/>
            <w:bottom w:val="none" w:sz="0" w:space="0" w:color="auto"/>
            <w:right w:val="none" w:sz="0" w:space="0" w:color="auto"/>
          </w:divBdr>
        </w:div>
      </w:divsChild>
    </w:div>
    <w:div w:id="1155218229">
      <w:bodyDiv w:val="1"/>
      <w:marLeft w:val="0"/>
      <w:marRight w:val="0"/>
      <w:marTop w:val="0"/>
      <w:marBottom w:val="0"/>
      <w:divBdr>
        <w:top w:val="none" w:sz="0" w:space="0" w:color="auto"/>
        <w:left w:val="none" w:sz="0" w:space="0" w:color="auto"/>
        <w:bottom w:val="none" w:sz="0" w:space="0" w:color="auto"/>
        <w:right w:val="none" w:sz="0" w:space="0" w:color="auto"/>
      </w:divBdr>
      <w:divsChild>
        <w:div w:id="45758530">
          <w:marLeft w:val="274"/>
          <w:marRight w:val="0"/>
          <w:marTop w:val="0"/>
          <w:marBottom w:val="0"/>
          <w:divBdr>
            <w:top w:val="none" w:sz="0" w:space="0" w:color="auto"/>
            <w:left w:val="none" w:sz="0" w:space="0" w:color="auto"/>
            <w:bottom w:val="none" w:sz="0" w:space="0" w:color="auto"/>
            <w:right w:val="none" w:sz="0" w:space="0" w:color="auto"/>
          </w:divBdr>
        </w:div>
        <w:div w:id="258416467">
          <w:marLeft w:val="274"/>
          <w:marRight w:val="0"/>
          <w:marTop w:val="0"/>
          <w:marBottom w:val="0"/>
          <w:divBdr>
            <w:top w:val="none" w:sz="0" w:space="0" w:color="auto"/>
            <w:left w:val="none" w:sz="0" w:space="0" w:color="auto"/>
            <w:bottom w:val="none" w:sz="0" w:space="0" w:color="auto"/>
            <w:right w:val="none" w:sz="0" w:space="0" w:color="auto"/>
          </w:divBdr>
        </w:div>
        <w:div w:id="568537036">
          <w:marLeft w:val="274"/>
          <w:marRight w:val="0"/>
          <w:marTop w:val="0"/>
          <w:marBottom w:val="0"/>
          <w:divBdr>
            <w:top w:val="none" w:sz="0" w:space="0" w:color="auto"/>
            <w:left w:val="none" w:sz="0" w:space="0" w:color="auto"/>
            <w:bottom w:val="none" w:sz="0" w:space="0" w:color="auto"/>
            <w:right w:val="none" w:sz="0" w:space="0" w:color="auto"/>
          </w:divBdr>
        </w:div>
        <w:div w:id="819006949">
          <w:marLeft w:val="274"/>
          <w:marRight w:val="0"/>
          <w:marTop w:val="0"/>
          <w:marBottom w:val="0"/>
          <w:divBdr>
            <w:top w:val="none" w:sz="0" w:space="0" w:color="auto"/>
            <w:left w:val="none" w:sz="0" w:space="0" w:color="auto"/>
            <w:bottom w:val="none" w:sz="0" w:space="0" w:color="auto"/>
            <w:right w:val="none" w:sz="0" w:space="0" w:color="auto"/>
          </w:divBdr>
        </w:div>
        <w:div w:id="1283804620">
          <w:marLeft w:val="274"/>
          <w:marRight w:val="0"/>
          <w:marTop w:val="0"/>
          <w:marBottom w:val="0"/>
          <w:divBdr>
            <w:top w:val="none" w:sz="0" w:space="0" w:color="auto"/>
            <w:left w:val="none" w:sz="0" w:space="0" w:color="auto"/>
            <w:bottom w:val="none" w:sz="0" w:space="0" w:color="auto"/>
            <w:right w:val="none" w:sz="0" w:space="0" w:color="auto"/>
          </w:divBdr>
        </w:div>
        <w:div w:id="1560021474">
          <w:marLeft w:val="274"/>
          <w:marRight w:val="0"/>
          <w:marTop w:val="0"/>
          <w:marBottom w:val="0"/>
          <w:divBdr>
            <w:top w:val="none" w:sz="0" w:space="0" w:color="auto"/>
            <w:left w:val="none" w:sz="0" w:space="0" w:color="auto"/>
            <w:bottom w:val="none" w:sz="0" w:space="0" w:color="auto"/>
            <w:right w:val="none" w:sz="0" w:space="0" w:color="auto"/>
          </w:divBdr>
        </w:div>
        <w:div w:id="1900431405">
          <w:marLeft w:val="274"/>
          <w:marRight w:val="0"/>
          <w:marTop w:val="0"/>
          <w:marBottom w:val="0"/>
          <w:divBdr>
            <w:top w:val="none" w:sz="0" w:space="0" w:color="auto"/>
            <w:left w:val="none" w:sz="0" w:space="0" w:color="auto"/>
            <w:bottom w:val="none" w:sz="0" w:space="0" w:color="auto"/>
            <w:right w:val="none" w:sz="0" w:space="0" w:color="auto"/>
          </w:divBdr>
        </w:div>
        <w:div w:id="2007396750">
          <w:marLeft w:val="274"/>
          <w:marRight w:val="0"/>
          <w:marTop w:val="0"/>
          <w:marBottom w:val="0"/>
          <w:divBdr>
            <w:top w:val="none" w:sz="0" w:space="0" w:color="auto"/>
            <w:left w:val="none" w:sz="0" w:space="0" w:color="auto"/>
            <w:bottom w:val="none" w:sz="0" w:space="0" w:color="auto"/>
            <w:right w:val="none" w:sz="0" w:space="0" w:color="auto"/>
          </w:divBdr>
        </w:div>
        <w:div w:id="2043283674">
          <w:marLeft w:val="274"/>
          <w:marRight w:val="0"/>
          <w:marTop w:val="0"/>
          <w:marBottom w:val="0"/>
          <w:divBdr>
            <w:top w:val="none" w:sz="0" w:space="0" w:color="auto"/>
            <w:left w:val="none" w:sz="0" w:space="0" w:color="auto"/>
            <w:bottom w:val="none" w:sz="0" w:space="0" w:color="auto"/>
            <w:right w:val="none" w:sz="0" w:space="0" w:color="auto"/>
          </w:divBdr>
        </w:div>
      </w:divsChild>
    </w:div>
    <w:div w:id="1226795746">
      <w:bodyDiv w:val="1"/>
      <w:marLeft w:val="0"/>
      <w:marRight w:val="0"/>
      <w:marTop w:val="0"/>
      <w:marBottom w:val="0"/>
      <w:divBdr>
        <w:top w:val="none" w:sz="0" w:space="0" w:color="auto"/>
        <w:left w:val="none" w:sz="0" w:space="0" w:color="auto"/>
        <w:bottom w:val="none" w:sz="0" w:space="0" w:color="auto"/>
        <w:right w:val="none" w:sz="0" w:space="0" w:color="auto"/>
      </w:divBdr>
      <w:divsChild>
        <w:div w:id="1169323425">
          <w:marLeft w:val="547"/>
          <w:marRight w:val="0"/>
          <w:marTop w:val="0"/>
          <w:marBottom w:val="0"/>
          <w:divBdr>
            <w:top w:val="none" w:sz="0" w:space="0" w:color="auto"/>
            <w:left w:val="none" w:sz="0" w:space="0" w:color="auto"/>
            <w:bottom w:val="none" w:sz="0" w:space="0" w:color="auto"/>
            <w:right w:val="none" w:sz="0" w:space="0" w:color="auto"/>
          </w:divBdr>
        </w:div>
      </w:divsChild>
    </w:div>
    <w:div w:id="1353073889">
      <w:bodyDiv w:val="1"/>
      <w:marLeft w:val="0"/>
      <w:marRight w:val="0"/>
      <w:marTop w:val="0"/>
      <w:marBottom w:val="0"/>
      <w:divBdr>
        <w:top w:val="none" w:sz="0" w:space="0" w:color="auto"/>
        <w:left w:val="none" w:sz="0" w:space="0" w:color="auto"/>
        <w:bottom w:val="none" w:sz="0" w:space="0" w:color="auto"/>
        <w:right w:val="none" w:sz="0" w:space="0" w:color="auto"/>
      </w:divBdr>
    </w:div>
    <w:div w:id="1362321316">
      <w:bodyDiv w:val="1"/>
      <w:marLeft w:val="0"/>
      <w:marRight w:val="0"/>
      <w:marTop w:val="0"/>
      <w:marBottom w:val="0"/>
      <w:divBdr>
        <w:top w:val="none" w:sz="0" w:space="0" w:color="auto"/>
        <w:left w:val="none" w:sz="0" w:space="0" w:color="auto"/>
        <w:bottom w:val="none" w:sz="0" w:space="0" w:color="auto"/>
        <w:right w:val="none" w:sz="0" w:space="0" w:color="auto"/>
      </w:divBdr>
      <w:divsChild>
        <w:div w:id="32393189">
          <w:marLeft w:val="547"/>
          <w:marRight w:val="0"/>
          <w:marTop w:val="0"/>
          <w:marBottom w:val="0"/>
          <w:divBdr>
            <w:top w:val="none" w:sz="0" w:space="0" w:color="auto"/>
            <w:left w:val="none" w:sz="0" w:space="0" w:color="auto"/>
            <w:bottom w:val="none" w:sz="0" w:space="0" w:color="auto"/>
            <w:right w:val="none" w:sz="0" w:space="0" w:color="auto"/>
          </w:divBdr>
        </w:div>
        <w:div w:id="332026475">
          <w:marLeft w:val="547"/>
          <w:marRight w:val="0"/>
          <w:marTop w:val="0"/>
          <w:marBottom w:val="0"/>
          <w:divBdr>
            <w:top w:val="none" w:sz="0" w:space="0" w:color="auto"/>
            <w:left w:val="none" w:sz="0" w:space="0" w:color="auto"/>
            <w:bottom w:val="none" w:sz="0" w:space="0" w:color="auto"/>
            <w:right w:val="none" w:sz="0" w:space="0" w:color="auto"/>
          </w:divBdr>
        </w:div>
        <w:div w:id="594441805">
          <w:marLeft w:val="547"/>
          <w:marRight w:val="0"/>
          <w:marTop w:val="0"/>
          <w:marBottom w:val="0"/>
          <w:divBdr>
            <w:top w:val="none" w:sz="0" w:space="0" w:color="auto"/>
            <w:left w:val="none" w:sz="0" w:space="0" w:color="auto"/>
            <w:bottom w:val="none" w:sz="0" w:space="0" w:color="auto"/>
            <w:right w:val="none" w:sz="0" w:space="0" w:color="auto"/>
          </w:divBdr>
        </w:div>
        <w:div w:id="695496823">
          <w:marLeft w:val="547"/>
          <w:marRight w:val="0"/>
          <w:marTop w:val="0"/>
          <w:marBottom w:val="0"/>
          <w:divBdr>
            <w:top w:val="none" w:sz="0" w:space="0" w:color="auto"/>
            <w:left w:val="none" w:sz="0" w:space="0" w:color="auto"/>
            <w:bottom w:val="none" w:sz="0" w:space="0" w:color="auto"/>
            <w:right w:val="none" w:sz="0" w:space="0" w:color="auto"/>
          </w:divBdr>
        </w:div>
        <w:div w:id="987977270">
          <w:marLeft w:val="547"/>
          <w:marRight w:val="0"/>
          <w:marTop w:val="0"/>
          <w:marBottom w:val="0"/>
          <w:divBdr>
            <w:top w:val="none" w:sz="0" w:space="0" w:color="auto"/>
            <w:left w:val="none" w:sz="0" w:space="0" w:color="auto"/>
            <w:bottom w:val="none" w:sz="0" w:space="0" w:color="auto"/>
            <w:right w:val="none" w:sz="0" w:space="0" w:color="auto"/>
          </w:divBdr>
        </w:div>
        <w:div w:id="1044326077">
          <w:marLeft w:val="547"/>
          <w:marRight w:val="0"/>
          <w:marTop w:val="0"/>
          <w:marBottom w:val="0"/>
          <w:divBdr>
            <w:top w:val="none" w:sz="0" w:space="0" w:color="auto"/>
            <w:left w:val="none" w:sz="0" w:space="0" w:color="auto"/>
            <w:bottom w:val="none" w:sz="0" w:space="0" w:color="auto"/>
            <w:right w:val="none" w:sz="0" w:space="0" w:color="auto"/>
          </w:divBdr>
        </w:div>
        <w:div w:id="1167481550">
          <w:marLeft w:val="547"/>
          <w:marRight w:val="0"/>
          <w:marTop w:val="0"/>
          <w:marBottom w:val="0"/>
          <w:divBdr>
            <w:top w:val="none" w:sz="0" w:space="0" w:color="auto"/>
            <w:left w:val="none" w:sz="0" w:space="0" w:color="auto"/>
            <w:bottom w:val="none" w:sz="0" w:space="0" w:color="auto"/>
            <w:right w:val="none" w:sz="0" w:space="0" w:color="auto"/>
          </w:divBdr>
        </w:div>
        <w:div w:id="1171990811">
          <w:marLeft w:val="547"/>
          <w:marRight w:val="0"/>
          <w:marTop w:val="0"/>
          <w:marBottom w:val="0"/>
          <w:divBdr>
            <w:top w:val="none" w:sz="0" w:space="0" w:color="auto"/>
            <w:left w:val="none" w:sz="0" w:space="0" w:color="auto"/>
            <w:bottom w:val="none" w:sz="0" w:space="0" w:color="auto"/>
            <w:right w:val="none" w:sz="0" w:space="0" w:color="auto"/>
          </w:divBdr>
        </w:div>
        <w:div w:id="1563061806">
          <w:marLeft w:val="547"/>
          <w:marRight w:val="0"/>
          <w:marTop w:val="0"/>
          <w:marBottom w:val="0"/>
          <w:divBdr>
            <w:top w:val="none" w:sz="0" w:space="0" w:color="auto"/>
            <w:left w:val="none" w:sz="0" w:space="0" w:color="auto"/>
            <w:bottom w:val="none" w:sz="0" w:space="0" w:color="auto"/>
            <w:right w:val="none" w:sz="0" w:space="0" w:color="auto"/>
          </w:divBdr>
        </w:div>
        <w:div w:id="1749379046">
          <w:marLeft w:val="547"/>
          <w:marRight w:val="0"/>
          <w:marTop w:val="0"/>
          <w:marBottom w:val="0"/>
          <w:divBdr>
            <w:top w:val="none" w:sz="0" w:space="0" w:color="auto"/>
            <w:left w:val="none" w:sz="0" w:space="0" w:color="auto"/>
            <w:bottom w:val="none" w:sz="0" w:space="0" w:color="auto"/>
            <w:right w:val="none" w:sz="0" w:space="0" w:color="auto"/>
          </w:divBdr>
        </w:div>
        <w:div w:id="2109497329">
          <w:marLeft w:val="547"/>
          <w:marRight w:val="0"/>
          <w:marTop w:val="0"/>
          <w:marBottom w:val="0"/>
          <w:divBdr>
            <w:top w:val="none" w:sz="0" w:space="0" w:color="auto"/>
            <w:left w:val="none" w:sz="0" w:space="0" w:color="auto"/>
            <w:bottom w:val="none" w:sz="0" w:space="0" w:color="auto"/>
            <w:right w:val="none" w:sz="0" w:space="0" w:color="auto"/>
          </w:divBdr>
        </w:div>
      </w:divsChild>
    </w:div>
    <w:div w:id="1381786456">
      <w:bodyDiv w:val="1"/>
      <w:marLeft w:val="0"/>
      <w:marRight w:val="0"/>
      <w:marTop w:val="0"/>
      <w:marBottom w:val="0"/>
      <w:divBdr>
        <w:top w:val="none" w:sz="0" w:space="0" w:color="auto"/>
        <w:left w:val="none" w:sz="0" w:space="0" w:color="auto"/>
        <w:bottom w:val="none" w:sz="0" w:space="0" w:color="auto"/>
        <w:right w:val="none" w:sz="0" w:space="0" w:color="auto"/>
      </w:divBdr>
      <w:divsChild>
        <w:div w:id="751468095">
          <w:marLeft w:val="547"/>
          <w:marRight w:val="0"/>
          <w:marTop w:val="0"/>
          <w:marBottom w:val="0"/>
          <w:divBdr>
            <w:top w:val="none" w:sz="0" w:space="0" w:color="auto"/>
            <w:left w:val="none" w:sz="0" w:space="0" w:color="auto"/>
            <w:bottom w:val="none" w:sz="0" w:space="0" w:color="auto"/>
            <w:right w:val="none" w:sz="0" w:space="0" w:color="auto"/>
          </w:divBdr>
        </w:div>
      </w:divsChild>
    </w:div>
    <w:div w:id="1382635077">
      <w:bodyDiv w:val="1"/>
      <w:marLeft w:val="0"/>
      <w:marRight w:val="0"/>
      <w:marTop w:val="0"/>
      <w:marBottom w:val="0"/>
      <w:divBdr>
        <w:top w:val="none" w:sz="0" w:space="0" w:color="auto"/>
        <w:left w:val="none" w:sz="0" w:space="0" w:color="auto"/>
        <w:bottom w:val="none" w:sz="0" w:space="0" w:color="auto"/>
        <w:right w:val="none" w:sz="0" w:space="0" w:color="auto"/>
      </w:divBdr>
      <w:divsChild>
        <w:div w:id="194344564">
          <w:marLeft w:val="274"/>
          <w:marRight w:val="0"/>
          <w:marTop w:val="0"/>
          <w:marBottom w:val="0"/>
          <w:divBdr>
            <w:top w:val="none" w:sz="0" w:space="0" w:color="auto"/>
            <w:left w:val="none" w:sz="0" w:space="0" w:color="auto"/>
            <w:bottom w:val="none" w:sz="0" w:space="0" w:color="auto"/>
            <w:right w:val="none" w:sz="0" w:space="0" w:color="auto"/>
          </w:divBdr>
        </w:div>
        <w:div w:id="314115407">
          <w:marLeft w:val="274"/>
          <w:marRight w:val="0"/>
          <w:marTop w:val="0"/>
          <w:marBottom w:val="0"/>
          <w:divBdr>
            <w:top w:val="none" w:sz="0" w:space="0" w:color="auto"/>
            <w:left w:val="none" w:sz="0" w:space="0" w:color="auto"/>
            <w:bottom w:val="none" w:sz="0" w:space="0" w:color="auto"/>
            <w:right w:val="none" w:sz="0" w:space="0" w:color="auto"/>
          </w:divBdr>
        </w:div>
        <w:div w:id="350490993">
          <w:marLeft w:val="274"/>
          <w:marRight w:val="0"/>
          <w:marTop w:val="0"/>
          <w:marBottom w:val="0"/>
          <w:divBdr>
            <w:top w:val="none" w:sz="0" w:space="0" w:color="auto"/>
            <w:left w:val="none" w:sz="0" w:space="0" w:color="auto"/>
            <w:bottom w:val="none" w:sz="0" w:space="0" w:color="auto"/>
            <w:right w:val="none" w:sz="0" w:space="0" w:color="auto"/>
          </w:divBdr>
        </w:div>
        <w:div w:id="469055334">
          <w:marLeft w:val="274"/>
          <w:marRight w:val="0"/>
          <w:marTop w:val="0"/>
          <w:marBottom w:val="0"/>
          <w:divBdr>
            <w:top w:val="none" w:sz="0" w:space="0" w:color="auto"/>
            <w:left w:val="none" w:sz="0" w:space="0" w:color="auto"/>
            <w:bottom w:val="none" w:sz="0" w:space="0" w:color="auto"/>
            <w:right w:val="none" w:sz="0" w:space="0" w:color="auto"/>
          </w:divBdr>
        </w:div>
        <w:div w:id="472404670">
          <w:marLeft w:val="274"/>
          <w:marRight w:val="0"/>
          <w:marTop w:val="0"/>
          <w:marBottom w:val="0"/>
          <w:divBdr>
            <w:top w:val="none" w:sz="0" w:space="0" w:color="auto"/>
            <w:left w:val="none" w:sz="0" w:space="0" w:color="auto"/>
            <w:bottom w:val="none" w:sz="0" w:space="0" w:color="auto"/>
            <w:right w:val="none" w:sz="0" w:space="0" w:color="auto"/>
          </w:divBdr>
        </w:div>
        <w:div w:id="538713390">
          <w:marLeft w:val="274"/>
          <w:marRight w:val="0"/>
          <w:marTop w:val="0"/>
          <w:marBottom w:val="0"/>
          <w:divBdr>
            <w:top w:val="none" w:sz="0" w:space="0" w:color="auto"/>
            <w:left w:val="none" w:sz="0" w:space="0" w:color="auto"/>
            <w:bottom w:val="none" w:sz="0" w:space="0" w:color="auto"/>
            <w:right w:val="none" w:sz="0" w:space="0" w:color="auto"/>
          </w:divBdr>
        </w:div>
        <w:div w:id="918950318">
          <w:marLeft w:val="274"/>
          <w:marRight w:val="0"/>
          <w:marTop w:val="0"/>
          <w:marBottom w:val="0"/>
          <w:divBdr>
            <w:top w:val="none" w:sz="0" w:space="0" w:color="auto"/>
            <w:left w:val="none" w:sz="0" w:space="0" w:color="auto"/>
            <w:bottom w:val="none" w:sz="0" w:space="0" w:color="auto"/>
            <w:right w:val="none" w:sz="0" w:space="0" w:color="auto"/>
          </w:divBdr>
        </w:div>
        <w:div w:id="1457524997">
          <w:marLeft w:val="274"/>
          <w:marRight w:val="0"/>
          <w:marTop w:val="0"/>
          <w:marBottom w:val="0"/>
          <w:divBdr>
            <w:top w:val="none" w:sz="0" w:space="0" w:color="auto"/>
            <w:left w:val="none" w:sz="0" w:space="0" w:color="auto"/>
            <w:bottom w:val="none" w:sz="0" w:space="0" w:color="auto"/>
            <w:right w:val="none" w:sz="0" w:space="0" w:color="auto"/>
          </w:divBdr>
        </w:div>
        <w:div w:id="1909731293">
          <w:marLeft w:val="274"/>
          <w:marRight w:val="0"/>
          <w:marTop w:val="0"/>
          <w:marBottom w:val="0"/>
          <w:divBdr>
            <w:top w:val="none" w:sz="0" w:space="0" w:color="auto"/>
            <w:left w:val="none" w:sz="0" w:space="0" w:color="auto"/>
            <w:bottom w:val="none" w:sz="0" w:space="0" w:color="auto"/>
            <w:right w:val="none" w:sz="0" w:space="0" w:color="auto"/>
          </w:divBdr>
        </w:div>
      </w:divsChild>
    </w:div>
    <w:div w:id="1385981829">
      <w:bodyDiv w:val="1"/>
      <w:marLeft w:val="0"/>
      <w:marRight w:val="0"/>
      <w:marTop w:val="0"/>
      <w:marBottom w:val="0"/>
      <w:divBdr>
        <w:top w:val="none" w:sz="0" w:space="0" w:color="auto"/>
        <w:left w:val="none" w:sz="0" w:space="0" w:color="auto"/>
        <w:bottom w:val="none" w:sz="0" w:space="0" w:color="auto"/>
        <w:right w:val="none" w:sz="0" w:space="0" w:color="auto"/>
      </w:divBdr>
      <w:divsChild>
        <w:div w:id="388916613">
          <w:marLeft w:val="547"/>
          <w:marRight w:val="0"/>
          <w:marTop w:val="0"/>
          <w:marBottom w:val="0"/>
          <w:divBdr>
            <w:top w:val="none" w:sz="0" w:space="0" w:color="auto"/>
            <w:left w:val="none" w:sz="0" w:space="0" w:color="auto"/>
            <w:bottom w:val="none" w:sz="0" w:space="0" w:color="auto"/>
            <w:right w:val="none" w:sz="0" w:space="0" w:color="auto"/>
          </w:divBdr>
        </w:div>
      </w:divsChild>
    </w:div>
    <w:div w:id="1429235853">
      <w:bodyDiv w:val="1"/>
      <w:marLeft w:val="0"/>
      <w:marRight w:val="0"/>
      <w:marTop w:val="0"/>
      <w:marBottom w:val="0"/>
      <w:divBdr>
        <w:top w:val="none" w:sz="0" w:space="0" w:color="auto"/>
        <w:left w:val="none" w:sz="0" w:space="0" w:color="auto"/>
        <w:bottom w:val="none" w:sz="0" w:space="0" w:color="auto"/>
        <w:right w:val="none" w:sz="0" w:space="0" w:color="auto"/>
      </w:divBdr>
      <w:divsChild>
        <w:div w:id="1702048777">
          <w:marLeft w:val="547"/>
          <w:marRight w:val="0"/>
          <w:marTop w:val="0"/>
          <w:marBottom w:val="0"/>
          <w:divBdr>
            <w:top w:val="none" w:sz="0" w:space="0" w:color="auto"/>
            <w:left w:val="none" w:sz="0" w:space="0" w:color="auto"/>
            <w:bottom w:val="none" w:sz="0" w:space="0" w:color="auto"/>
            <w:right w:val="none" w:sz="0" w:space="0" w:color="auto"/>
          </w:divBdr>
        </w:div>
      </w:divsChild>
    </w:div>
    <w:div w:id="1460221064">
      <w:bodyDiv w:val="1"/>
      <w:marLeft w:val="0"/>
      <w:marRight w:val="0"/>
      <w:marTop w:val="0"/>
      <w:marBottom w:val="0"/>
      <w:divBdr>
        <w:top w:val="none" w:sz="0" w:space="0" w:color="auto"/>
        <w:left w:val="none" w:sz="0" w:space="0" w:color="auto"/>
        <w:bottom w:val="none" w:sz="0" w:space="0" w:color="auto"/>
        <w:right w:val="none" w:sz="0" w:space="0" w:color="auto"/>
      </w:divBdr>
      <w:divsChild>
        <w:div w:id="899361794">
          <w:marLeft w:val="547"/>
          <w:marRight w:val="0"/>
          <w:marTop w:val="0"/>
          <w:marBottom w:val="0"/>
          <w:divBdr>
            <w:top w:val="none" w:sz="0" w:space="0" w:color="auto"/>
            <w:left w:val="none" w:sz="0" w:space="0" w:color="auto"/>
            <w:bottom w:val="none" w:sz="0" w:space="0" w:color="auto"/>
            <w:right w:val="none" w:sz="0" w:space="0" w:color="auto"/>
          </w:divBdr>
        </w:div>
      </w:divsChild>
    </w:div>
    <w:div w:id="1568540393">
      <w:bodyDiv w:val="1"/>
      <w:marLeft w:val="0"/>
      <w:marRight w:val="0"/>
      <w:marTop w:val="0"/>
      <w:marBottom w:val="0"/>
      <w:divBdr>
        <w:top w:val="none" w:sz="0" w:space="0" w:color="auto"/>
        <w:left w:val="none" w:sz="0" w:space="0" w:color="auto"/>
        <w:bottom w:val="none" w:sz="0" w:space="0" w:color="auto"/>
        <w:right w:val="none" w:sz="0" w:space="0" w:color="auto"/>
      </w:divBdr>
      <w:divsChild>
        <w:div w:id="173813313">
          <w:marLeft w:val="547"/>
          <w:marRight w:val="0"/>
          <w:marTop w:val="0"/>
          <w:marBottom w:val="0"/>
          <w:divBdr>
            <w:top w:val="none" w:sz="0" w:space="0" w:color="auto"/>
            <w:left w:val="none" w:sz="0" w:space="0" w:color="auto"/>
            <w:bottom w:val="none" w:sz="0" w:space="0" w:color="auto"/>
            <w:right w:val="none" w:sz="0" w:space="0" w:color="auto"/>
          </w:divBdr>
        </w:div>
        <w:div w:id="208540529">
          <w:marLeft w:val="547"/>
          <w:marRight w:val="0"/>
          <w:marTop w:val="0"/>
          <w:marBottom w:val="0"/>
          <w:divBdr>
            <w:top w:val="none" w:sz="0" w:space="0" w:color="auto"/>
            <w:left w:val="none" w:sz="0" w:space="0" w:color="auto"/>
            <w:bottom w:val="none" w:sz="0" w:space="0" w:color="auto"/>
            <w:right w:val="none" w:sz="0" w:space="0" w:color="auto"/>
          </w:divBdr>
        </w:div>
        <w:div w:id="555892894">
          <w:marLeft w:val="547"/>
          <w:marRight w:val="0"/>
          <w:marTop w:val="0"/>
          <w:marBottom w:val="0"/>
          <w:divBdr>
            <w:top w:val="none" w:sz="0" w:space="0" w:color="auto"/>
            <w:left w:val="none" w:sz="0" w:space="0" w:color="auto"/>
            <w:bottom w:val="none" w:sz="0" w:space="0" w:color="auto"/>
            <w:right w:val="none" w:sz="0" w:space="0" w:color="auto"/>
          </w:divBdr>
        </w:div>
        <w:div w:id="1618608748">
          <w:marLeft w:val="547"/>
          <w:marRight w:val="0"/>
          <w:marTop w:val="0"/>
          <w:marBottom w:val="0"/>
          <w:divBdr>
            <w:top w:val="none" w:sz="0" w:space="0" w:color="auto"/>
            <w:left w:val="none" w:sz="0" w:space="0" w:color="auto"/>
            <w:bottom w:val="none" w:sz="0" w:space="0" w:color="auto"/>
            <w:right w:val="none" w:sz="0" w:space="0" w:color="auto"/>
          </w:divBdr>
        </w:div>
        <w:div w:id="1961453861">
          <w:marLeft w:val="547"/>
          <w:marRight w:val="0"/>
          <w:marTop w:val="0"/>
          <w:marBottom w:val="0"/>
          <w:divBdr>
            <w:top w:val="none" w:sz="0" w:space="0" w:color="auto"/>
            <w:left w:val="none" w:sz="0" w:space="0" w:color="auto"/>
            <w:bottom w:val="none" w:sz="0" w:space="0" w:color="auto"/>
            <w:right w:val="none" w:sz="0" w:space="0" w:color="auto"/>
          </w:divBdr>
        </w:div>
      </w:divsChild>
    </w:div>
    <w:div w:id="1597859132">
      <w:bodyDiv w:val="1"/>
      <w:marLeft w:val="0"/>
      <w:marRight w:val="0"/>
      <w:marTop w:val="0"/>
      <w:marBottom w:val="0"/>
      <w:divBdr>
        <w:top w:val="none" w:sz="0" w:space="0" w:color="auto"/>
        <w:left w:val="none" w:sz="0" w:space="0" w:color="auto"/>
        <w:bottom w:val="none" w:sz="0" w:space="0" w:color="auto"/>
        <w:right w:val="none" w:sz="0" w:space="0" w:color="auto"/>
      </w:divBdr>
      <w:divsChild>
        <w:div w:id="599263058">
          <w:marLeft w:val="547"/>
          <w:marRight w:val="0"/>
          <w:marTop w:val="0"/>
          <w:marBottom w:val="0"/>
          <w:divBdr>
            <w:top w:val="none" w:sz="0" w:space="0" w:color="auto"/>
            <w:left w:val="none" w:sz="0" w:space="0" w:color="auto"/>
            <w:bottom w:val="none" w:sz="0" w:space="0" w:color="auto"/>
            <w:right w:val="none" w:sz="0" w:space="0" w:color="auto"/>
          </w:divBdr>
        </w:div>
      </w:divsChild>
    </w:div>
    <w:div w:id="1628001216">
      <w:bodyDiv w:val="1"/>
      <w:marLeft w:val="0"/>
      <w:marRight w:val="0"/>
      <w:marTop w:val="0"/>
      <w:marBottom w:val="0"/>
      <w:divBdr>
        <w:top w:val="none" w:sz="0" w:space="0" w:color="auto"/>
        <w:left w:val="none" w:sz="0" w:space="0" w:color="auto"/>
        <w:bottom w:val="none" w:sz="0" w:space="0" w:color="auto"/>
        <w:right w:val="none" w:sz="0" w:space="0" w:color="auto"/>
      </w:divBdr>
      <w:divsChild>
        <w:div w:id="304118039">
          <w:marLeft w:val="547"/>
          <w:marRight w:val="0"/>
          <w:marTop w:val="200"/>
          <w:marBottom w:val="0"/>
          <w:divBdr>
            <w:top w:val="none" w:sz="0" w:space="0" w:color="auto"/>
            <w:left w:val="none" w:sz="0" w:space="0" w:color="auto"/>
            <w:bottom w:val="none" w:sz="0" w:space="0" w:color="auto"/>
            <w:right w:val="none" w:sz="0" w:space="0" w:color="auto"/>
          </w:divBdr>
        </w:div>
        <w:div w:id="726610509">
          <w:marLeft w:val="547"/>
          <w:marRight w:val="0"/>
          <w:marTop w:val="200"/>
          <w:marBottom w:val="0"/>
          <w:divBdr>
            <w:top w:val="none" w:sz="0" w:space="0" w:color="auto"/>
            <w:left w:val="none" w:sz="0" w:space="0" w:color="auto"/>
            <w:bottom w:val="none" w:sz="0" w:space="0" w:color="auto"/>
            <w:right w:val="none" w:sz="0" w:space="0" w:color="auto"/>
          </w:divBdr>
        </w:div>
        <w:div w:id="1203207472">
          <w:marLeft w:val="547"/>
          <w:marRight w:val="0"/>
          <w:marTop w:val="200"/>
          <w:marBottom w:val="0"/>
          <w:divBdr>
            <w:top w:val="none" w:sz="0" w:space="0" w:color="auto"/>
            <w:left w:val="none" w:sz="0" w:space="0" w:color="auto"/>
            <w:bottom w:val="none" w:sz="0" w:space="0" w:color="auto"/>
            <w:right w:val="none" w:sz="0" w:space="0" w:color="auto"/>
          </w:divBdr>
        </w:div>
        <w:div w:id="1997953369">
          <w:marLeft w:val="547"/>
          <w:marRight w:val="0"/>
          <w:marTop w:val="200"/>
          <w:marBottom w:val="0"/>
          <w:divBdr>
            <w:top w:val="none" w:sz="0" w:space="0" w:color="auto"/>
            <w:left w:val="none" w:sz="0" w:space="0" w:color="auto"/>
            <w:bottom w:val="none" w:sz="0" w:space="0" w:color="auto"/>
            <w:right w:val="none" w:sz="0" w:space="0" w:color="auto"/>
          </w:divBdr>
        </w:div>
        <w:div w:id="2016296982">
          <w:marLeft w:val="547"/>
          <w:marRight w:val="0"/>
          <w:marTop w:val="200"/>
          <w:marBottom w:val="0"/>
          <w:divBdr>
            <w:top w:val="none" w:sz="0" w:space="0" w:color="auto"/>
            <w:left w:val="none" w:sz="0" w:space="0" w:color="auto"/>
            <w:bottom w:val="none" w:sz="0" w:space="0" w:color="auto"/>
            <w:right w:val="none" w:sz="0" w:space="0" w:color="auto"/>
          </w:divBdr>
        </w:div>
      </w:divsChild>
    </w:div>
    <w:div w:id="1682048683">
      <w:bodyDiv w:val="1"/>
      <w:marLeft w:val="0"/>
      <w:marRight w:val="0"/>
      <w:marTop w:val="0"/>
      <w:marBottom w:val="0"/>
      <w:divBdr>
        <w:top w:val="none" w:sz="0" w:space="0" w:color="auto"/>
        <w:left w:val="none" w:sz="0" w:space="0" w:color="auto"/>
        <w:bottom w:val="none" w:sz="0" w:space="0" w:color="auto"/>
        <w:right w:val="none" w:sz="0" w:space="0" w:color="auto"/>
      </w:divBdr>
      <w:divsChild>
        <w:div w:id="99029516">
          <w:marLeft w:val="547"/>
          <w:marRight w:val="0"/>
          <w:marTop w:val="0"/>
          <w:marBottom w:val="0"/>
          <w:divBdr>
            <w:top w:val="none" w:sz="0" w:space="0" w:color="auto"/>
            <w:left w:val="none" w:sz="0" w:space="0" w:color="auto"/>
            <w:bottom w:val="none" w:sz="0" w:space="0" w:color="auto"/>
            <w:right w:val="none" w:sz="0" w:space="0" w:color="auto"/>
          </w:divBdr>
        </w:div>
      </w:divsChild>
    </w:div>
    <w:div w:id="1785490707">
      <w:bodyDiv w:val="1"/>
      <w:marLeft w:val="0"/>
      <w:marRight w:val="0"/>
      <w:marTop w:val="0"/>
      <w:marBottom w:val="0"/>
      <w:divBdr>
        <w:top w:val="none" w:sz="0" w:space="0" w:color="auto"/>
        <w:left w:val="none" w:sz="0" w:space="0" w:color="auto"/>
        <w:bottom w:val="none" w:sz="0" w:space="0" w:color="auto"/>
        <w:right w:val="none" w:sz="0" w:space="0" w:color="auto"/>
      </w:divBdr>
      <w:divsChild>
        <w:div w:id="1195653574">
          <w:marLeft w:val="547"/>
          <w:marRight w:val="0"/>
          <w:marTop w:val="0"/>
          <w:marBottom w:val="0"/>
          <w:divBdr>
            <w:top w:val="none" w:sz="0" w:space="0" w:color="auto"/>
            <w:left w:val="none" w:sz="0" w:space="0" w:color="auto"/>
            <w:bottom w:val="none" w:sz="0" w:space="0" w:color="auto"/>
            <w:right w:val="none" w:sz="0" w:space="0" w:color="auto"/>
          </w:divBdr>
        </w:div>
      </w:divsChild>
    </w:div>
    <w:div w:id="1848009793">
      <w:bodyDiv w:val="1"/>
      <w:marLeft w:val="0"/>
      <w:marRight w:val="0"/>
      <w:marTop w:val="0"/>
      <w:marBottom w:val="0"/>
      <w:divBdr>
        <w:top w:val="none" w:sz="0" w:space="0" w:color="auto"/>
        <w:left w:val="none" w:sz="0" w:space="0" w:color="auto"/>
        <w:bottom w:val="none" w:sz="0" w:space="0" w:color="auto"/>
        <w:right w:val="none" w:sz="0" w:space="0" w:color="auto"/>
      </w:divBdr>
      <w:divsChild>
        <w:div w:id="333344188">
          <w:marLeft w:val="547"/>
          <w:marRight w:val="0"/>
          <w:marTop w:val="0"/>
          <w:marBottom w:val="0"/>
          <w:divBdr>
            <w:top w:val="none" w:sz="0" w:space="0" w:color="auto"/>
            <w:left w:val="none" w:sz="0" w:space="0" w:color="auto"/>
            <w:bottom w:val="none" w:sz="0" w:space="0" w:color="auto"/>
            <w:right w:val="none" w:sz="0" w:space="0" w:color="auto"/>
          </w:divBdr>
        </w:div>
      </w:divsChild>
    </w:div>
    <w:div w:id="1867789169">
      <w:bodyDiv w:val="1"/>
      <w:marLeft w:val="0"/>
      <w:marRight w:val="0"/>
      <w:marTop w:val="0"/>
      <w:marBottom w:val="0"/>
      <w:divBdr>
        <w:top w:val="none" w:sz="0" w:space="0" w:color="auto"/>
        <w:left w:val="none" w:sz="0" w:space="0" w:color="auto"/>
        <w:bottom w:val="none" w:sz="0" w:space="0" w:color="auto"/>
        <w:right w:val="none" w:sz="0" w:space="0" w:color="auto"/>
      </w:divBdr>
      <w:divsChild>
        <w:div w:id="2084137591">
          <w:marLeft w:val="547"/>
          <w:marRight w:val="0"/>
          <w:marTop w:val="0"/>
          <w:marBottom w:val="0"/>
          <w:divBdr>
            <w:top w:val="none" w:sz="0" w:space="0" w:color="auto"/>
            <w:left w:val="none" w:sz="0" w:space="0" w:color="auto"/>
            <w:bottom w:val="none" w:sz="0" w:space="0" w:color="auto"/>
            <w:right w:val="none" w:sz="0" w:space="0" w:color="auto"/>
          </w:divBdr>
        </w:div>
      </w:divsChild>
    </w:div>
    <w:div w:id="1873299765">
      <w:bodyDiv w:val="1"/>
      <w:marLeft w:val="0"/>
      <w:marRight w:val="0"/>
      <w:marTop w:val="0"/>
      <w:marBottom w:val="0"/>
      <w:divBdr>
        <w:top w:val="none" w:sz="0" w:space="0" w:color="auto"/>
        <w:left w:val="none" w:sz="0" w:space="0" w:color="auto"/>
        <w:bottom w:val="none" w:sz="0" w:space="0" w:color="auto"/>
        <w:right w:val="none" w:sz="0" w:space="0" w:color="auto"/>
      </w:divBdr>
      <w:divsChild>
        <w:div w:id="290869730">
          <w:marLeft w:val="547"/>
          <w:marRight w:val="0"/>
          <w:marTop w:val="0"/>
          <w:marBottom w:val="0"/>
          <w:divBdr>
            <w:top w:val="none" w:sz="0" w:space="0" w:color="auto"/>
            <w:left w:val="none" w:sz="0" w:space="0" w:color="auto"/>
            <w:bottom w:val="none" w:sz="0" w:space="0" w:color="auto"/>
            <w:right w:val="none" w:sz="0" w:space="0" w:color="auto"/>
          </w:divBdr>
        </w:div>
      </w:divsChild>
    </w:div>
    <w:div w:id="1988394293">
      <w:bodyDiv w:val="1"/>
      <w:marLeft w:val="0"/>
      <w:marRight w:val="0"/>
      <w:marTop w:val="0"/>
      <w:marBottom w:val="0"/>
      <w:divBdr>
        <w:top w:val="none" w:sz="0" w:space="0" w:color="auto"/>
        <w:left w:val="none" w:sz="0" w:space="0" w:color="auto"/>
        <w:bottom w:val="none" w:sz="0" w:space="0" w:color="auto"/>
        <w:right w:val="none" w:sz="0" w:space="0" w:color="auto"/>
      </w:divBdr>
      <w:divsChild>
        <w:div w:id="901527352">
          <w:marLeft w:val="547"/>
          <w:marRight w:val="0"/>
          <w:marTop w:val="0"/>
          <w:marBottom w:val="0"/>
          <w:divBdr>
            <w:top w:val="none" w:sz="0" w:space="0" w:color="auto"/>
            <w:left w:val="none" w:sz="0" w:space="0" w:color="auto"/>
            <w:bottom w:val="none" w:sz="0" w:space="0" w:color="auto"/>
            <w:right w:val="none" w:sz="0" w:space="0" w:color="auto"/>
          </w:divBdr>
        </w:div>
      </w:divsChild>
    </w:div>
    <w:div w:id="2053530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A26B1A-9B27-4BF8-8F48-D21FBC826CB7}" type="doc">
      <dgm:prSet loTypeId="urn:microsoft.com/office/officeart/2011/layout/HexagonRadial" loCatId="cycle" qsTypeId="urn:microsoft.com/office/officeart/2005/8/quickstyle/simple1" qsCatId="simple" csTypeId="urn:microsoft.com/office/officeart/2005/8/colors/colorful1#1" csCatId="colorful" phldr="1"/>
      <dgm:spPr/>
      <dgm:t>
        <a:bodyPr/>
        <a:lstStyle/>
        <a:p>
          <a:endParaRPr lang="en-US"/>
        </a:p>
      </dgm:t>
    </dgm:pt>
    <dgm:pt modelId="{0D3C4F7B-1859-4AFB-97AD-7FDF4E3DE715}">
      <dgm:prSet phldrT="[Text]"/>
      <dgm:spPr/>
      <dgm:t>
        <a:bodyPr/>
        <a:lstStyle/>
        <a:p>
          <a:pPr algn="ctr"/>
          <a:r>
            <a:rPr lang="sq-AL"/>
            <a:t>FUNKSIONET E AGJENCISË</a:t>
          </a:r>
          <a:endParaRPr lang="en-US"/>
        </a:p>
      </dgm:t>
    </dgm:pt>
    <dgm:pt modelId="{7F13AA01-4D2B-44FC-8529-2865DDB70C1D}" type="parTrans" cxnId="{A817F791-50D3-4E8A-8CEB-070FCD0B1ECB}">
      <dgm:prSet/>
      <dgm:spPr/>
      <dgm:t>
        <a:bodyPr/>
        <a:lstStyle/>
        <a:p>
          <a:pPr algn="ctr"/>
          <a:endParaRPr lang="en-US"/>
        </a:p>
      </dgm:t>
    </dgm:pt>
    <dgm:pt modelId="{52654436-1340-47F2-BD3F-ADA2DEA952F9}" type="sibTrans" cxnId="{A817F791-50D3-4E8A-8CEB-070FCD0B1ECB}">
      <dgm:prSet/>
      <dgm:spPr/>
      <dgm:t>
        <a:bodyPr/>
        <a:lstStyle/>
        <a:p>
          <a:pPr algn="ctr"/>
          <a:endParaRPr lang="en-US"/>
        </a:p>
      </dgm:t>
    </dgm:pt>
    <dgm:pt modelId="{4D536FF6-7EA9-4AFF-9F9B-D6FC5DFFBE4B}">
      <dgm:prSet phldrT="[Text]"/>
      <dgm:spPr/>
      <dgm:t>
        <a:bodyPr/>
        <a:lstStyle/>
        <a:p>
          <a:pPr algn="ctr"/>
          <a:r>
            <a:rPr lang="sq-AL"/>
            <a:t>Zhvillimi i politikave për transparencë</a:t>
          </a:r>
          <a:endParaRPr lang="en-US"/>
        </a:p>
      </dgm:t>
    </dgm:pt>
    <dgm:pt modelId="{3687335E-4B90-45DC-A703-E1F2B9CD843D}" type="parTrans" cxnId="{4BF03EAA-2024-48FA-8404-CC48BC192F05}">
      <dgm:prSet/>
      <dgm:spPr/>
      <dgm:t>
        <a:bodyPr/>
        <a:lstStyle/>
        <a:p>
          <a:pPr algn="ctr"/>
          <a:endParaRPr lang="en-US"/>
        </a:p>
      </dgm:t>
    </dgm:pt>
    <dgm:pt modelId="{6BCBF31E-CE57-4EA4-913E-A5A9BB7EE976}" type="sibTrans" cxnId="{4BF03EAA-2024-48FA-8404-CC48BC192F05}">
      <dgm:prSet/>
      <dgm:spPr/>
      <dgm:t>
        <a:bodyPr/>
        <a:lstStyle/>
        <a:p>
          <a:pPr algn="ctr"/>
          <a:endParaRPr lang="en-US"/>
        </a:p>
      </dgm:t>
    </dgm:pt>
    <dgm:pt modelId="{263F24B2-B491-456F-BDF8-FA9D3FB724C4}">
      <dgm:prSet/>
      <dgm:spPr/>
      <dgm:t>
        <a:bodyPr/>
        <a:lstStyle/>
        <a:p>
          <a:pPr algn="ctr"/>
          <a:r>
            <a:rPr lang="sq-AL"/>
            <a:t>Përmirësimi i kornizës ligjore për QLIKP</a:t>
          </a:r>
          <a:endParaRPr lang="en-US"/>
        </a:p>
      </dgm:t>
    </dgm:pt>
    <dgm:pt modelId="{4FE91A3C-2AF0-413F-9021-3382652B488E}" type="parTrans" cxnId="{DBAB9EF1-CFBB-4DBE-8BB7-2795589F3878}">
      <dgm:prSet/>
      <dgm:spPr/>
      <dgm:t>
        <a:bodyPr/>
        <a:lstStyle/>
        <a:p>
          <a:pPr algn="ctr"/>
          <a:endParaRPr lang="en-US"/>
        </a:p>
      </dgm:t>
    </dgm:pt>
    <dgm:pt modelId="{097D1720-B0B0-4F9D-840B-201130CCDB25}" type="sibTrans" cxnId="{DBAB9EF1-CFBB-4DBE-8BB7-2795589F3878}">
      <dgm:prSet/>
      <dgm:spPr/>
      <dgm:t>
        <a:bodyPr/>
        <a:lstStyle/>
        <a:p>
          <a:pPr algn="ctr"/>
          <a:endParaRPr lang="en-US"/>
        </a:p>
      </dgm:t>
    </dgm:pt>
    <dgm:pt modelId="{ECF104F3-B7D1-40DD-B9BE-89D335A90933}">
      <dgm:prSet/>
      <dgm:spPr/>
      <dgm:t>
        <a:bodyPr/>
        <a:lstStyle/>
        <a:p>
          <a:pPr algn="ctr"/>
          <a:r>
            <a:rPr lang="sq-AL"/>
            <a:t>Llogarimbajtje për përfshirjen e LQLIKP</a:t>
          </a:r>
          <a:endParaRPr lang="en-US"/>
        </a:p>
      </dgm:t>
    </dgm:pt>
    <dgm:pt modelId="{937F686A-A85A-43AE-AEE0-84104DB73EAA}" type="parTrans" cxnId="{A3B2EAF0-58C2-43ED-A883-50B827B16ADF}">
      <dgm:prSet/>
      <dgm:spPr/>
      <dgm:t>
        <a:bodyPr/>
        <a:lstStyle/>
        <a:p>
          <a:pPr algn="ctr"/>
          <a:endParaRPr lang="en-US"/>
        </a:p>
      </dgm:t>
    </dgm:pt>
    <dgm:pt modelId="{0D82E70F-B5BE-4AA9-9277-97103767CA7F}" type="sibTrans" cxnId="{A3B2EAF0-58C2-43ED-A883-50B827B16ADF}">
      <dgm:prSet/>
      <dgm:spPr/>
      <dgm:t>
        <a:bodyPr/>
        <a:lstStyle/>
        <a:p>
          <a:pPr algn="ctr"/>
          <a:endParaRPr lang="en-US"/>
        </a:p>
      </dgm:t>
    </dgm:pt>
    <dgm:pt modelId="{0638AD82-C352-41D7-968A-AD179DAA2C4A}">
      <dgm:prSet/>
      <dgm:spPr/>
      <dgm:t>
        <a:bodyPr/>
        <a:lstStyle/>
        <a:p>
          <a:pPr algn="ctr"/>
          <a:r>
            <a:rPr lang="sq-AL"/>
            <a:t>Edukimi për LQLIKP</a:t>
          </a:r>
          <a:endParaRPr lang="en-US"/>
        </a:p>
      </dgm:t>
    </dgm:pt>
    <dgm:pt modelId="{FF4368D0-9FB9-40BB-B15E-504A2445EC81}" type="parTrans" cxnId="{1CD572FC-2D8B-41B2-958D-CDA658B7AA34}">
      <dgm:prSet/>
      <dgm:spPr/>
      <dgm:t>
        <a:bodyPr/>
        <a:lstStyle/>
        <a:p>
          <a:pPr algn="ctr"/>
          <a:endParaRPr lang="en-US"/>
        </a:p>
      </dgm:t>
    </dgm:pt>
    <dgm:pt modelId="{37773654-438B-423A-9F49-156FB231D86E}" type="sibTrans" cxnId="{1CD572FC-2D8B-41B2-958D-CDA658B7AA34}">
      <dgm:prSet/>
      <dgm:spPr/>
      <dgm:t>
        <a:bodyPr/>
        <a:lstStyle/>
        <a:p>
          <a:pPr algn="ctr"/>
          <a:endParaRPr lang="en-US"/>
        </a:p>
      </dgm:t>
    </dgm:pt>
    <dgm:pt modelId="{9CED798A-18DF-4A15-9441-12E5B71C0A08}">
      <dgm:prSet/>
      <dgm:spPr/>
      <dgm:t>
        <a:bodyPr/>
        <a:lstStyle/>
        <a:p>
          <a:pPr algn="ctr"/>
          <a:r>
            <a:rPr lang="sq-AL"/>
            <a:t>Ngritja e vetëdijes publike për LQLIKP</a:t>
          </a:r>
          <a:endParaRPr lang="en-US"/>
        </a:p>
      </dgm:t>
    </dgm:pt>
    <dgm:pt modelId="{E0F4D9A4-E8BC-407F-A098-4EE637A719E1}" type="parTrans" cxnId="{E3C56B05-61F7-41F1-8FD3-4F8E1F7026DD}">
      <dgm:prSet/>
      <dgm:spPr/>
      <dgm:t>
        <a:bodyPr/>
        <a:lstStyle/>
        <a:p>
          <a:pPr algn="ctr"/>
          <a:endParaRPr lang="en-US"/>
        </a:p>
      </dgm:t>
    </dgm:pt>
    <dgm:pt modelId="{CBC442E9-7079-40AE-83D3-6069FC6F4746}" type="sibTrans" cxnId="{E3C56B05-61F7-41F1-8FD3-4F8E1F7026DD}">
      <dgm:prSet/>
      <dgm:spPr/>
      <dgm:t>
        <a:bodyPr/>
        <a:lstStyle/>
        <a:p>
          <a:pPr algn="ctr"/>
          <a:endParaRPr lang="en-US"/>
        </a:p>
      </dgm:t>
    </dgm:pt>
    <dgm:pt modelId="{166CDDE2-4A80-426F-AE80-169EC5CB009F}">
      <dgm:prSet/>
      <dgm:spPr/>
      <dgm:t>
        <a:bodyPr/>
        <a:lstStyle/>
        <a:p>
          <a:pPr algn="ctr"/>
          <a:r>
            <a:rPr lang="sq-AL"/>
            <a:t>Evidentimi</a:t>
          </a:r>
          <a:r>
            <a:rPr lang="en-US"/>
            <a:t> </a:t>
          </a:r>
          <a:r>
            <a:rPr lang="sq-AL"/>
            <a:t>i</a:t>
          </a:r>
          <a:r>
            <a:rPr lang="en-US"/>
            <a:t> procedurës së posaçme administrative (penale).</a:t>
          </a:r>
        </a:p>
      </dgm:t>
    </dgm:pt>
    <dgm:pt modelId="{B8C10951-32C6-48B6-A472-0E21EC03118F}" type="parTrans" cxnId="{F8D6B25D-B1E1-4768-8194-1A3EA17E89A9}">
      <dgm:prSet/>
      <dgm:spPr/>
      <dgm:t>
        <a:bodyPr/>
        <a:lstStyle/>
        <a:p>
          <a:pPr algn="ctr"/>
          <a:endParaRPr lang="en-US"/>
        </a:p>
      </dgm:t>
    </dgm:pt>
    <dgm:pt modelId="{E4231392-B9F3-42AE-A229-B0A908C01474}" type="sibTrans" cxnId="{F8D6B25D-B1E1-4768-8194-1A3EA17E89A9}">
      <dgm:prSet/>
      <dgm:spPr/>
      <dgm:t>
        <a:bodyPr/>
        <a:lstStyle/>
        <a:p>
          <a:pPr algn="ctr"/>
          <a:endParaRPr lang="en-US"/>
        </a:p>
      </dgm:t>
    </dgm:pt>
    <dgm:pt modelId="{3422C4D3-A1A0-47C4-8DE9-FC53D7E7AEE9}" type="pres">
      <dgm:prSet presAssocID="{5BA26B1A-9B27-4BF8-8F48-D21FBC826CB7}" presName="Name0" presStyleCnt="0">
        <dgm:presLayoutVars>
          <dgm:chMax val="1"/>
          <dgm:chPref val="1"/>
          <dgm:dir/>
          <dgm:animOne val="branch"/>
          <dgm:animLvl val="lvl"/>
        </dgm:presLayoutVars>
      </dgm:prSet>
      <dgm:spPr/>
    </dgm:pt>
    <dgm:pt modelId="{06A44E7D-C68D-4870-A6DD-15317D1040F2}" type="pres">
      <dgm:prSet presAssocID="{0D3C4F7B-1859-4AFB-97AD-7FDF4E3DE715}" presName="Parent" presStyleLbl="node0" presStyleIdx="0" presStyleCnt="1">
        <dgm:presLayoutVars>
          <dgm:chMax val="6"/>
          <dgm:chPref val="6"/>
        </dgm:presLayoutVars>
      </dgm:prSet>
      <dgm:spPr/>
    </dgm:pt>
    <dgm:pt modelId="{427FFB5A-3EB3-4ECD-BE3E-2AC7F1EE3C08}" type="pres">
      <dgm:prSet presAssocID="{4D536FF6-7EA9-4AFF-9F9B-D6FC5DFFBE4B}" presName="Accent1" presStyleCnt="0"/>
      <dgm:spPr/>
    </dgm:pt>
    <dgm:pt modelId="{7DEF897D-3AF4-4B10-9638-A2F82C93C19B}" type="pres">
      <dgm:prSet presAssocID="{4D536FF6-7EA9-4AFF-9F9B-D6FC5DFFBE4B}" presName="Accent" presStyleLbl="bgShp" presStyleIdx="0" presStyleCnt="6"/>
      <dgm:spPr/>
    </dgm:pt>
    <dgm:pt modelId="{F9F6C57A-F657-4CC2-B39F-9A40AC836908}" type="pres">
      <dgm:prSet presAssocID="{4D536FF6-7EA9-4AFF-9F9B-D6FC5DFFBE4B}" presName="Child1" presStyleLbl="node1" presStyleIdx="0" presStyleCnt="6">
        <dgm:presLayoutVars>
          <dgm:chMax val="0"/>
          <dgm:chPref val="0"/>
          <dgm:bulletEnabled val="1"/>
        </dgm:presLayoutVars>
      </dgm:prSet>
      <dgm:spPr/>
    </dgm:pt>
    <dgm:pt modelId="{C07E5959-E32F-43C3-AAD8-3E9523620074}" type="pres">
      <dgm:prSet presAssocID="{263F24B2-B491-456F-BDF8-FA9D3FB724C4}" presName="Accent2" presStyleCnt="0"/>
      <dgm:spPr/>
    </dgm:pt>
    <dgm:pt modelId="{DFB56307-4E42-4719-A7D7-95F72D44D689}" type="pres">
      <dgm:prSet presAssocID="{263F24B2-B491-456F-BDF8-FA9D3FB724C4}" presName="Accent" presStyleLbl="bgShp" presStyleIdx="1" presStyleCnt="6"/>
      <dgm:spPr/>
    </dgm:pt>
    <dgm:pt modelId="{87A1C218-5AE0-4D6D-A549-9643DD90BCBC}" type="pres">
      <dgm:prSet presAssocID="{263F24B2-B491-456F-BDF8-FA9D3FB724C4}" presName="Child2" presStyleLbl="node1" presStyleIdx="1" presStyleCnt="6">
        <dgm:presLayoutVars>
          <dgm:chMax val="0"/>
          <dgm:chPref val="0"/>
          <dgm:bulletEnabled val="1"/>
        </dgm:presLayoutVars>
      </dgm:prSet>
      <dgm:spPr/>
    </dgm:pt>
    <dgm:pt modelId="{DE99D9D2-DA5A-41D7-B150-838426C4410A}" type="pres">
      <dgm:prSet presAssocID="{ECF104F3-B7D1-40DD-B9BE-89D335A90933}" presName="Accent3" presStyleCnt="0"/>
      <dgm:spPr/>
    </dgm:pt>
    <dgm:pt modelId="{2392FB0E-57CE-40D1-86DF-FCEB7DF4A74B}" type="pres">
      <dgm:prSet presAssocID="{ECF104F3-B7D1-40DD-B9BE-89D335A90933}" presName="Accent" presStyleLbl="bgShp" presStyleIdx="2" presStyleCnt="6"/>
      <dgm:spPr/>
    </dgm:pt>
    <dgm:pt modelId="{0168C09B-C16B-4BA3-84DB-D08565F6C5EB}" type="pres">
      <dgm:prSet presAssocID="{ECF104F3-B7D1-40DD-B9BE-89D335A90933}" presName="Child3" presStyleLbl="node1" presStyleIdx="2" presStyleCnt="6">
        <dgm:presLayoutVars>
          <dgm:chMax val="0"/>
          <dgm:chPref val="0"/>
          <dgm:bulletEnabled val="1"/>
        </dgm:presLayoutVars>
      </dgm:prSet>
      <dgm:spPr/>
    </dgm:pt>
    <dgm:pt modelId="{A6363ECF-F51B-4AE6-8290-3D20A27B9346}" type="pres">
      <dgm:prSet presAssocID="{0638AD82-C352-41D7-968A-AD179DAA2C4A}" presName="Accent4" presStyleCnt="0"/>
      <dgm:spPr/>
    </dgm:pt>
    <dgm:pt modelId="{BFDA52A0-2F5F-4221-A8C9-D826F68B0200}" type="pres">
      <dgm:prSet presAssocID="{0638AD82-C352-41D7-968A-AD179DAA2C4A}" presName="Accent" presStyleLbl="bgShp" presStyleIdx="3" presStyleCnt="6"/>
      <dgm:spPr/>
    </dgm:pt>
    <dgm:pt modelId="{BE91CB0F-0F5A-4CF3-AEA0-4DF7CE0156EF}" type="pres">
      <dgm:prSet presAssocID="{0638AD82-C352-41D7-968A-AD179DAA2C4A}" presName="Child4" presStyleLbl="node1" presStyleIdx="3" presStyleCnt="6">
        <dgm:presLayoutVars>
          <dgm:chMax val="0"/>
          <dgm:chPref val="0"/>
          <dgm:bulletEnabled val="1"/>
        </dgm:presLayoutVars>
      </dgm:prSet>
      <dgm:spPr/>
    </dgm:pt>
    <dgm:pt modelId="{0E77F690-A559-4001-9111-E0A13995F7DC}" type="pres">
      <dgm:prSet presAssocID="{9CED798A-18DF-4A15-9441-12E5B71C0A08}" presName="Accent5" presStyleCnt="0"/>
      <dgm:spPr/>
    </dgm:pt>
    <dgm:pt modelId="{2AFCECA5-325B-4AC1-B953-A4FBF014B0B0}" type="pres">
      <dgm:prSet presAssocID="{9CED798A-18DF-4A15-9441-12E5B71C0A08}" presName="Accent" presStyleLbl="bgShp" presStyleIdx="4" presStyleCnt="6"/>
      <dgm:spPr/>
    </dgm:pt>
    <dgm:pt modelId="{388EBA2A-FD5A-4CC9-B30C-90A6D5486019}" type="pres">
      <dgm:prSet presAssocID="{9CED798A-18DF-4A15-9441-12E5B71C0A08}" presName="Child5" presStyleLbl="node1" presStyleIdx="4" presStyleCnt="6">
        <dgm:presLayoutVars>
          <dgm:chMax val="0"/>
          <dgm:chPref val="0"/>
          <dgm:bulletEnabled val="1"/>
        </dgm:presLayoutVars>
      </dgm:prSet>
      <dgm:spPr/>
    </dgm:pt>
    <dgm:pt modelId="{6532D460-D983-4BB4-BE6D-DB52E0D274B9}" type="pres">
      <dgm:prSet presAssocID="{166CDDE2-4A80-426F-AE80-169EC5CB009F}" presName="Accent6" presStyleCnt="0"/>
      <dgm:spPr/>
    </dgm:pt>
    <dgm:pt modelId="{AFEDFD90-4AF6-48EE-89E8-914C8EF71B7A}" type="pres">
      <dgm:prSet presAssocID="{166CDDE2-4A80-426F-AE80-169EC5CB009F}" presName="Accent" presStyleLbl="bgShp" presStyleIdx="5" presStyleCnt="6"/>
      <dgm:spPr/>
    </dgm:pt>
    <dgm:pt modelId="{45566864-1F5D-4F67-82BF-5EECFE9C6D7E}" type="pres">
      <dgm:prSet presAssocID="{166CDDE2-4A80-426F-AE80-169EC5CB009F}" presName="Child6" presStyleLbl="node1" presStyleIdx="5" presStyleCnt="6">
        <dgm:presLayoutVars>
          <dgm:chMax val="0"/>
          <dgm:chPref val="0"/>
          <dgm:bulletEnabled val="1"/>
        </dgm:presLayoutVars>
      </dgm:prSet>
      <dgm:spPr/>
    </dgm:pt>
  </dgm:ptLst>
  <dgm:cxnLst>
    <dgm:cxn modelId="{E3C56B05-61F7-41F1-8FD3-4F8E1F7026DD}" srcId="{0D3C4F7B-1859-4AFB-97AD-7FDF4E3DE715}" destId="{9CED798A-18DF-4A15-9441-12E5B71C0A08}" srcOrd="4" destOrd="0" parTransId="{E0F4D9A4-E8BC-407F-A098-4EE637A719E1}" sibTransId="{CBC442E9-7079-40AE-83D3-6069FC6F4746}"/>
    <dgm:cxn modelId="{CB1DA40E-341D-41CE-8CAD-259CC1B7DA88}" type="presOf" srcId="{ECF104F3-B7D1-40DD-B9BE-89D335A90933}" destId="{0168C09B-C16B-4BA3-84DB-D08565F6C5EB}" srcOrd="0" destOrd="0" presId="urn:microsoft.com/office/officeart/2011/layout/HexagonRadial"/>
    <dgm:cxn modelId="{C164831B-3CA7-4BE1-A5D3-3F32A4637E65}" type="presOf" srcId="{9CED798A-18DF-4A15-9441-12E5B71C0A08}" destId="{388EBA2A-FD5A-4CC9-B30C-90A6D5486019}" srcOrd="0" destOrd="0" presId="urn:microsoft.com/office/officeart/2011/layout/HexagonRadial"/>
    <dgm:cxn modelId="{F8D6B25D-B1E1-4768-8194-1A3EA17E89A9}" srcId="{0D3C4F7B-1859-4AFB-97AD-7FDF4E3DE715}" destId="{166CDDE2-4A80-426F-AE80-169EC5CB009F}" srcOrd="5" destOrd="0" parTransId="{B8C10951-32C6-48B6-A472-0E21EC03118F}" sibTransId="{E4231392-B9F3-42AE-A229-B0A908C01474}"/>
    <dgm:cxn modelId="{7BD14C4C-4D43-46B8-8EC8-BAF2534E8559}" type="presOf" srcId="{263F24B2-B491-456F-BDF8-FA9D3FB724C4}" destId="{87A1C218-5AE0-4D6D-A549-9643DD90BCBC}" srcOrd="0" destOrd="0" presId="urn:microsoft.com/office/officeart/2011/layout/HexagonRadial"/>
    <dgm:cxn modelId="{02BA8457-CD45-49AB-97AF-0E1BB9A0FDC7}" type="presOf" srcId="{166CDDE2-4A80-426F-AE80-169EC5CB009F}" destId="{45566864-1F5D-4F67-82BF-5EECFE9C6D7E}" srcOrd="0" destOrd="0" presId="urn:microsoft.com/office/officeart/2011/layout/HexagonRadial"/>
    <dgm:cxn modelId="{E0602259-17D5-45D5-A0AA-0FBDF4A65331}" type="presOf" srcId="{0638AD82-C352-41D7-968A-AD179DAA2C4A}" destId="{BE91CB0F-0F5A-4CF3-AEA0-4DF7CE0156EF}" srcOrd="0" destOrd="0" presId="urn:microsoft.com/office/officeart/2011/layout/HexagonRadial"/>
    <dgm:cxn modelId="{A817F791-50D3-4E8A-8CEB-070FCD0B1ECB}" srcId="{5BA26B1A-9B27-4BF8-8F48-D21FBC826CB7}" destId="{0D3C4F7B-1859-4AFB-97AD-7FDF4E3DE715}" srcOrd="0" destOrd="0" parTransId="{7F13AA01-4D2B-44FC-8529-2865DDB70C1D}" sibTransId="{52654436-1340-47F2-BD3F-ADA2DEA952F9}"/>
    <dgm:cxn modelId="{31B39D92-4182-4632-9369-56A3EA1D05E6}" type="presOf" srcId="{5BA26B1A-9B27-4BF8-8F48-D21FBC826CB7}" destId="{3422C4D3-A1A0-47C4-8DE9-FC53D7E7AEE9}" srcOrd="0" destOrd="0" presId="urn:microsoft.com/office/officeart/2011/layout/HexagonRadial"/>
    <dgm:cxn modelId="{4BF03EAA-2024-48FA-8404-CC48BC192F05}" srcId="{0D3C4F7B-1859-4AFB-97AD-7FDF4E3DE715}" destId="{4D536FF6-7EA9-4AFF-9F9B-D6FC5DFFBE4B}" srcOrd="0" destOrd="0" parTransId="{3687335E-4B90-45DC-A703-E1F2B9CD843D}" sibTransId="{6BCBF31E-CE57-4EA4-913E-A5A9BB7EE976}"/>
    <dgm:cxn modelId="{56D5E3DA-CE6D-4478-929E-95AA9BEC4C84}" type="presOf" srcId="{4D536FF6-7EA9-4AFF-9F9B-D6FC5DFFBE4B}" destId="{F9F6C57A-F657-4CC2-B39F-9A40AC836908}" srcOrd="0" destOrd="0" presId="urn:microsoft.com/office/officeart/2011/layout/HexagonRadial"/>
    <dgm:cxn modelId="{A2154BE1-8E05-445D-BBA5-C3634A6AF1FF}" type="presOf" srcId="{0D3C4F7B-1859-4AFB-97AD-7FDF4E3DE715}" destId="{06A44E7D-C68D-4870-A6DD-15317D1040F2}" srcOrd="0" destOrd="0" presId="urn:microsoft.com/office/officeart/2011/layout/HexagonRadial"/>
    <dgm:cxn modelId="{A3B2EAF0-58C2-43ED-A883-50B827B16ADF}" srcId="{0D3C4F7B-1859-4AFB-97AD-7FDF4E3DE715}" destId="{ECF104F3-B7D1-40DD-B9BE-89D335A90933}" srcOrd="2" destOrd="0" parTransId="{937F686A-A85A-43AE-AEE0-84104DB73EAA}" sibTransId="{0D82E70F-B5BE-4AA9-9277-97103767CA7F}"/>
    <dgm:cxn modelId="{DBAB9EF1-CFBB-4DBE-8BB7-2795589F3878}" srcId="{0D3C4F7B-1859-4AFB-97AD-7FDF4E3DE715}" destId="{263F24B2-B491-456F-BDF8-FA9D3FB724C4}" srcOrd="1" destOrd="0" parTransId="{4FE91A3C-2AF0-413F-9021-3382652B488E}" sibTransId="{097D1720-B0B0-4F9D-840B-201130CCDB25}"/>
    <dgm:cxn modelId="{1CD572FC-2D8B-41B2-958D-CDA658B7AA34}" srcId="{0D3C4F7B-1859-4AFB-97AD-7FDF4E3DE715}" destId="{0638AD82-C352-41D7-968A-AD179DAA2C4A}" srcOrd="3" destOrd="0" parTransId="{FF4368D0-9FB9-40BB-B15E-504A2445EC81}" sibTransId="{37773654-438B-423A-9F49-156FB231D86E}"/>
    <dgm:cxn modelId="{21950484-A4F7-4420-B265-E37C17962477}" type="presParOf" srcId="{3422C4D3-A1A0-47C4-8DE9-FC53D7E7AEE9}" destId="{06A44E7D-C68D-4870-A6DD-15317D1040F2}" srcOrd="0" destOrd="0" presId="urn:microsoft.com/office/officeart/2011/layout/HexagonRadial"/>
    <dgm:cxn modelId="{06B30500-4BAA-4C4F-A96B-B0CC810ECFEC}" type="presParOf" srcId="{3422C4D3-A1A0-47C4-8DE9-FC53D7E7AEE9}" destId="{427FFB5A-3EB3-4ECD-BE3E-2AC7F1EE3C08}" srcOrd="1" destOrd="0" presId="urn:microsoft.com/office/officeart/2011/layout/HexagonRadial"/>
    <dgm:cxn modelId="{475CEA9A-BA73-4EAA-8818-942E851C8D83}" type="presParOf" srcId="{427FFB5A-3EB3-4ECD-BE3E-2AC7F1EE3C08}" destId="{7DEF897D-3AF4-4B10-9638-A2F82C93C19B}" srcOrd="0" destOrd="0" presId="urn:microsoft.com/office/officeart/2011/layout/HexagonRadial"/>
    <dgm:cxn modelId="{6A4A8A17-6609-41DA-BD01-399E143264DF}" type="presParOf" srcId="{3422C4D3-A1A0-47C4-8DE9-FC53D7E7AEE9}" destId="{F9F6C57A-F657-4CC2-B39F-9A40AC836908}" srcOrd="2" destOrd="0" presId="urn:microsoft.com/office/officeart/2011/layout/HexagonRadial"/>
    <dgm:cxn modelId="{F0FF620D-D8D6-4A25-B6C0-0F2C6DC38138}" type="presParOf" srcId="{3422C4D3-A1A0-47C4-8DE9-FC53D7E7AEE9}" destId="{C07E5959-E32F-43C3-AAD8-3E9523620074}" srcOrd="3" destOrd="0" presId="urn:microsoft.com/office/officeart/2011/layout/HexagonRadial"/>
    <dgm:cxn modelId="{C4A64D09-3470-42AB-9742-C9731F0C65FA}" type="presParOf" srcId="{C07E5959-E32F-43C3-AAD8-3E9523620074}" destId="{DFB56307-4E42-4719-A7D7-95F72D44D689}" srcOrd="0" destOrd="0" presId="urn:microsoft.com/office/officeart/2011/layout/HexagonRadial"/>
    <dgm:cxn modelId="{9D0954EF-ACFB-4432-8F32-29D32A474057}" type="presParOf" srcId="{3422C4D3-A1A0-47C4-8DE9-FC53D7E7AEE9}" destId="{87A1C218-5AE0-4D6D-A549-9643DD90BCBC}" srcOrd="4" destOrd="0" presId="urn:microsoft.com/office/officeart/2011/layout/HexagonRadial"/>
    <dgm:cxn modelId="{3FA11FCB-BD2E-4D78-A785-839CE88E0F19}" type="presParOf" srcId="{3422C4D3-A1A0-47C4-8DE9-FC53D7E7AEE9}" destId="{DE99D9D2-DA5A-41D7-B150-838426C4410A}" srcOrd="5" destOrd="0" presId="urn:microsoft.com/office/officeart/2011/layout/HexagonRadial"/>
    <dgm:cxn modelId="{9973AF4E-69A3-49BB-9BA6-B2E8718630CF}" type="presParOf" srcId="{DE99D9D2-DA5A-41D7-B150-838426C4410A}" destId="{2392FB0E-57CE-40D1-86DF-FCEB7DF4A74B}" srcOrd="0" destOrd="0" presId="urn:microsoft.com/office/officeart/2011/layout/HexagonRadial"/>
    <dgm:cxn modelId="{5D243F3A-3C97-41D1-B6D8-37F2A771788A}" type="presParOf" srcId="{3422C4D3-A1A0-47C4-8DE9-FC53D7E7AEE9}" destId="{0168C09B-C16B-4BA3-84DB-D08565F6C5EB}" srcOrd="6" destOrd="0" presId="urn:microsoft.com/office/officeart/2011/layout/HexagonRadial"/>
    <dgm:cxn modelId="{8080EBFF-AF6E-40A0-B7E1-A5ADA3273206}" type="presParOf" srcId="{3422C4D3-A1A0-47C4-8DE9-FC53D7E7AEE9}" destId="{A6363ECF-F51B-4AE6-8290-3D20A27B9346}" srcOrd="7" destOrd="0" presId="urn:microsoft.com/office/officeart/2011/layout/HexagonRadial"/>
    <dgm:cxn modelId="{FB7211AA-6CC0-4247-9AF0-A05B261EF5EE}" type="presParOf" srcId="{A6363ECF-F51B-4AE6-8290-3D20A27B9346}" destId="{BFDA52A0-2F5F-4221-A8C9-D826F68B0200}" srcOrd="0" destOrd="0" presId="urn:microsoft.com/office/officeart/2011/layout/HexagonRadial"/>
    <dgm:cxn modelId="{C23D6B68-1AF3-4376-8F56-E276ABF7CF52}" type="presParOf" srcId="{3422C4D3-A1A0-47C4-8DE9-FC53D7E7AEE9}" destId="{BE91CB0F-0F5A-4CF3-AEA0-4DF7CE0156EF}" srcOrd="8" destOrd="0" presId="urn:microsoft.com/office/officeart/2011/layout/HexagonRadial"/>
    <dgm:cxn modelId="{06CD08DE-5E9E-4553-A2F9-19F567E7E944}" type="presParOf" srcId="{3422C4D3-A1A0-47C4-8DE9-FC53D7E7AEE9}" destId="{0E77F690-A559-4001-9111-E0A13995F7DC}" srcOrd="9" destOrd="0" presId="urn:microsoft.com/office/officeart/2011/layout/HexagonRadial"/>
    <dgm:cxn modelId="{581BAA9C-6541-42BA-B7AA-C1A0FCE89104}" type="presParOf" srcId="{0E77F690-A559-4001-9111-E0A13995F7DC}" destId="{2AFCECA5-325B-4AC1-B953-A4FBF014B0B0}" srcOrd="0" destOrd="0" presId="urn:microsoft.com/office/officeart/2011/layout/HexagonRadial"/>
    <dgm:cxn modelId="{47736DBD-55DA-4730-B2A7-22D75CFC6ABB}" type="presParOf" srcId="{3422C4D3-A1A0-47C4-8DE9-FC53D7E7AEE9}" destId="{388EBA2A-FD5A-4CC9-B30C-90A6D5486019}" srcOrd="10" destOrd="0" presId="urn:microsoft.com/office/officeart/2011/layout/HexagonRadial"/>
    <dgm:cxn modelId="{56C6D631-79DD-4B62-BCE2-48F350C8F6B5}" type="presParOf" srcId="{3422C4D3-A1A0-47C4-8DE9-FC53D7E7AEE9}" destId="{6532D460-D983-4BB4-BE6D-DB52E0D274B9}" srcOrd="11" destOrd="0" presId="urn:microsoft.com/office/officeart/2011/layout/HexagonRadial"/>
    <dgm:cxn modelId="{AB08A451-BA32-43B6-A6AC-A22CB3EA2E35}" type="presParOf" srcId="{6532D460-D983-4BB4-BE6D-DB52E0D274B9}" destId="{AFEDFD90-4AF6-48EE-89E8-914C8EF71B7A}" srcOrd="0" destOrd="0" presId="urn:microsoft.com/office/officeart/2011/layout/HexagonRadial"/>
    <dgm:cxn modelId="{8F18E07A-BD4A-4FE3-9F2E-D85224783165}" type="presParOf" srcId="{3422C4D3-A1A0-47C4-8DE9-FC53D7E7AEE9}" destId="{45566864-1F5D-4F67-82BF-5EECFE9C6D7E}" srcOrd="12" destOrd="0" presId="urn:microsoft.com/office/officeart/2011/layout/HexagonRadial"/>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FA92CE-9AD4-47EF-9DC5-3796BA096163}" type="doc">
      <dgm:prSet loTypeId="urn:microsoft.com/office/officeart/2005/8/layout/vList2" loCatId="list" qsTypeId="urn:microsoft.com/office/officeart/2005/8/quickstyle/simple1" qsCatId="simple" csTypeId="urn:microsoft.com/office/officeart/2005/8/colors/accent1_4" csCatId="accent1" phldr="1"/>
      <dgm:spPr/>
      <dgm:t>
        <a:bodyPr/>
        <a:lstStyle/>
        <a:p>
          <a:endParaRPr lang="mk-MK"/>
        </a:p>
      </dgm:t>
    </dgm:pt>
    <dgm:pt modelId="{49C76841-8FD3-4E32-BC7C-0014DCB43590}">
      <dgm:prSet phldrT="[Text]" custT="1"/>
      <dgm:spPr/>
      <dgm:t>
        <a:bodyPr/>
        <a:lstStyle/>
        <a:p>
          <a:pPr>
            <a:buFont typeface="+mj-lt"/>
            <a:buAutoNum type="arabicPeriod"/>
          </a:pPr>
          <a:r>
            <a:rPr lang="mk-MK" sz="1100"/>
            <a:t>1. </a:t>
          </a:r>
          <a:r>
            <a:rPr lang="en-US" sz="1100"/>
            <a:t>Lehtësimi i aplikimit të së drejtës për </a:t>
          </a:r>
          <a:r>
            <a:rPr lang="sq-AL" sz="1100"/>
            <a:t>qasje</a:t>
          </a:r>
          <a:r>
            <a:rPr lang="en-US" sz="1100"/>
            <a:t> në informacione </a:t>
          </a:r>
          <a:r>
            <a:rPr lang="sq-AL" sz="1100"/>
            <a:t>me karakter</a:t>
          </a:r>
          <a:r>
            <a:rPr lang="en-US" sz="1100"/>
            <a:t> publik, me rezultatin e pritshëm - rritjen e ndërgjegjësimit për këtë të drejtë tek kërkuesit e informacionit, në mënyrë që kërkuesit të dinë se si ushtrohet e drejta për </a:t>
          </a:r>
          <a:r>
            <a:rPr lang="sq-AL" sz="1100"/>
            <a:t>qasje</a:t>
          </a:r>
          <a:r>
            <a:rPr lang="en-US" sz="1100"/>
            <a:t> të lirë dhe të rritet besimi i tyre në Agjenci;</a:t>
          </a:r>
          <a:endParaRPr lang="mk-MK" sz="1100"/>
        </a:p>
      </dgm:t>
    </dgm:pt>
    <dgm:pt modelId="{4ACAF1A4-07EC-470F-BEB2-5FB8E5E3895D}" type="parTrans" cxnId="{A8AF2DCB-44B3-4DD9-A6DD-DDE5984FC567}">
      <dgm:prSet/>
      <dgm:spPr/>
      <dgm:t>
        <a:bodyPr/>
        <a:lstStyle/>
        <a:p>
          <a:endParaRPr lang="mk-MK"/>
        </a:p>
      </dgm:t>
    </dgm:pt>
    <dgm:pt modelId="{FC633E63-D17C-4528-8CE0-E29D88998D48}" type="sibTrans" cxnId="{A8AF2DCB-44B3-4DD9-A6DD-DDE5984FC567}">
      <dgm:prSet/>
      <dgm:spPr/>
      <dgm:t>
        <a:bodyPr/>
        <a:lstStyle/>
        <a:p>
          <a:endParaRPr lang="mk-MK"/>
        </a:p>
      </dgm:t>
    </dgm:pt>
    <dgm:pt modelId="{28B85BC8-CB25-46DB-B3B4-338D1A71588F}">
      <dgm:prSet custT="1"/>
      <dgm:spPr/>
      <dgm:t>
        <a:bodyPr/>
        <a:lstStyle/>
        <a:p>
          <a:pPr>
            <a:buFont typeface="+mj-lt"/>
            <a:buAutoNum type="arabicPeriod"/>
          </a:pPr>
          <a:r>
            <a:rPr lang="mk-MK" sz="1100"/>
            <a:t>2. </a:t>
          </a:r>
          <a:r>
            <a:rPr lang="en-US" sz="1100"/>
            <a:t>Rritja e efikasitetit dhe efektivitetit të poseduesve të informacionit </a:t>
          </a:r>
          <a:r>
            <a:rPr lang="sq-AL" sz="1100"/>
            <a:t>me karakter </a:t>
          </a:r>
          <a:r>
            <a:rPr lang="en-US" sz="1100"/>
            <a:t>publik, me rezultatin e pritshëm - rritjen e transparencës aktive, llogaridhënies dhe proaktivitetit </a:t>
          </a:r>
          <a:r>
            <a:rPr lang="sq-AL" sz="1100"/>
            <a:t>tek poseduesit e </a:t>
          </a:r>
          <a:r>
            <a:rPr lang="en-US" sz="1100"/>
            <a:t>informacion</a:t>
          </a:r>
          <a:r>
            <a:rPr lang="sq-AL" sz="1100"/>
            <a:t>eve</a:t>
          </a:r>
          <a:r>
            <a:rPr lang="en-US" sz="1100"/>
            <a:t> dhe mundëson </a:t>
          </a:r>
          <a:r>
            <a:rPr lang="sq-AL" sz="1100"/>
            <a:t>qasjen</a:t>
          </a:r>
          <a:r>
            <a:rPr lang="en-US" sz="1100"/>
            <a:t> në informacion cilësor, të plotë dhe të disponueshëm në kohë </a:t>
          </a:r>
          <a:r>
            <a:rPr lang="sq-AL" sz="1100"/>
            <a:t>me karakter publik</a:t>
          </a:r>
          <a:r>
            <a:rPr lang="en-US" sz="1100"/>
            <a:t>, si dhe heshtje e reduktuar e administratës dhe mbështetje për promovimin e transparencës "reaktive" të institucioneve publike;</a:t>
          </a:r>
          <a:endParaRPr lang="mk-MK" sz="1100"/>
        </a:p>
      </dgm:t>
    </dgm:pt>
    <dgm:pt modelId="{B475A2B6-C77B-40B5-AA4E-130EA594A296}" type="parTrans" cxnId="{6A98DB33-ECB7-46AF-9189-A272E5DEEA93}">
      <dgm:prSet/>
      <dgm:spPr/>
      <dgm:t>
        <a:bodyPr/>
        <a:lstStyle/>
        <a:p>
          <a:endParaRPr lang="mk-MK"/>
        </a:p>
      </dgm:t>
    </dgm:pt>
    <dgm:pt modelId="{7FB8DE87-36B4-4191-AAE1-838585598900}" type="sibTrans" cxnId="{6A98DB33-ECB7-46AF-9189-A272E5DEEA93}">
      <dgm:prSet/>
      <dgm:spPr/>
      <dgm:t>
        <a:bodyPr/>
        <a:lstStyle/>
        <a:p>
          <a:endParaRPr lang="mk-MK"/>
        </a:p>
      </dgm:t>
    </dgm:pt>
    <dgm:pt modelId="{1AC3CB3E-2142-43A5-89DF-BD3AFA79B025}">
      <dgm:prSet custT="1"/>
      <dgm:spPr/>
      <dgm:t>
        <a:bodyPr/>
        <a:lstStyle/>
        <a:p>
          <a:pPr>
            <a:buFont typeface="+mj-lt"/>
            <a:buAutoNum type="arabicPeriod"/>
          </a:pPr>
          <a:r>
            <a:rPr lang="mk-MK" sz="1100"/>
            <a:t>3. </a:t>
          </a:r>
          <a:r>
            <a:rPr lang="en-US" sz="1100"/>
            <a:t>Rritja e dukshmërisë së Agjencisë në publik me rezultatin e pritshëm – rritje e numrit të kërkesave për informacione </a:t>
          </a:r>
          <a:r>
            <a:rPr lang="sq-AL" sz="1100"/>
            <a:t>me karakter </a:t>
          </a:r>
          <a:r>
            <a:rPr lang="en-US" sz="1100"/>
            <a:t>publik, ndërveprim i shtuar dhe i thjeshtuar ndërmjet poseduesve dhe kërkuesve të informacionit, numri më i vogël i ankesave në Agjenci.</a:t>
          </a:r>
          <a:endParaRPr lang="mk-MK" sz="1100"/>
        </a:p>
      </dgm:t>
    </dgm:pt>
    <dgm:pt modelId="{F2FB10ED-DC4C-42DD-8B8E-C429AE29D383}" type="parTrans" cxnId="{43D4850D-D1A7-4735-A00C-8FF8B96B04DF}">
      <dgm:prSet/>
      <dgm:spPr/>
      <dgm:t>
        <a:bodyPr/>
        <a:lstStyle/>
        <a:p>
          <a:endParaRPr lang="mk-MK"/>
        </a:p>
      </dgm:t>
    </dgm:pt>
    <dgm:pt modelId="{7790AACD-C401-4797-BA89-D025C21FD872}" type="sibTrans" cxnId="{43D4850D-D1A7-4735-A00C-8FF8B96B04DF}">
      <dgm:prSet/>
      <dgm:spPr/>
      <dgm:t>
        <a:bodyPr/>
        <a:lstStyle/>
        <a:p>
          <a:endParaRPr lang="mk-MK"/>
        </a:p>
      </dgm:t>
    </dgm:pt>
    <dgm:pt modelId="{7D00BB87-A439-459C-A019-5277BF48A5EA}">
      <dgm:prSet custT="1"/>
      <dgm:spPr/>
      <dgm:t>
        <a:bodyPr/>
        <a:lstStyle/>
        <a:p>
          <a:pPr>
            <a:buFont typeface="+mj-lt"/>
            <a:buAutoNum type="arabicPeriod"/>
          </a:pPr>
          <a:r>
            <a:rPr lang="mk-MK" sz="1100"/>
            <a:t>4. </a:t>
          </a:r>
          <a:r>
            <a:rPr lang="en-US" sz="1100"/>
            <a:t>Kërkuesit e informacionit e dinë se si ushtrohet e drejta për </a:t>
          </a:r>
          <a:r>
            <a:rPr lang="sq-AL" sz="1100"/>
            <a:t>qasje</a:t>
          </a:r>
          <a:r>
            <a:rPr lang="en-US" sz="1100"/>
            <a:t> të lirë në informacion</a:t>
          </a:r>
          <a:r>
            <a:rPr lang="sq-AL" sz="1100"/>
            <a:t>e me karakter </a:t>
          </a:r>
          <a:r>
            <a:rPr lang="en-US" sz="1100"/>
            <a:t>publik.</a:t>
          </a:r>
          <a:endParaRPr lang="mk-MK" sz="1100"/>
        </a:p>
      </dgm:t>
    </dgm:pt>
    <dgm:pt modelId="{6E92A2C8-31F9-4492-AF98-0AC08574F350}" type="parTrans" cxnId="{92B3C7BA-30E3-4A0F-A538-DEA829895B3C}">
      <dgm:prSet/>
      <dgm:spPr/>
      <dgm:t>
        <a:bodyPr/>
        <a:lstStyle/>
        <a:p>
          <a:endParaRPr lang="mk-MK"/>
        </a:p>
      </dgm:t>
    </dgm:pt>
    <dgm:pt modelId="{F0888380-FE5D-4DF2-A41B-B492708DB31D}" type="sibTrans" cxnId="{92B3C7BA-30E3-4A0F-A538-DEA829895B3C}">
      <dgm:prSet/>
      <dgm:spPr/>
      <dgm:t>
        <a:bodyPr/>
        <a:lstStyle/>
        <a:p>
          <a:endParaRPr lang="mk-MK"/>
        </a:p>
      </dgm:t>
    </dgm:pt>
    <dgm:pt modelId="{FA60077A-3E2F-47FA-B2CD-D71E417AEE4F}" type="pres">
      <dgm:prSet presAssocID="{31FA92CE-9AD4-47EF-9DC5-3796BA096163}" presName="linear" presStyleCnt="0">
        <dgm:presLayoutVars>
          <dgm:animLvl val="lvl"/>
          <dgm:resizeHandles val="exact"/>
        </dgm:presLayoutVars>
      </dgm:prSet>
      <dgm:spPr/>
    </dgm:pt>
    <dgm:pt modelId="{52261F0C-60D3-4A7B-83D3-50B83484B7E8}" type="pres">
      <dgm:prSet presAssocID="{49C76841-8FD3-4E32-BC7C-0014DCB43590}" presName="parentText" presStyleLbl="node1" presStyleIdx="0" presStyleCnt="4">
        <dgm:presLayoutVars>
          <dgm:chMax val="0"/>
          <dgm:bulletEnabled val="1"/>
        </dgm:presLayoutVars>
      </dgm:prSet>
      <dgm:spPr/>
    </dgm:pt>
    <dgm:pt modelId="{06385E6D-272C-489D-8B01-619F8D36F667}" type="pres">
      <dgm:prSet presAssocID="{FC633E63-D17C-4528-8CE0-E29D88998D48}" presName="spacer" presStyleCnt="0"/>
      <dgm:spPr/>
    </dgm:pt>
    <dgm:pt modelId="{42836DD7-14F7-477D-BC7D-32E8100A7138}" type="pres">
      <dgm:prSet presAssocID="{28B85BC8-CB25-46DB-B3B4-338D1A71588F}" presName="parentText" presStyleLbl="node1" presStyleIdx="1" presStyleCnt="4">
        <dgm:presLayoutVars>
          <dgm:chMax val="0"/>
          <dgm:bulletEnabled val="1"/>
        </dgm:presLayoutVars>
      </dgm:prSet>
      <dgm:spPr/>
    </dgm:pt>
    <dgm:pt modelId="{D85C02DC-5596-4965-9725-8AFA4F52B3DD}" type="pres">
      <dgm:prSet presAssocID="{7FB8DE87-36B4-4191-AAE1-838585598900}" presName="spacer" presStyleCnt="0"/>
      <dgm:spPr/>
    </dgm:pt>
    <dgm:pt modelId="{91F48CCE-A14A-4227-91F1-0946473DF354}" type="pres">
      <dgm:prSet presAssocID="{1AC3CB3E-2142-43A5-89DF-BD3AFA79B025}" presName="parentText" presStyleLbl="node1" presStyleIdx="2" presStyleCnt="4">
        <dgm:presLayoutVars>
          <dgm:chMax val="0"/>
          <dgm:bulletEnabled val="1"/>
        </dgm:presLayoutVars>
      </dgm:prSet>
      <dgm:spPr/>
    </dgm:pt>
    <dgm:pt modelId="{12EB2E1C-B8C3-4E6D-8674-55BBE30A834D}" type="pres">
      <dgm:prSet presAssocID="{7790AACD-C401-4797-BA89-D025C21FD872}" presName="spacer" presStyleCnt="0"/>
      <dgm:spPr/>
    </dgm:pt>
    <dgm:pt modelId="{97F63A56-DD77-469D-A45E-BC27D395B63C}" type="pres">
      <dgm:prSet presAssocID="{7D00BB87-A439-459C-A019-5277BF48A5EA}" presName="parentText" presStyleLbl="node1" presStyleIdx="3" presStyleCnt="4">
        <dgm:presLayoutVars>
          <dgm:chMax val="0"/>
          <dgm:bulletEnabled val="1"/>
        </dgm:presLayoutVars>
      </dgm:prSet>
      <dgm:spPr/>
    </dgm:pt>
  </dgm:ptLst>
  <dgm:cxnLst>
    <dgm:cxn modelId="{43D4850D-D1A7-4735-A00C-8FF8B96B04DF}" srcId="{31FA92CE-9AD4-47EF-9DC5-3796BA096163}" destId="{1AC3CB3E-2142-43A5-89DF-BD3AFA79B025}" srcOrd="2" destOrd="0" parTransId="{F2FB10ED-DC4C-42DD-8B8E-C429AE29D383}" sibTransId="{7790AACD-C401-4797-BA89-D025C21FD872}"/>
    <dgm:cxn modelId="{05B39232-8AC4-4873-947D-3E929B393097}" type="presOf" srcId="{7D00BB87-A439-459C-A019-5277BF48A5EA}" destId="{97F63A56-DD77-469D-A45E-BC27D395B63C}" srcOrd="0" destOrd="0" presId="urn:microsoft.com/office/officeart/2005/8/layout/vList2"/>
    <dgm:cxn modelId="{6A98DB33-ECB7-46AF-9189-A272E5DEEA93}" srcId="{31FA92CE-9AD4-47EF-9DC5-3796BA096163}" destId="{28B85BC8-CB25-46DB-B3B4-338D1A71588F}" srcOrd="1" destOrd="0" parTransId="{B475A2B6-C77B-40B5-AA4E-130EA594A296}" sibTransId="{7FB8DE87-36B4-4191-AAE1-838585598900}"/>
    <dgm:cxn modelId="{D07CE641-99DB-45B6-A993-D439A5D1F52A}" type="presOf" srcId="{31FA92CE-9AD4-47EF-9DC5-3796BA096163}" destId="{FA60077A-3E2F-47FA-B2CD-D71E417AEE4F}" srcOrd="0" destOrd="0" presId="urn:microsoft.com/office/officeart/2005/8/layout/vList2"/>
    <dgm:cxn modelId="{517AB686-483A-498C-A7C2-6EC31F1C95D0}" type="presOf" srcId="{1AC3CB3E-2142-43A5-89DF-BD3AFA79B025}" destId="{91F48CCE-A14A-4227-91F1-0946473DF354}" srcOrd="0" destOrd="0" presId="urn:microsoft.com/office/officeart/2005/8/layout/vList2"/>
    <dgm:cxn modelId="{A04ED796-629B-49B6-AF00-18FFF183D50D}" type="presOf" srcId="{28B85BC8-CB25-46DB-B3B4-338D1A71588F}" destId="{42836DD7-14F7-477D-BC7D-32E8100A7138}" srcOrd="0" destOrd="0" presId="urn:microsoft.com/office/officeart/2005/8/layout/vList2"/>
    <dgm:cxn modelId="{CBF3639B-11B7-409A-9031-091BBE78A109}" type="presOf" srcId="{49C76841-8FD3-4E32-BC7C-0014DCB43590}" destId="{52261F0C-60D3-4A7B-83D3-50B83484B7E8}" srcOrd="0" destOrd="0" presId="urn:microsoft.com/office/officeart/2005/8/layout/vList2"/>
    <dgm:cxn modelId="{92B3C7BA-30E3-4A0F-A538-DEA829895B3C}" srcId="{31FA92CE-9AD4-47EF-9DC5-3796BA096163}" destId="{7D00BB87-A439-459C-A019-5277BF48A5EA}" srcOrd="3" destOrd="0" parTransId="{6E92A2C8-31F9-4492-AF98-0AC08574F350}" sibTransId="{F0888380-FE5D-4DF2-A41B-B492708DB31D}"/>
    <dgm:cxn modelId="{A8AF2DCB-44B3-4DD9-A6DD-DDE5984FC567}" srcId="{31FA92CE-9AD4-47EF-9DC5-3796BA096163}" destId="{49C76841-8FD3-4E32-BC7C-0014DCB43590}" srcOrd="0" destOrd="0" parTransId="{4ACAF1A4-07EC-470F-BEB2-5FB8E5E3895D}" sibTransId="{FC633E63-D17C-4528-8CE0-E29D88998D48}"/>
    <dgm:cxn modelId="{0677BEAC-025E-4C33-9B9D-AE0D7B2A201C}" type="presParOf" srcId="{FA60077A-3E2F-47FA-B2CD-D71E417AEE4F}" destId="{52261F0C-60D3-4A7B-83D3-50B83484B7E8}" srcOrd="0" destOrd="0" presId="urn:microsoft.com/office/officeart/2005/8/layout/vList2"/>
    <dgm:cxn modelId="{B12B3C5C-2DD8-41A7-9458-8D5DF3D98C53}" type="presParOf" srcId="{FA60077A-3E2F-47FA-B2CD-D71E417AEE4F}" destId="{06385E6D-272C-489D-8B01-619F8D36F667}" srcOrd="1" destOrd="0" presId="urn:microsoft.com/office/officeart/2005/8/layout/vList2"/>
    <dgm:cxn modelId="{44F20603-8859-49EA-ACE5-59D13E144BF7}" type="presParOf" srcId="{FA60077A-3E2F-47FA-B2CD-D71E417AEE4F}" destId="{42836DD7-14F7-477D-BC7D-32E8100A7138}" srcOrd="2" destOrd="0" presId="urn:microsoft.com/office/officeart/2005/8/layout/vList2"/>
    <dgm:cxn modelId="{A7517095-EEEA-464E-9CF0-6351B3282952}" type="presParOf" srcId="{FA60077A-3E2F-47FA-B2CD-D71E417AEE4F}" destId="{D85C02DC-5596-4965-9725-8AFA4F52B3DD}" srcOrd="3" destOrd="0" presId="urn:microsoft.com/office/officeart/2005/8/layout/vList2"/>
    <dgm:cxn modelId="{2BB98761-4D3A-4D26-825B-6E3D800E00A4}" type="presParOf" srcId="{FA60077A-3E2F-47FA-B2CD-D71E417AEE4F}" destId="{91F48CCE-A14A-4227-91F1-0946473DF354}" srcOrd="4" destOrd="0" presId="urn:microsoft.com/office/officeart/2005/8/layout/vList2"/>
    <dgm:cxn modelId="{1130813A-EFD6-4182-A95A-E73FA6CD94D3}" type="presParOf" srcId="{FA60077A-3E2F-47FA-B2CD-D71E417AEE4F}" destId="{12EB2E1C-B8C3-4E6D-8674-55BBE30A834D}" srcOrd="5" destOrd="0" presId="urn:microsoft.com/office/officeart/2005/8/layout/vList2"/>
    <dgm:cxn modelId="{C523B766-6015-43ED-B870-DF4397C3A737}" type="presParOf" srcId="{FA60077A-3E2F-47FA-B2CD-D71E417AEE4F}" destId="{97F63A56-DD77-469D-A45E-BC27D395B63C}" srcOrd="6"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A44E7D-C68D-4870-A6DD-15317D1040F2}">
      <dsp:nvSpPr>
        <dsp:cNvPr id="0" name=""/>
        <dsp:cNvSpPr/>
      </dsp:nvSpPr>
      <dsp:spPr>
        <a:xfrm>
          <a:off x="2352047" y="1066864"/>
          <a:ext cx="1356030" cy="117302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sq-AL" sz="800" kern="1200"/>
            <a:t>FUNKSIONET E AGJENCISË</a:t>
          </a:r>
          <a:endParaRPr lang="en-US" sz="800" kern="1200"/>
        </a:p>
      </dsp:txBody>
      <dsp:txXfrm>
        <a:off x="2576760" y="1261250"/>
        <a:ext cx="906604" cy="784249"/>
      </dsp:txXfrm>
    </dsp:sp>
    <dsp:sp modelId="{DFB56307-4E42-4719-A7D7-95F72D44D689}">
      <dsp:nvSpPr>
        <dsp:cNvPr id="0" name=""/>
        <dsp:cNvSpPr/>
      </dsp:nvSpPr>
      <dsp:spPr>
        <a:xfrm>
          <a:off x="3201182" y="505652"/>
          <a:ext cx="511626" cy="440833"/>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9F6C57A-F657-4CC2-B39F-9A40AC836908}">
      <dsp:nvSpPr>
        <dsp:cNvPr id="0" name=""/>
        <dsp:cNvSpPr/>
      </dsp:nvSpPr>
      <dsp:spPr>
        <a:xfrm>
          <a:off x="2476957" y="0"/>
          <a:ext cx="1111257" cy="961368"/>
        </a:xfrm>
        <a:prstGeom prst="hexagon">
          <a:avLst>
            <a:gd name="adj" fmla="val 2857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sq-AL" sz="800" kern="1200"/>
            <a:t>Zhvillimi i politikave për transparencë</a:t>
          </a:r>
          <a:endParaRPr lang="en-US" sz="800" kern="1200"/>
        </a:p>
      </dsp:txBody>
      <dsp:txXfrm>
        <a:off x="2661116" y="159319"/>
        <a:ext cx="742939" cy="642730"/>
      </dsp:txXfrm>
    </dsp:sp>
    <dsp:sp modelId="{2392FB0E-57CE-40D1-86DF-FCEB7DF4A74B}">
      <dsp:nvSpPr>
        <dsp:cNvPr id="0" name=""/>
        <dsp:cNvSpPr/>
      </dsp:nvSpPr>
      <dsp:spPr>
        <a:xfrm>
          <a:off x="3798290" y="1329776"/>
          <a:ext cx="511626" cy="440833"/>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7A1C218-5AE0-4D6D-A549-9643DD90BCBC}">
      <dsp:nvSpPr>
        <dsp:cNvPr id="0" name=""/>
        <dsp:cNvSpPr/>
      </dsp:nvSpPr>
      <dsp:spPr>
        <a:xfrm>
          <a:off x="3496109" y="591305"/>
          <a:ext cx="1111257" cy="961368"/>
        </a:xfrm>
        <a:prstGeom prst="hexagon">
          <a:avLst>
            <a:gd name="adj" fmla="val 28570"/>
            <a:gd name="vf" fmla="val 11547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sq-AL" sz="800" kern="1200"/>
            <a:t>Përmirësimi i kornizës ligjore për QLIKP</a:t>
          </a:r>
          <a:endParaRPr lang="en-US" sz="800" kern="1200"/>
        </a:p>
      </dsp:txBody>
      <dsp:txXfrm>
        <a:off x="3680268" y="750624"/>
        <a:ext cx="742939" cy="642730"/>
      </dsp:txXfrm>
    </dsp:sp>
    <dsp:sp modelId="{BFDA52A0-2F5F-4221-A8C9-D826F68B0200}">
      <dsp:nvSpPr>
        <dsp:cNvPr id="0" name=""/>
        <dsp:cNvSpPr/>
      </dsp:nvSpPr>
      <dsp:spPr>
        <a:xfrm>
          <a:off x="3383500" y="2260058"/>
          <a:ext cx="511626" cy="440833"/>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168C09B-C16B-4BA3-84DB-D08565F6C5EB}">
      <dsp:nvSpPr>
        <dsp:cNvPr id="0" name=""/>
        <dsp:cNvSpPr/>
      </dsp:nvSpPr>
      <dsp:spPr>
        <a:xfrm>
          <a:off x="3496109" y="1753744"/>
          <a:ext cx="1111257" cy="961368"/>
        </a:xfrm>
        <a:prstGeom prst="hexagon">
          <a:avLst>
            <a:gd name="adj" fmla="val 2857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sq-AL" sz="800" kern="1200"/>
            <a:t>Llogarimbajtje për përfshirjen e LQLIKP</a:t>
          </a:r>
          <a:endParaRPr lang="en-US" sz="800" kern="1200"/>
        </a:p>
      </dsp:txBody>
      <dsp:txXfrm>
        <a:off x="3680268" y="1913063"/>
        <a:ext cx="742939" cy="642730"/>
      </dsp:txXfrm>
    </dsp:sp>
    <dsp:sp modelId="{2AFCECA5-325B-4AC1-B953-A4FBF014B0B0}">
      <dsp:nvSpPr>
        <dsp:cNvPr id="0" name=""/>
        <dsp:cNvSpPr/>
      </dsp:nvSpPr>
      <dsp:spPr>
        <a:xfrm>
          <a:off x="2354570" y="2356625"/>
          <a:ext cx="511626" cy="440833"/>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E91CB0F-0F5A-4CF3-AEA0-4DF7CE0156EF}">
      <dsp:nvSpPr>
        <dsp:cNvPr id="0" name=""/>
        <dsp:cNvSpPr/>
      </dsp:nvSpPr>
      <dsp:spPr>
        <a:xfrm>
          <a:off x="2476957" y="2345711"/>
          <a:ext cx="1111257" cy="961368"/>
        </a:xfrm>
        <a:prstGeom prst="hexagon">
          <a:avLst>
            <a:gd name="adj" fmla="val 28570"/>
            <a:gd name="vf" fmla="val 1154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sq-AL" sz="800" kern="1200"/>
            <a:t>Edukimi për LQLIKP</a:t>
          </a:r>
          <a:endParaRPr lang="en-US" sz="800" kern="1200"/>
        </a:p>
      </dsp:txBody>
      <dsp:txXfrm>
        <a:off x="2661116" y="2505030"/>
        <a:ext cx="742939" cy="642730"/>
      </dsp:txXfrm>
    </dsp:sp>
    <dsp:sp modelId="{AFEDFD90-4AF6-48EE-89E8-914C8EF71B7A}">
      <dsp:nvSpPr>
        <dsp:cNvPr id="0" name=""/>
        <dsp:cNvSpPr/>
      </dsp:nvSpPr>
      <dsp:spPr>
        <a:xfrm>
          <a:off x="1747684" y="1532831"/>
          <a:ext cx="511626" cy="440833"/>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88EBA2A-FD5A-4CC9-B30C-90A6D5486019}">
      <dsp:nvSpPr>
        <dsp:cNvPr id="0" name=""/>
        <dsp:cNvSpPr/>
      </dsp:nvSpPr>
      <dsp:spPr>
        <a:xfrm>
          <a:off x="1453073" y="1754405"/>
          <a:ext cx="1111257" cy="961368"/>
        </a:xfrm>
        <a:prstGeom prst="hexagon">
          <a:avLst>
            <a:gd name="adj" fmla="val 2857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sq-AL" sz="800" kern="1200"/>
            <a:t>Ngritja e vetëdijes publike për LQLIKP</a:t>
          </a:r>
          <a:endParaRPr lang="en-US" sz="800" kern="1200"/>
        </a:p>
      </dsp:txBody>
      <dsp:txXfrm>
        <a:off x="1637232" y="1913724"/>
        <a:ext cx="742939" cy="642730"/>
      </dsp:txXfrm>
    </dsp:sp>
    <dsp:sp modelId="{45566864-1F5D-4F67-82BF-5EECFE9C6D7E}">
      <dsp:nvSpPr>
        <dsp:cNvPr id="0" name=""/>
        <dsp:cNvSpPr/>
      </dsp:nvSpPr>
      <dsp:spPr>
        <a:xfrm>
          <a:off x="1453073" y="589983"/>
          <a:ext cx="1111257" cy="961368"/>
        </a:xfrm>
        <a:prstGeom prst="hexagon">
          <a:avLst>
            <a:gd name="adj" fmla="val 2857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sq-AL" sz="800" kern="1200"/>
            <a:t>Evidentimi</a:t>
          </a:r>
          <a:r>
            <a:rPr lang="en-US" sz="800" kern="1200"/>
            <a:t> </a:t>
          </a:r>
          <a:r>
            <a:rPr lang="sq-AL" sz="800" kern="1200"/>
            <a:t>i</a:t>
          </a:r>
          <a:r>
            <a:rPr lang="en-US" sz="800" kern="1200"/>
            <a:t> procedurës së posaçme administrative (penale).</a:t>
          </a:r>
        </a:p>
      </dsp:txBody>
      <dsp:txXfrm>
        <a:off x="1637232" y="749302"/>
        <a:ext cx="742939" cy="6427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261F0C-60D3-4A7B-83D3-50B83484B7E8}">
      <dsp:nvSpPr>
        <dsp:cNvPr id="0" name=""/>
        <dsp:cNvSpPr/>
      </dsp:nvSpPr>
      <dsp:spPr>
        <a:xfrm>
          <a:off x="0" y="25580"/>
          <a:ext cx="6027420" cy="973440"/>
        </a:xfrm>
        <a:prstGeom prst="roundRect">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Font typeface="+mj-lt"/>
            <a:buNone/>
          </a:pPr>
          <a:r>
            <a:rPr lang="mk-MK" sz="1100" kern="1200"/>
            <a:t>1. </a:t>
          </a:r>
          <a:r>
            <a:rPr lang="en-US" sz="1100" kern="1200"/>
            <a:t>Lehtësimi i aplikimit të së drejtës për </a:t>
          </a:r>
          <a:r>
            <a:rPr lang="sq-AL" sz="1100" kern="1200"/>
            <a:t>qasje</a:t>
          </a:r>
          <a:r>
            <a:rPr lang="en-US" sz="1100" kern="1200"/>
            <a:t> në informacione </a:t>
          </a:r>
          <a:r>
            <a:rPr lang="sq-AL" sz="1100" kern="1200"/>
            <a:t>me karakter</a:t>
          </a:r>
          <a:r>
            <a:rPr lang="en-US" sz="1100" kern="1200"/>
            <a:t> publik, me rezultatin e pritshëm - rritjen e ndërgjegjësimit për këtë të drejtë tek kërkuesit e informacionit, në mënyrë që kërkuesit të dinë se si ushtrohet e drejta për </a:t>
          </a:r>
          <a:r>
            <a:rPr lang="sq-AL" sz="1100" kern="1200"/>
            <a:t>qasje</a:t>
          </a:r>
          <a:r>
            <a:rPr lang="en-US" sz="1100" kern="1200"/>
            <a:t> të lirë dhe të rritet besimi i tyre në Agjenci;</a:t>
          </a:r>
          <a:endParaRPr lang="mk-MK" sz="1100" kern="1200"/>
        </a:p>
      </dsp:txBody>
      <dsp:txXfrm>
        <a:off x="47519" y="73099"/>
        <a:ext cx="5932382" cy="878402"/>
      </dsp:txXfrm>
    </dsp:sp>
    <dsp:sp modelId="{42836DD7-14F7-477D-BC7D-32E8100A7138}">
      <dsp:nvSpPr>
        <dsp:cNvPr id="0" name=""/>
        <dsp:cNvSpPr/>
      </dsp:nvSpPr>
      <dsp:spPr>
        <a:xfrm>
          <a:off x="0" y="1148780"/>
          <a:ext cx="6027420" cy="973440"/>
        </a:xfrm>
        <a:prstGeom prst="roundRect">
          <a:avLst/>
        </a:prstGeom>
        <a:solidFill>
          <a:schemeClr val="accent1">
            <a:shade val="50000"/>
            <a:hueOff val="149856"/>
            <a:satOff val="-7429"/>
            <a:lumOff val="2184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Font typeface="+mj-lt"/>
            <a:buNone/>
          </a:pPr>
          <a:r>
            <a:rPr lang="mk-MK" sz="1100" kern="1200"/>
            <a:t>2. </a:t>
          </a:r>
          <a:r>
            <a:rPr lang="en-US" sz="1100" kern="1200"/>
            <a:t>Rritja e efikasitetit dhe efektivitetit të poseduesve të informacionit </a:t>
          </a:r>
          <a:r>
            <a:rPr lang="sq-AL" sz="1100" kern="1200"/>
            <a:t>me karakter </a:t>
          </a:r>
          <a:r>
            <a:rPr lang="en-US" sz="1100" kern="1200"/>
            <a:t>publik, me rezultatin e pritshëm - rritjen e transparencës aktive, llogaridhënies dhe proaktivitetit </a:t>
          </a:r>
          <a:r>
            <a:rPr lang="sq-AL" sz="1100" kern="1200"/>
            <a:t>tek poseduesit e </a:t>
          </a:r>
          <a:r>
            <a:rPr lang="en-US" sz="1100" kern="1200"/>
            <a:t>informacion</a:t>
          </a:r>
          <a:r>
            <a:rPr lang="sq-AL" sz="1100" kern="1200"/>
            <a:t>eve</a:t>
          </a:r>
          <a:r>
            <a:rPr lang="en-US" sz="1100" kern="1200"/>
            <a:t> dhe mundëson </a:t>
          </a:r>
          <a:r>
            <a:rPr lang="sq-AL" sz="1100" kern="1200"/>
            <a:t>qasjen</a:t>
          </a:r>
          <a:r>
            <a:rPr lang="en-US" sz="1100" kern="1200"/>
            <a:t> në informacion cilësor, të plotë dhe të disponueshëm në kohë </a:t>
          </a:r>
          <a:r>
            <a:rPr lang="sq-AL" sz="1100" kern="1200"/>
            <a:t>me karakter publik</a:t>
          </a:r>
          <a:r>
            <a:rPr lang="en-US" sz="1100" kern="1200"/>
            <a:t>, si dhe heshtje e reduktuar e administratës dhe mbështetje për promovimin e transparencës "reaktive" të institucioneve publike;</a:t>
          </a:r>
          <a:endParaRPr lang="mk-MK" sz="1100" kern="1200"/>
        </a:p>
      </dsp:txBody>
      <dsp:txXfrm>
        <a:off x="47519" y="1196299"/>
        <a:ext cx="5932382" cy="878402"/>
      </dsp:txXfrm>
    </dsp:sp>
    <dsp:sp modelId="{91F48CCE-A14A-4227-91F1-0946473DF354}">
      <dsp:nvSpPr>
        <dsp:cNvPr id="0" name=""/>
        <dsp:cNvSpPr/>
      </dsp:nvSpPr>
      <dsp:spPr>
        <a:xfrm>
          <a:off x="0" y="2271980"/>
          <a:ext cx="6027420" cy="973440"/>
        </a:xfrm>
        <a:prstGeom prst="roundRect">
          <a:avLst/>
        </a:prstGeom>
        <a:solidFill>
          <a:schemeClr val="accent1">
            <a:shade val="50000"/>
            <a:hueOff val="299713"/>
            <a:satOff val="-14859"/>
            <a:lumOff val="4368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Font typeface="+mj-lt"/>
            <a:buNone/>
          </a:pPr>
          <a:r>
            <a:rPr lang="mk-MK" sz="1100" kern="1200"/>
            <a:t>3. </a:t>
          </a:r>
          <a:r>
            <a:rPr lang="en-US" sz="1100" kern="1200"/>
            <a:t>Rritja e dukshmërisë së Agjencisë në publik me rezultatin e pritshëm – rritje e numrit të kërkesave për informacione </a:t>
          </a:r>
          <a:r>
            <a:rPr lang="sq-AL" sz="1100" kern="1200"/>
            <a:t>me karakter </a:t>
          </a:r>
          <a:r>
            <a:rPr lang="en-US" sz="1100" kern="1200"/>
            <a:t>publik, ndërveprim i shtuar dhe i thjeshtuar ndërmjet poseduesve dhe kërkuesve të informacionit, numri më i vogël i ankesave në Agjenci.</a:t>
          </a:r>
          <a:endParaRPr lang="mk-MK" sz="1100" kern="1200"/>
        </a:p>
      </dsp:txBody>
      <dsp:txXfrm>
        <a:off x="47519" y="2319499"/>
        <a:ext cx="5932382" cy="878402"/>
      </dsp:txXfrm>
    </dsp:sp>
    <dsp:sp modelId="{97F63A56-DD77-469D-A45E-BC27D395B63C}">
      <dsp:nvSpPr>
        <dsp:cNvPr id="0" name=""/>
        <dsp:cNvSpPr/>
      </dsp:nvSpPr>
      <dsp:spPr>
        <a:xfrm>
          <a:off x="0" y="3395180"/>
          <a:ext cx="6027420" cy="973440"/>
        </a:xfrm>
        <a:prstGeom prst="roundRect">
          <a:avLst/>
        </a:prstGeom>
        <a:solidFill>
          <a:schemeClr val="accent1">
            <a:shade val="50000"/>
            <a:hueOff val="149856"/>
            <a:satOff val="-7429"/>
            <a:lumOff val="2184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Font typeface="+mj-lt"/>
            <a:buNone/>
          </a:pPr>
          <a:r>
            <a:rPr lang="mk-MK" sz="1100" kern="1200"/>
            <a:t>4. </a:t>
          </a:r>
          <a:r>
            <a:rPr lang="en-US" sz="1100" kern="1200"/>
            <a:t>Kërkuesit e informacionit e dinë se si ushtrohet e drejta për </a:t>
          </a:r>
          <a:r>
            <a:rPr lang="sq-AL" sz="1100" kern="1200"/>
            <a:t>qasje</a:t>
          </a:r>
          <a:r>
            <a:rPr lang="en-US" sz="1100" kern="1200"/>
            <a:t> të lirë në informacion</a:t>
          </a:r>
          <a:r>
            <a:rPr lang="sq-AL" sz="1100" kern="1200"/>
            <a:t>e me karakter </a:t>
          </a:r>
          <a:r>
            <a:rPr lang="en-US" sz="1100" kern="1200"/>
            <a:t>publik.</a:t>
          </a:r>
          <a:endParaRPr lang="mk-MK" sz="1100" kern="1200"/>
        </a:p>
      </dsp:txBody>
      <dsp:txXfrm>
        <a:off x="47519" y="3442699"/>
        <a:ext cx="5932382" cy="878402"/>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Јануари 2021</PublishDate>
  <Abstract>Plani i komunikimit i Agjencisë për Mbrojtjen e të Drejtës për Qasje të Lirë në Informacione me Karakter Publik (AMDQLIKP) përcakton parimet, qëllimet dhe principet e komunikimit, promovimit dhe dukshmërisë së institucionit me veprues të ndryshëm dhe palë të interesuara.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2F911E-ECB8-4794-BD92-E39FB795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22</Pages>
  <Words>6873</Words>
  <Characters>39178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PLANI I KOMUNIKIMIT</vt:lpstr>
    </vt:vector>
  </TitlesOfParts>
  <Company>HP Inc.</Company>
  <LinksUpToDate>false</LinksUpToDate>
  <CharactersWithSpaces>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 I KOMUNIKIMIT</dc:title>
  <dc:subject>Agjencia për mbrojtjen e të drejtës për qasje të lirë në informacione me karakter publik</dc:subject>
  <dc:creator>Windows User</dc:creator>
  <cp:keywords/>
  <dc:description/>
  <cp:lastModifiedBy>user</cp:lastModifiedBy>
  <cp:revision>19</cp:revision>
  <cp:lastPrinted>2023-02-24T12:21:00Z</cp:lastPrinted>
  <dcterms:created xsi:type="dcterms:W3CDTF">2023-03-20T09:40:00Z</dcterms:created>
  <dcterms:modified xsi:type="dcterms:W3CDTF">2023-03-22T08:16:00Z</dcterms:modified>
</cp:coreProperties>
</file>