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8" w:rsidRDefault="002421CC" w:rsidP="002421CC">
      <w:pPr>
        <w:jc w:val="both"/>
        <w:rPr>
          <w:rFonts w:ascii="Arial" w:hAnsi="Arial" w:cs="Arial"/>
          <w:lang w:val="sq-AL"/>
        </w:rPr>
      </w:pPr>
      <w:r w:rsidRPr="002421CC">
        <w:rPr>
          <w:rFonts w:ascii="Arial" w:hAnsi="Arial" w:cs="Arial"/>
          <w:lang w:val="sq-AL"/>
        </w:rPr>
        <w:t xml:space="preserve">Në bazë të nenit 34 të Ligjit për qasje të lirë në informacione </w:t>
      </w:r>
      <w:r>
        <w:rPr>
          <w:rFonts w:ascii="Arial" w:hAnsi="Arial" w:cs="Arial"/>
          <w:lang w:val="sq-AL"/>
        </w:rPr>
        <w:t>me karakter publik</w:t>
      </w:r>
      <w:r w:rsidRPr="002421CC">
        <w:rPr>
          <w:rFonts w:ascii="Arial" w:hAnsi="Arial" w:cs="Arial"/>
          <w:lang w:val="sq-AL"/>
        </w:rPr>
        <w:t xml:space="preserve"> (“Gazeta zyrtare e Republikës së Maqedonisë së Veriut” nr. 101/2019), duke vepruar pas përfundimit të seancës së 50-të të Qeverisë së Republikës së Maqedonisë së Veriut, pika 83, mbajtur më 02.03.2021, Drejtori i Agjencisë për Mbrojtjen e së Drejtës për Qasje të Lirë në Informata</w:t>
      </w:r>
      <w:r>
        <w:rPr>
          <w:rFonts w:ascii="Arial" w:hAnsi="Arial" w:cs="Arial"/>
          <w:lang w:val="sq-AL"/>
        </w:rPr>
        <w:t xml:space="preserve"> me Karakter</w:t>
      </w:r>
      <w:r w:rsidRPr="002421CC">
        <w:rPr>
          <w:rFonts w:ascii="Arial" w:hAnsi="Arial" w:cs="Arial"/>
          <w:lang w:val="sq-AL"/>
        </w:rPr>
        <w:t xml:space="preserve"> Publik, miratoi</w:t>
      </w:r>
    </w:p>
    <w:p w:rsidR="002421CC" w:rsidRDefault="002421CC" w:rsidP="002421CC">
      <w:pPr>
        <w:jc w:val="center"/>
        <w:rPr>
          <w:rFonts w:ascii="Arial" w:hAnsi="Arial" w:cs="Arial"/>
          <w:b/>
          <w:lang w:val="sq-AL"/>
        </w:rPr>
      </w:pPr>
      <w:bookmarkStart w:id="0" w:name="_GoBack"/>
      <w:r>
        <w:rPr>
          <w:rFonts w:ascii="Arial" w:hAnsi="Arial" w:cs="Arial"/>
          <w:b/>
          <w:lang w:val="sq-AL"/>
        </w:rPr>
        <w:t xml:space="preserve">PLAN VJETOR PËR PARANDALIMIN E KORRUPSIONIT </w:t>
      </w:r>
    </w:p>
    <w:p w:rsidR="002421CC" w:rsidRDefault="002421CC" w:rsidP="002421CC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PËR VITIN 2021</w:t>
      </w:r>
      <w:bookmarkEnd w:id="0"/>
    </w:p>
    <w:p w:rsidR="002421CC" w:rsidRDefault="002421CC" w:rsidP="002421CC">
      <w:pPr>
        <w:ind w:firstLine="720"/>
        <w:jc w:val="both"/>
        <w:rPr>
          <w:rFonts w:ascii="Arial" w:hAnsi="Arial" w:cs="Arial"/>
          <w:lang w:val="sq-AL"/>
        </w:rPr>
      </w:pPr>
      <w:r w:rsidRPr="002421CC">
        <w:rPr>
          <w:rFonts w:ascii="Arial" w:hAnsi="Arial" w:cs="Arial"/>
          <w:lang w:val="sq-AL"/>
        </w:rPr>
        <w:t>Si rezultat i përpjekjeve të Qeverisë së Republikës së Maqedonisë së Veriut në luftën kundër korrupsionit, dhe në përputhje me dispozitat e Ligjit për parandalimin e korrupsionit dhe konfliktit të interesit dhe të Strategjisë nacionale për parandalimin e korrupsionit 2021-2025. Komisioni Shtetëror për Parandalimin e Korrupsionit, për mbrojtjen e të drejtës për qasje të lirë në informacione publike, miratoi këtë Plan Vjetor për Parandalimin e Korrupsionit. Plani Vjetor Kundër Korrupsionit synon të rrisë rezistencën institucionale ndaj korrupsionit dhe të krijojë një mekanizëm për kontrollin dhe parandalimin e shfaqjes së korrupsionit.</w:t>
      </w:r>
    </w:p>
    <w:p w:rsidR="002421CC" w:rsidRDefault="002421CC" w:rsidP="002421CC">
      <w:pPr>
        <w:ind w:firstLine="720"/>
        <w:jc w:val="both"/>
        <w:rPr>
          <w:rFonts w:ascii="Arial" w:hAnsi="Arial" w:cs="Arial"/>
          <w:lang w:val="sq-AL"/>
        </w:rPr>
      </w:pPr>
      <w:r w:rsidRPr="002421CC">
        <w:rPr>
          <w:rFonts w:ascii="Arial" w:hAnsi="Arial" w:cs="Arial"/>
          <w:lang w:val="sq-AL"/>
        </w:rPr>
        <w:t>Plani Vjetor ofron një pasqyrë të shkurtër të rolit të Agjencisë në luftën kundër korrupsionit, profilin e Agjencisë dhe kompetencat e saj. Për më tepër, Plani përmban fusha të identifikuara rreziku të ndjeshme ndaj korrupsionit brenda fushëveprimit të Agjencisë, Planit të Veprimit dhe funksionalizimit të saj.</w:t>
      </w:r>
    </w:p>
    <w:p w:rsidR="002421CC" w:rsidRDefault="002421CC" w:rsidP="002421CC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sq-AL"/>
        </w:rPr>
      </w:pPr>
      <w:r w:rsidRPr="002421CC">
        <w:rPr>
          <w:rFonts w:ascii="Arial" w:hAnsi="Arial" w:cs="Arial"/>
          <w:b/>
          <w:lang w:val="sq-AL"/>
        </w:rPr>
        <w:t>HYRJE</w:t>
      </w:r>
    </w:p>
    <w:p w:rsidR="002421CC" w:rsidRDefault="002421CC" w:rsidP="002421CC">
      <w:pPr>
        <w:jc w:val="both"/>
        <w:rPr>
          <w:rFonts w:ascii="Arial" w:hAnsi="Arial" w:cs="Arial"/>
          <w:lang w:val="sq-AL"/>
        </w:rPr>
      </w:pPr>
    </w:p>
    <w:p w:rsidR="002421CC" w:rsidRDefault="002421CC" w:rsidP="002421CC">
      <w:pPr>
        <w:ind w:firstLine="720"/>
        <w:jc w:val="both"/>
        <w:rPr>
          <w:rFonts w:ascii="Arial" w:hAnsi="Arial" w:cs="Arial"/>
          <w:lang w:val="sq-AL"/>
        </w:rPr>
      </w:pPr>
      <w:r w:rsidRPr="002421CC">
        <w:rPr>
          <w:rFonts w:ascii="Arial" w:hAnsi="Arial" w:cs="Arial"/>
          <w:lang w:val="sq-AL"/>
        </w:rPr>
        <w:t>Ndërtimi sistematik i një shoqërie të bazuar në transparencën dhe hapjen e institucioneve është qasja më e qëndrueshme në parandalimin dhe luftën kundër korrupsionit në nivel kombëtar. Agjencia për Mbrojtjen e së Drejtës për Qasje të Lirë në Informacionet Publike ka rol kyç në mbrojtjen dhe ushtrimin e së drejtës për qasje të lirë në informacion, si dhe në promovimin dhe inkurajimin e transparencës dhe llogaridhënies së institucioneve. Transparenca ka efekt të kundërt në korrupsion, dmth rritja e transparencës dhe aksesi në informacion kanë ndikim në uljen e korrupsionit në nivel kombëtar.</w:t>
      </w:r>
    </w:p>
    <w:p w:rsidR="002421CC" w:rsidRPr="002421CC" w:rsidRDefault="002421CC" w:rsidP="002421CC">
      <w:pPr>
        <w:ind w:firstLine="720"/>
        <w:jc w:val="both"/>
        <w:rPr>
          <w:rFonts w:ascii="Arial" w:hAnsi="Arial" w:cs="Arial"/>
          <w:lang w:val="sq-AL"/>
        </w:rPr>
      </w:pPr>
      <w:r w:rsidRPr="002421CC">
        <w:rPr>
          <w:rFonts w:ascii="Arial" w:hAnsi="Arial" w:cs="Arial"/>
          <w:lang w:val="sq-AL"/>
        </w:rPr>
        <w:t>Ndërmarrja e aktiviteteve për parandalimin e korrupsionit nga Agjencia do të konsiderohet nga dy aspekte:</w:t>
      </w:r>
    </w:p>
    <w:p w:rsidR="002421CC" w:rsidRPr="002421CC" w:rsidRDefault="002421CC" w:rsidP="002421CC">
      <w:pPr>
        <w:ind w:firstLine="720"/>
        <w:jc w:val="both"/>
        <w:rPr>
          <w:rFonts w:ascii="Arial" w:hAnsi="Arial" w:cs="Arial"/>
          <w:lang w:val="sq-AL"/>
        </w:rPr>
      </w:pPr>
      <w:r w:rsidRPr="002421CC">
        <w:rPr>
          <w:rFonts w:ascii="Arial" w:hAnsi="Arial" w:cs="Arial"/>
          <w:lang w:val="sq-AL"/>
        </w:rPr>
        <w:t>- Aspekti i jashtëm, pra çfarë mund të bëjë Agjencia për Parandalimin e Korrupsionit në nivel kombëtar në lidhje me veprimtarinë me interes publik;</w:t>
      </w:r>
    </w:p>
    <w:p w:rsidR="002421CC" w:rsidRDefault="002421CC" w:rsidP="002421CC">
      <w:pPr>
        <w:ind w:firstLine="720"/>
        <w:jc w:val="both"/>
        <w:rPr>
          <w:rFonts w:ascii="Arial" w:hAnsi="Arial" w:cs="Arial"/>
          <w:lang w:val="sq-AL"/>
        </w:rPr>
      </w:pPr>
      <w:r w:rsidRPr="002421CC">
        <w:rPr>
          <w:rFonts w:ascii="Arial" w:hAnsi="Arial" w:cs="Arial"/>
          <w:lang w:val="sq-AL"/>
        </w:rPr>
        <w:t>- Aspekti i brendshëm, gjegjësisht çfarë masash do të ndërmarrë Agjencia për të parandaluar dhe parandaluar korrupsionin nga brenda institucionit;</w:t>
      </w:r>
    </w:p>
    <w:p w:rsidR="002421CC" w:rsidRDefault="002421CC" w:rsidP="002421CC">
      <w:pPr>
        <w:jc w:val="both"/>
        <w:rPr>
          <w:rFonts w:ascii="Arial" w:hAnsi="Arial" w:cs="Arial"/>
          <w:lang w:val="sq-AL"/>
        </w:rPr>
      </w:pPr>
    </w:p>
    <w:p w:rsidR="002421CC" w:rsidRDefault="002421CC" w:rsidP="002421CC">
      <w:pPr>
        <w:jc w:val="both"/>
        <w:rPr>
          <w:rFonts w:ascii="Arial" w:hAnsi="Arial" w:cs="Arial"/>
          <w:lang w:val="sq-AL"/>
        </w:rPr>
      </w:pPr>
    </w:p>
    <w:p w:rsidR="002421CC" w:rsidRDefault="002421CC" w:rsidP="002421CC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ab/>
        <w:t>Në bazë të aspektit të parë, aktivitetet të cilat i ndërmerr Agjencia janë të definuara në:</w:t>
      </w:r>
    </w:p>
    <w:p w:rsidR="002421CC" w:rsidRDefault="002421CC" w:rsidP="002421CC">
      <w:pPr>
        <w:jc w:val="both"/>
        <w:rPr>
          <w:rFonts w:ascii="Arial" w:hAnsi="Arial" w:cs="Arial"/>
          <w:lang w:val="sq-AL"/>
        </w:rPr>
      </w:pPr>
      <w:r w:rsidRPr="002421CC">
        <w:rPr>
          <w:rFonts w:ascii="Arial" w:hAnsi="Arial" w:cs="Arial"/>
          <w:lang w:val="sq-AL"/>
        </w:rPr>
        <w:t>- Plani</w:t>
      </w:r>
      <w:r>
        <w:rPr>
          <w:rFonts w:ascii="Arial" w:hAnsi="Arial" w:cs="Arial"/>
          <w:lang w:val="sq-AL"/>
        </w:rPr>
        <w:t>n e Veprimit të</w:t>
      </w:r>
      <w:r w:rsidRPr="002421CC">
        <w:rPr>
          <w:rFonts w:ascii="Arial" w:hAnsi="Arial" w:cs="Arial"/>
          <w:lang w:val="sq-AL"/>
        </w:rPr>
        <w:t xml:space="preserve"> Strategjisë për Reformën e Administratës Publike 2018-2022, në të cilin Agjencia është bartëse e aktiviteteve për përmbushjen dhe realizimin e qëllimit të veçantë 3.4: “Forcimi i transparencës së institucioneve dhe përmirësimi i komunikimit ndërmjet institucioneve dhe institucioneve dhe qytetarët dhe komuniteti i biznesit” me masa të përcaktuara përmes të cilave do të realizohen dhe realizohen aktivitetet;</w:t>
      </w:r>
    </w:p>
    <w:p w:rsidR="00EB3D4D" w:rsidRDefault="00EB3D4D" w:rsidP="002421CC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>-Plani</w:t>
      </w:r>
      <w:r>
        <w:rPr>
          <w:rFonts w:ascii="Arial" w:hAnsi="Arial" w:cs="Arial"/>
          <w:lang w:val="sq-AL"/>
        </w:rPr>
        <w:t xml:space="preserve">n e </w:t>
      </w:r>
      <w:r w:rsidRPr="00EB3D4D">
        <w:rPr>
          <w:rFonts w:ascii="Arial" w:hAnsi="Arial" w:cs="Arial"/>
          <w:lang w:val="sq-AL"/>
        </w:rPr>
        <w:t>Veprimit të Strategjisë së Agjencisë për 2021-2025, në të cilin janë përcaktuar aktivitetet për përmbushjen e qëllimeve strategjike "Lehtësimi i zbatimit të së drejtës për qasje në informacionin publik" dhe "Rritja e efikasitetit dhe efektivitetit të poseduesve të informimi publik për të ushtruar të drejtën e aksesit të lirë në informacion, kontribuojnë në rritjen e transparencës dhe llogaridhënies së institucioneve.</w:t>
      </w:r>
    </w:p>
    <w:p w:rsidR="00EB3D4D" w:rsidRDefault="00EB3D4D" w:rsidP="002421CC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ab/>
      </w:r>
      <w:r w:rsidRPr="00EB3D4D">
        <w:rPr>
          <w:rFonts w:ascii="Arial" w:hAnsi="Arial" w:cs="Arial"/>
          <w:lang w:val="sq-AL"/>
        </w:rPr>
        <w:t>Sa i përket aspektit të dytë, Agjencia ka përgatitur këtë Plan Vjetor për Parandalimin e Korrupsionit, i cili është bazë për identifikimin dhe përcaktimin e zonave të rrezikut për korrupsion në kompetencën dhe fushëveprimin e saj, si dhe identifikimin e masave dhe aktiviteteve specif</w:t>
      </w:r>
      <w:r>
        <w:rPr>
          <w:rFonts w:ascii="Arial" w:hAnsi="Arial" w:cs="Arial"/>
          <w:lang w:val="sq-AL"/>
        </w:rPr>
        <w:t>ike për kontroll dhe parandalimin e paraqitjes së</w:t>
      </w:r>
      <w:r w:rsidRPr="00EB3D4D">
        <w:rPr>
          <w:rFonts w:ascii="Arial" w:hAnsi="Arial" w:cs="Arial"/>
          <w:lang w:val="sq-AL"/>
        </w:rPr>
        <w:t xml:space="preserve"> korrupsionit.</w:t>
      </w:r>
    </w:p>
    <w:p w:rsidR="00EB3D4D" w:rsidRDefault="00EB3D4D" w:rsidP="002421CC">
      <w:pPr>
        <w:jc w:val="both"/>
        <w:rPr>
          <w:rFonts w:ascii="Arial" w:hAnsi="Arial" w:cs="Arial"/>
          <w:lang w:val="sq-AL"/>
        </w:rPr>
      </w:pPr>
    </w:p>
    <w:p w:rsidR="00EB3D4D" w:rsidRDefault="00EB3D4D" w:rsidP="00EB3D4D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PËR AGJENCINË</w:t>
      </w:r>
    </w:p>
    <w:p w:rsidR="00EB3D4D" w:rsidRPr="00EB3D4D" w:rsidRDefault="00EB3D4D" w:rsidP="00EB3D4D">
      <w:pPr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lang w:val="sq-AL"/>
        </w:rPr>
        <w:t xml:space="preserve">Misioni </w:t>
      </w:r>
    </w:p>
    <w:p w:rsidR="00EB3D4D" w:rsidRPr="00EB3D4D" w:rsidRDefault="00EB3D4D" w:rsidP="00EB3D4D">
      <w:pPr>
        <w:jc w:val="both"/>
        <w:rPr>
          <w:rFonts w:ascii="Arial" w:hAnsi="Arial" w:cs="Arial"/>
          <w:b/>
          <w:lang w:val="sq-AL"/>
        </w:rPr>
      </w:pPr>
      <w:r w:rsidRPr="00EB3D4D">
        <w:rPr>
          <w:rFonts w:ascii="Arial" w:hAnsi="Arial" w:cs="Arial"/>
          <w:b/>
          <w:lang w:val="sq-AL"/>
        </w:rPr>
        <w:t>Zbatimi, promovimi dhe mbrojtja e vazhdueshme e së drejtës për akses të lirë në informacionin publik me qëllim rritjen e transparencës dhe llogaridhënies së institucioneve dhe lehtësimin e qasjes në informacione me karakter publik.</w:t>
      </w:r>
    </w:p>
    <w:p w:rsidR="00EB3D4D" w:rsidRPr="00EB3D4D" w:rsidRDefault="00EB3D4D" w:rsidP="00EB3D4D">
      <w:pPr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lang w:val="sq-AL"/>
        </w:rPr>
        <w:t xml:space="preserve">Vizioni </w:t>
      </w:r>
    </w:p>
    <w:p w:rsid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b/>
          <w:lang w:val="sq-AL"/>
        </w:rPr>
        <w:t>Njohja institucionale e Agjencisë si afirmuese dhe mbrojtëse e besueshme e së drejtës për qasje të lirë në informacione me karakter publik.</w:t>
      </w:r>
      <w:r>
        <w:rPr>
          <w:rFonts w:ascii="Arial" w:hAnsi="Arial" w:cs="Arial"/>
          <w:b/>
          <w:lang w:val="sq-AL"/>
        </w:rPr>
        <w:t xml:space="preserve"> </w:t>
      </w:r>
    </w:p>
    <w:p w:rsidR="00EB3D4D" w:rsidRDefault="00EB3D4D" w:rsidP="00EB3D4D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ab/>
      </w:r>
      <w:r w:rsidRPr="00EB3D4D">
        <w:rPr>
          <w:rFonts w:ascii="Arial" w:hAnsi="Arial" w:cs="Arial"/>
          <w:lang w:val="sq-AL"/>
        </w:rPr>
        <w:t>Agjencia për Mbrojtjen e së Drejtës për Qasje të Lirë në Informacione</w:t>
      </w:r>
      <w:r>
        <w:rPr>
          <w:rFonts w:ascii="Arial" w:hAnsi="Arial" w:cs="Arial"/>
          <w:lang w:val="sq-AL"/>
        </w:rPr>
        <w:t xml:space="preserve"> me Karakter</w:t>
      </w:r>
      <w:r w:rsidRPr="00EB3D4D">
        <w:rPr>
          <w:rFonts w:ascii="Arial" w:hAnsi="Arial" w:cs="Arial"/>
          <w:lang w:val="sq-AL"/>
        </w:rPr>
        <w:t xml:space="preserve"> Publik (në tekstin e mëtejmë: Agjencia) është organ i pavarur shtetëror, i cili funksionon dhe merr vendime në përputhje me kompetencat e përcaktuara në Ligjin për Qasje të Lirë në Informacione</w:t>
      </w:r>
      <w:r>
        <w:rPr>
          <w:rFonts w:ascii="Arial" w:hAnsi="Arial" w:cs="Arial"/>
          <w:lang w:val="sq-AL"/>
        </w:rPr>
        <w:t xml:space="preserve"> me Karakter</w:t>
      </w:r>
      <w:r w:rsidRPr="00EB3D4D">
        <w:rPr>
          <w:rFonts w:ascii="Arial" w:hAnsi="Arial" w:cs="Arial"/>
          <w:lang w:val="sq-AL"/>
        </w:rPr>
        <w:t xml:space="preserve"> Publik (“Gazeta Zyrtare e Republik</w:t>
      </w:r>
      <w:r>
        <w:rPr>
          <w:rFonts w:ascii="Arial" w:hAnsi="Arial" w:cs="Arial"/>
          <w:lang w:val="sq-AL"/>
        </w:rPr>
        <w:t>ës së</w:t>
      </w:r>
      <w:r w:rsidRPr="00EB3D4D">
        <w:rPr>
          <w:rFonts w:ascii="Arial" w:hAnsi="Arial" w:cs="Arial"/>
          <w:lang w:val="sq-AL"/>
        </w:rPr>
        <w:t xml:space="preserve"> Maqedonisë së Veriut “Nr. 101/2019). Në përputhje me kompetencat ligjore të përcaktuara në nenin 30 të Ligjit, Agjencia kryen këto punë:</w:t>
      </w:r>
    </w:p>
    <w:p w:rsidR="00EB3D4D" w:rsidRPr="00EB3D4D" w:rsidRDefault="00EB3D4D" w:rsidP="00EB3D4D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- Z</w:t>
      </w:r>
      <w:r w:rsidRPr="00EB3D4D">
        <w:rPr>
          <w:rFonts w:ascii="Arial" w:hAnsi="Arial" w:cs="Arial"/>
          <w:lang w:val="sq-AL"/>
        </w:rPr>
        <w:t>hvillon procedurë administrative dhe vendos për ankesa kundër vendimit me të cilin poseduesi i informacionit refuzoi ose refuzoi kërkesën për qasje në informata të aplikantëve;</w:t>
      </w:r>
    </w:p>
    <w:p w:rsidR="00EB3D4D" w:rsidRP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>- Kujdeset për zbatimin e dispozitave të këtij ligji, përgatit dhe publikon listën e poseduesve të informacionit;</w:t>
      </w:r>
    </w:p>
    <w:p w:rsid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 xml:space="preserve">-Jep mendime për projektligjet që rregullojnë </w:t>
      </w:r>
      <w:r>
        <w:rPr>
          <w:rFonts w:ascii="Arial" w:hAnsi="Arial" w:cs="Arial"/>
          <w:lang w:val="sq-AL"/>
        </w:rPr>
        <w:t>qasjen e lirë në informacione;</w:t>
      </w:r>
    </w:p>
    <w:p w:rsidR="00EB3D4D" w:rsidRP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lastRenderedPageBreak/>
        <w:t>- Zhvillon politika dhe jep udhëzime në lidhje me ushtrimin e të drejtës për akses të lirë në informacion;</w:t>
      </w:r>
    </w:p>
    <w:p w:rsidR="00EB3D4D" w:rsidRP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>- Drejton procedurën për kundërvajtje përmes Komisionit për Kundërvajtje i cili vendos për kundërvajtje në pajtim me ligjin;</w:t>
      </w:r>
    </w:p>
    <w:p w:rsidR="00EB3D4D" w:rsidRP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>Ndërmerr aktivitete në fushën e edukimit të poseduesve të informacionit publik;</w:t>
      </w:r>
    </w:p>
    <w:p w:rsidR="00EB3D4D" w:rsidRP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>- Bashkëpunon me mbajtësit e informacionit në lidhje me ushtrimin e të drejtës së aksesit në informacion;</w:t>
      </w:r>
    </w:p>
    <w:p w:rsidR="00EB3D4D" w:rsidRP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>- Përgatit raport vjetor për punën e vet dhe ia dorëzon Kuvendit të Republikës së Maqedonisë së Veriut;</w:t>
      </w:r>
    </w:p>
    <w:p w:rsidR="00EB3D4D" w:rsidRP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>- Kryen veprimtari të bashkëpunimit ndërkombëtar;</w:t>
      </w:r>
    </w:p>
    <w:p w:rsidR="00EB3D4D" w:rsidRP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>-Promovon të drejtën për akses të lirë dhe</w:t>
      </w:r>
    </w:p>
    <w:p w:rsidR="00EB3D4D" w:rsidRDefault="00EB3D4D" w:rsidP="00EB3D4D">
      <w:pPr>
        <w:jc w:val="both"/>
        <w:rPr>
          <w:rFonts w:ascii="Arial" w:hAnsi="Arial" w:cs="Arial"/>
          <w:lang w:val="sq-AL"/>
        </w:rPr>
      </w:pPr>
      <w:r w:rsidRPr="00EB3D4D">
        <w:rPr>
          <w:rFonts w:ascii="Arial" w:hAnsi="Arial" w:cs="Arial"/>
          <w:lang w:val="sq-AL"/>
        </w:rPr>
        <w:t>- Kryen punë të tjera në pajtim me ligjin</w:t>
      </w:r>
    </w:p>
    <w:p w:rsidR="001B59EA" w:rsidRDefault="001B59EA" w:rsidP="00EB3D4D">
      <w:pPr>
        <w:jc w:val="both"/>
        <w:rPr>
          <w:rFonts w:ascii="Arial" w:hAnsi="Arial" w:cs="Arial"/>
          <w:lang w:val="sq-AL"/>
        </w:rPr>
      </w:pPr>
    </w:p>
    <w:p w:rsidR="001B59EA" w:rsidRDefault="001B59EA" w:rsidP="001B59E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FUSHA TË IDENTIFIKUARA TË NËNSHTRUARA NË KORRUPSION NË KUADËR TË FUSHËVEPRIMIT TË PUNËS SË AGJENCISË</w:t>
      </w:r>
    </w:p>
    <w:p w:rsidR="001B59EA" w:rsidRPr="001B59EA" w:rsidRDefault="001B59EA" w:rsidP="001B59EA">
      <w:pPr>
        <w:jc w:val="both"/>
        <w:rPr>
          <w:rFonts w:ascii="Arial" w:hAnsi="Arial" w:cs="Arial"/>
          <w:lang w:val="sq-AL"/>
        </w:rPr>
      </w:pPr>
      <w:r w:rsidRPr="001B59EA">
        <w:rPr>
          <w:rFonts w:ascii="Arial" w:hAnsi="Arial" w:cs="Arial"/>
          <w:lang w:val="sq-AL"/>
        </w:rPr>
        <w:t>Bazuar në një vlerësim të faktorëve që ndikojnë në funksionimin e Agjencisë, plani vjetor identifikon 5 fusha prioritare ku ekziston rreziku i korrupsionit:</w:t>
      </w:r>
    </w:p>
    <w:p w:rsidR="001B59EA" w:rsidRDefault="001B59EA" w:rsidP="001B59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q-AL"/>
        </w:rPr>
      </w:pPr>
      <w:r w:rsidRPr="001B59EA">
        <w:rPr>
          <w:rFonts w:ascii="Arial" w:hAnsi="Arial" w:cs="Arial"/>
          <w:lang w:val="sq-AL"/>
        </w:rPr>
        <w:t>Integriteti individual dhe institucional</w:t>
      </w:r>
      <w:r w:rsidRPr="001B59EA">
        <w:rPr>
          <w:rFonts w:ascii="Arial" w:hAnsi="Arial" w:cs="Arial"/>
          <w:lang w:val="sq-AL"/>
        </w:rPr>
        <w:t xml:space="preserve"> </w:t>
      </w:r>
    </w:p>
    <w:p w:rsidR="001B59EA" w:rsidRDefault="001B59EA" w:rsidP="001B59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q-AL"/>
        </w:rPr>
      </w:pPr>
      <w:r w:rsidRPr="001B59EA">
        <w:rPr>
          <w:rFonts w:ascii="Arial" w:hAnsi="Arial" w:cs="Arial"/>
          <w:lang w:val="sq-AL"/>
        </w:rPr>
        <w:t>Përmirësimi i cilësisë së punës në Agjenci</w:t>
      </w:r>
      <w:r w:rsidRPr="001B59EA">
        <w:rPr>
          <w:rFonts w:ascii="Arial" w:hAnsi="Arial" w:cs="Arial"/>
          <w:lang w:val="sq-AL"/>
        </w:rPr>
        <w:t xml:space="preserve"> </w:t>
      </w:r>
    </w:p>
    <w:p w:rsidR="001B59EA" w:rsidRDefault="001B59EA" w:rsidP="001B59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q-AL"/>
        </w:rPr>
      </w:pPr>
      <w:r w:rsidRPr="001B59EA">
        <w:rPr>
          <w:rFonts w:ascii="Arial" w:hAnsi="Arial" w:cs="Arial"/>
          <w:lang w:val="sq-AL"/>
        </w:rPr>
        <w:t>Veprimi sipas raporteve për parregullsi dhe raporteve të sinjalizuesve</w:t>
      </w:r>
      <w:r w:rsidRPr="001B59EA">
        <w:rPr>
          <w:rFonts w:ascii="Arial" w:hAnsi="Arial" w:cs="Arial"/>
          <w:lang w:val="sq-AL"/>
        </w:rPr>
        <w:t xml:space="preserve"> </w:t>
      </w:r>
    </w:p>
    <w:p w:rsidR="001B59EA" w:rsidRDefault="001B59EA" w:rsidP="001B59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q-AL"/>
        </w:rPr>
      </w:pPr>
      <w:r w:rsidRPr="001B59EA">
        <w:rPr>
          <w:rFonts w:ascii="Arial" w:hAnsi="Arial" w:cs="Arial"/>
          <w:lang w:val="sq-AL"/>
        </w:rPr>
        <w:t>Prokurimi publik</w:t>
      </w:r>
      <w:r w:rsidRPr="001B59EA">
        <w:rPr>
          <w:rFonts w:ascii="Arial" w:hAnsi="Arial" w:cs="Arial"/>
          <w:lang w:val="sq-AL"/>
        </w:rPr>
        <w:t xml:space="preserve"> </w:t>
      </w:r>
    </w:p>
    <w:p w:rsidR="001B59EA" w:rsidRDefault="001B59EA" w:rsidP="001B59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q-AL"/>
        </w:rPr>
      </w:pPr>
      <w:r w:rsidRPr="001B59EA">
        <w:rPr>
          <w:rFonts w:ascii="Arial" w:hAnsi="Arial" w:cs="Arial"/>
          <w:lang w:val="sq-AL"/>
        </w:rPr>
        <w:t>Parandalimi i konfliktit të interesit gjatë ndërmarrjes së veprimeve zyrtare</w:t>
      </w:r>
      <w:r>
        <w:rPr>
          <w:rFonts w:ascii="Arial" w:hAnsi="Arial" w:cs="Arial"/>
          <w:lang w:val="sq-AL"/>
        </w:rPr>
        <w:t xml:space="preserve"> </w:t>
      </w:r>
    </w:p>
    <w:p w:rsidR="001B59EA" w:rsidRDefault="001B59EA" w:rsidP="001B59EA">
      <w:pPr>
        <w:ind w:firstLine="720"/>
        <w:jc w:val="both"/>
        <w:rPr>
          <w:rFonts w:ascii="Arial" w:hAnsi="Arial" w:cs="Arial"/>
          <w:lang w:val="sq-AL"/>
        </w:rPr>
      </w:pPr>
      <w:r w:rsidRPr="001B59EA">
        <w:rPr>
          <w:rFonts w:ascii="Arial" w:hAnsi="Arial" w:cs="Arial"/>
          <w:lang w:val="sq-AL"/>
        </w:rPr>
        <w:t>Plani i Veprimit që vijon do të ofrojë një pasqyrë të aktiviteteve të planifikuara konkretisht dhe mënyrën e funksionalizimit të tyre, dinamikën e zbatimit të tyre, bartësit dhe implikimet financiare për zbatimin e aktiviteteve përmes të cilave do të zbatoheshin me sukses masat e përcaktuara.</w:t>
      </w:r>
    </w:p>
    <w:p w:rsidR="001B59EA" w:rsidRPr="001B59EA" w:rsidRDefault="001B59EA" w:rsidP="001B59EA">
      <w:pPr>
        <w:ind w:firstLine="720"/>
        <w:jc w:val="both"/>
        <w:rPr>
          <w:rFonts w:ascii="Arial" w:hAnsi="Arial" w:cs="Arial"/>
          <w:lang w:val="sq-AL"/>
        </w:rPr>
      </w:pPr>
    </w:p>
    <w:sectPr w:rsidR="001B59EA" w:rsidRPr="001B5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3DEB"/>
    <w:multiLevelType w:val="hybridMultilevel"/>
    <w:tmpl w:val="81E8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12AB8"/>
    <w:multiLevelType w:val="hybridMultilevel"/>
    <w:tmpl w:val="13A4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CC"/>
    <w:rsid w:val="001B59EA"/>
    <w:rsid w:val="002421CC"/>
    <w:rsid w:val="005E03A4"/>
    <w:rsid w:val="00710AD9"/>
    <w:rsid w:val="00E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</dc:creator>
  <cp:lastModifiedBy>Valon</cp:lastModifiedBy>
  <cp:revision>1</cp:revision>
  <dcterms:created xsi:type="dcterms:W3CDTF">2022-06-25T23:13:00Z</dcterms:created>
  <dcterms:modified xsi:type="dcterms:W3CDTF">2022-06-25T23:43:00Z</dcterms:modified>
</cp:coreProperties>
</file>