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185A42" w:rsidRDefault="00F53F48" w:rsidP="00820E39">
      <w:pPr>
        <w:pStyle w:val="NoSpacing"/>
        <w:ind w:firstLine="450"/>
        <w:rPr>
          <w:rFonts w:ascii="Times New Roman" w:hAnsi="Times New Roman"/>
          <w:lang w:val="mk-MK"/>
        </w:rPr>
      </w:pPr>
      <w:r w:rsidRPr="00185A42">
        <w:rPr>
          <w:rFonts w:ascii="Times New Roman" w:hAnsi="Times New Roman"/>
          <w:lang w:val="mk-MK"/>
        </w:rPr>
        <w:t>Врз основа на член 27</w:t>
      </w:r>
      <w:r w:rsidRPr="00185A42">
        <w:rPr>
          <w:rFonts w:ascii="Times New Roman" w:hAnsi="Times New Roman"/>
        </w:rPr>
        <w:t xml:space="preserve"> </w:t>
      </w:r>
      <w:r w:rsidRPr="00185A42">
        <w:rPr>
          <w:rFonts w:ascii="Times New Roman" w:hAnsi="Times New Roman"/>
          <w:lang w:val="mk-MK"/>
        </w:rPr>
        <w:t xml:space="preserve">и </w:t>
      </w:r>
      <w:r w:rsidR="00E91C7B" w:rsidRPr="00185A42">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185A42">
        <w:rPr>
          <w:rFonts w:ascii="Times New Roman" w:hAnsi="Times New Roman"/>
          <w:szCs w:val="24"/>
          <w:lang w:val="mk-MK"/>
        </w:rPr>
        <w:t xml:space="preserve"> </w:t>
      </w:r>
      <w:r w:rsidR="00E91C7B" w:rsidRPr="00185A42">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185A42">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185A42">
        <w:rPr>
          <w:rFonts w:ascii="Times New Roman" w:hAnsi="Times New Roman"/>
          <w:szCs w:val="24"/>
          <w:lang w:val="mk-MK"/>
        </w:rPr>
        <w:t>постапувајќи по Жалбата изјавена од</w:t>
      </w:r>
      <w:r w:rsidR="00782C70" w:rsidRPr="00185A42">
        <w:rPr>
          <w:rFonts w:ascii="Times New Roman" w:hAnsi="Times New Roman"/>
          <w:snapToGrid w:val="0"/>
          <w:lang w:val="ru-RU"/>
        </w:rPr>
        <w:t xml:space="preserve"> </w:t>
      </w:r>
      <w:r w:rsidR="008C2479">
        <w:rPr>
          <w:rFonts w:ascii="Times New Roman" w:hAnsi="Times New Roman"/>
          <w:szCs w:val="24"/>
          <w:lang w:val="mk-MK"/>
        </w:rPr>
        <w:t>Д</w:t>
      </w:r>
      <w:r w:rsidR="006B1321">
        <w:rPr>
          <w:rFonts w:ascii="Times New Roman" w:hAnsi="Times New Roman"/>
          <w:szCs w:val="24"/>
        </w:rPr>
        <w:t>.</w:t>
      </w:r>
      <w:r w:rsidR="008C2479">
        <w:rPr>
          <w:rFonts w:ascii="Times New Roman" w:hAnsi="Times New Roman"/>
          <w:szCs w:val="24"/>
          <w:lang w:val="mk-MK"/>
        </w:rPr>
        <w:t xml:space="preserve"> Д</w:t>
      </w:r>
      <w:r w:rsidR="006B1321">
        <w:rPr>
          <w:rFonts w:ascii="Times New Roman" w:hAnsi="Times New Roman"/>
          <w:szCs w:val="24"/>
        </w:rPr>
        <w:t>.</w:t>
      </w:r>
      <w:r w:rsidR="00A03A69" w:rsidRPr="00A03A69">
        <w:rPr>
          <w:rFonts w:ascii="Times New Roman" w:hAnsi="Times New Roman"/>
          <w:szCs w:val="24"/>
          <w:lang w:val="mk-MK"/>
        </w:rPr>
        <w:t>,</w:t>
      </w:r>
      <w:r w:rsidR="002D4A38" w:rsidRPr="00A03A69">
        <w:rPr>
          <w:rFonts w:ascii="Times New Roman" w:hAnsi="Times New Roman"/>
          <w:snapToGrid w:val="0"/>
          <w:szCs w:val="24"/>
          <w:lang w:val="ru-RU"/>
        </w:rPr>
        <w:t xml:space="preserve"> </w:t>
      </w:r>
      <w:r w:rsidR="00A03A69">
        <w:rPr>
          <w:rFonts w:ascii="Times New Roman" w:hAnsi="Times New Roman"/>
          <w:snapToGrid w:val="0"/>
          <w:szCs w:val="24"/>
          <w:lang w:val="ru-RU"/>
        </w:rPr>
        <w:t xml:space="preserve">поднесена </w:t>
      </w:r>
      <w:r w:rsidR="002D4A38" w:rsidRPr="00A03A69">
        <w:rPr>
          <w:rFonts w:ascii="Times New Roman" w:hAnsi="Times New Roman"/>
          <w:szCs w:val="24"/>
          <w:lang w:val="mk-MK"/>
        </w:rPr>
        <w:t>против</w:t>
      </w:r>
      <w:r w:rsidR="00D91BAA">
        <w:rPr>
          <w:rFonts w:ascii="Times New Roman" w:hAnsi="Times New Roman"/>
          <w:szCs w:val="24"/>
          <w:lang w:val="mk-MK"/>
        </w:rPr>
        <w:t xml:space="preserve"> Решението на </w:t>
      </w:r>
      <w:r w:rsidR="008C2479">
        <w:rPr>
          <w:rFonts w:ascii="Times New Roman" w:hAnsi="Times New Roman"/>
          <w:szCs w:val="24"/>
          <w:lang w:val="mk-MK"/>
        </w:rPr>
        <w:t>Општина Гостивар</w:t>
      </w:r>
      <w:r w:rsidR="00E91C7B" w:rsidRPr="00185A42">
        <w:rPr>
          <w:rFonts w:ascii="Times New Roman" w:hAnsi="Times New Roman"/>
          <w:szCs w:val="24"/>
          <w:lang w:val="mk-MK"/>
        </w:rPr>
        <w:t xml:space="preserve">, по предметот Барање за пристап до информации од јавен карактер, </w:t>
      </w:r>
      <w:r w:rsidR="00E91C7B" w:rsidRPr="00185A42">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3028F6" w:rsidRPr="00185A42">
        <w:rPr>
          <w:rFonts w:ascii="Times New Roman" w:hAnsi="Times New Roman"/>
        </w:rPr>
        <w:t>__.__.</w:t>
      </w:r>
      <w:r w:rsidR="009B471C" w:rsidRPr="00185A42">
        <w:rPr>
          <w:rFonts w:ascii="Times New Roman" w:hAnsi="Times New Roman"/>
          <w:lang w:val="mk-MK"/>
        </w:rPr>
        <w:t>202</w:t>
      </w:r>
      <w:r w:rsidR="0018718C">
        <w:rPr>
          <w:rFonts w:ascii="Times New Roman" w:hAnsi="Times New Roman"/>
          <w:lang w:val="mk-MK"/>
        </w:rPr>
        <w:t>2</w:t>
      </w:r>
      <w:r w:rsidR="00E91C7B" w:rsidRPr="00185A42">
        <w:rPr>
          <w:rFonts w:ascii="Times New Roman" w:hAnsi="Times New Roman"/>
          <w:lang w:val="mk-MK"/>
        </w:rPr>
        <w:t xml:space="preserve"> година, го донесе следното</w:t>
      </w:r>
      <w:r w:rsidR="00185A42">
        <w:rPr>
          <w:rFonts w:ascii="Times New Roman" w:hAnsi="Times New Roman"/>
          <w:lang w:val="mk-MK"/>
        </w:rPr>
        <w:t xml:space="preserve"> </w:t>
      </w:r>
    </w:p>
    <w:p w:rsidR="00BC3E92" w:rsidRDefault="00BC3E92" w:rsidP="008B081A">
      <w:pPr>
        <w:ind w:firstLine="720"/>
        <w:jc w:val="both"/>
        <w:rPr>
          <w:b/>
          <w:lang w:val="mk-MK"/>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D91BAA" w:rsidRDefault="00506626" w:rsidP="00B05450">
      <w:pPr>
        <w:pStyle w:val="NoSpacing"/>
        <w:numPr>
          <w:ilvl w:val="0"/>
          <w:numId w:val="3"/>
        </w:numPr>
        <w:tabs>
          <w:tab w:val="left" w:pos="993"/>
        </w:tabs>
        <w:ind w:left="0" w:firstLine="720"/>
        <w:rPr>
          <w:lang w:val="mk-MK"/>
        </w:rPr>
      </w:pPr>
      <w:r w:rsidRPr="007B0DFE">
        <w:rPr>
          <w:rFonts w:ascii="Times New Roman" w:hAnsi="Times New Roman"/>
          <w:szCs w:val="24"/>
          <w:lang w:val="mk-MK"/>
        </w:rPr>
        <w:t xml:space="preserve">Жалбата изјавена од </w:t>
      </w:r>
      <w:r w:rsidR="008C2479">
        <w:rPr>
          <w:rFonts w:ascii="Times New Roman" w:hAnsi="Times New Roman"/>
          <w:szCs w:val="24"/>
          <w:lang w:val="mk-MK"/>
        </w:rPr>
        <w:t>Д</w:t>
      </w:r>
      <w:r w:rsidR="006B1321">
        <w:rPr>
          <w:rFonts w:ascii="Times New Roman" w:hAnsi="Times New Roman"/>
          <w:szCs w:val="24"/>
        </w:rPr>
        <w:t>.</w:t>
      </w:r>
      <w:r w:rsidR="008C2479">
        <w:rPr>
          <w:rFonts w:ascii="Times New Roman" w:hAnsi="Times New Roman"/>
          <w:szCs w:val="24"/>
          <w:lang w:val="mk-MK"/>
        </w:rPr>
        <w:t xml:space="preserve"> Д</w:t>
      </w:r>
      <w:r w:rsidR="006B1321">
        <w:rPr>
          <w:rFonts w:ascii="Times New Roman" w:hAnsi="Times New Roman"/>
          <w:szCs w:val="24"/>
        </w:rPr>
        <w:t>.</w:t>
      </w:r>
      <w:r w:rsidR="008C2479" w:rsidRPr="00A03A69">
        <w:rPr>
          <w:rFonts w:ascii="Times New Roman" w:hAnsi="Times New Roman"/>
          <w:szCs w:val="24"/>
          <w:lang w:val="mk-MK"/>
        </w:rPr>
        <w:t>,</w:t>
      </w:r>
      <w:r w:rsidR="008C2479" w:rsidRPr="00A03A69">
        <w:rPr>
          <w:rFonts w:ascii="Times New Roman" w:hAnsi="Times New Roman"/>
          <w:snapToGrid w:val="0"/>
          <w:szCs w:val="24"/>
          <w:lang w:val="ru-RU"/>
        </w:rPr>
        <w:t xml:space="preserve"> </w:t>
      </w:r>
      <w:r w:rsidR="008C2479">
        <w:rPr>
          <w:rFonts w:ascii="Times New Roman" w:hAnsi="Times New Roman"/>
          <w:snapToGrid w:val="0"/>
          <w:szCs w:val="24"/>
          <w:lang w:val="ru-RU"/>
        </w:rPr>
        <w:t xml:space="preserve">поднесена </w:t>
      </w:r>
      <w:r w:rsidR="008C2479" w:rsidRPr="00A03A69">
        <w:rPr>
          <w:rFonts w:ascii="Times New Roman" w:hAnsi="Times New Roman"/>
          <w:szCs w:val="24"/>
          <w:lang w:val="mk-MK"/>
        </w:rPr>
        <w:t xml:space="preserve">против </w:t>
      </w:r>
      <w:r w:rsidR="00D91BAA">
        <w:rPr>
          <w:rFonts w:ascii="Times New Roman" w:hAnsi="Times New Roman"/>
          <w:szCs w:val="24"/>
          <w:lang w:val="mk-MK"/>
        </w:rPr>
        <w:t xml:space="preserve">Решението на бр.11-449/2 од 25.03.2022 година </w:t>
      </w:r>
      <w:r w:rsidR="008C2479">
        <w:rPr>
          <w:rFonts w:ascii="Times New Roman" w:hAnsi="Times New Roman"/>
          <w:szCs w:val="24"/>
          <w:lang w:val="mk-MK"/>
        </w:rPr>
        <w:t>Општина Гостивар</w:t>
      </w:r>
      <w:r w:rsidRPr="007B0DFE">
        <w:rPr>
          <w:rFonts w:ascii="Times New Roman" w:hAnsi="Times New Roman"/>
          <w:szCs w:val="24"/>
          <w:lang w:val="mk-MK"/>
        </w:rPr>
        <w:t>,</w:t>
      </w:r>
      <w:r w:rsidR="00B56B02">
        <w:rPr>
          <w:rFonts w:ascii="Times New Roman" w:hAnsi="Times New Roman"/>
          <w:szCs w:val="24"/>
        </w:rPr>
        <w:t xml:space="preserve"> </w:t>
      </w:r>
      <w:r w:rsidR="00B56B02">
        <w:rPr>
          <w:rFonts w:ascii="Times New Roman" w:hAnsi="Times New Roman"/>
          <w:szCs w:val="24"/>
          <w:lang w:val="mk-MK"/>
        </w:rPr>
        <w:t>заведен</w:t>
      </w:r>
      <w:r w:rsidR="00183E04">
        <w:rPr>
          <w:rFonts w:ascii="Times New Roman" w:hAnsi="Times New Roman"/>
          <w:szCs w:val="24"/>
          <w:lang w:val="mk-MK"/>
        </w:rPr>
        <w:t>а</w:t>
      </w:r>
      <w:r w:rsidR="00B56B02">
        <w:rPr>
          <w:rFonts w:ascii="Times New Roman" w:hAnsi="Times New Roman"/>
          <w:szCs w:val="24"/>
          <w:lang w:val="mk-MK"/>
        </w:rPr>
        <w:t xml:space="preserve"> во Агенцијата под бр</w:t>
      </w:r>
      <w:r w:rsidR="00A03A69">
        <w:rPr>
          <w:rFonts w:ascii="Times New Roman" w:hAnsi="Times New Roman"/>
          <w:szCs w:val="24"/>
          <w:lang w:val="mk-MK"/>
        </w:rPr>
        <w:t>.08-8</w:t>
      </w:r>
      <w:r w:rsidR="008C2479">
        <w:rPr>
          <w:rFonts w:ascii="Times New Roman" w:hAnsi="Times New Roman"/>
          <w:szCs w:val="24"/>
          <w:lang w:val="mk-MK"/>
        </w:rPr>
        <w:t>7</w:t>
      </w:r>
      <w:r w:rsidR="00B56B02">
        <w:rPr>
          <w:rFonts w:ascii="Times New Roman" w:hAnsi="Times New Roman"/>
          <w:szCs w:val="24"/>
          <w:lang w:val="mk-MK"/>
        </w:rPr>
        <w:t xml:space="preserve"> на </w:t>
      </w:r>
      <w:r w:rsidR="00C03FA7">
        <w:rPr>
          <w:rFonts w:ascii="Times New Roman" w:hAnsi="Times New Roman"/>
          <w:szCs w:val="24"/>
          <w:lang w:val="mk-MK"/>
        </w:rPr>
        <w:t>0</w:t>
      </w:r>
      <w:r w:rsidR="00A03A69">
        <w:rPr>
          <w:rFonts w:ascii="Times New Roman" w:hAnsi="Times New Roman"/>
          <w:szCs w:val="24"/>
          <w:lang w:val="mk-MK"/>
        </w:rPr>
        <w:t>1</w:t>
      </w:r>
      <w:r w:rsidR="00B56B02">
        <w:rPr>
          <w:rFonts w:ascii="Times New Roman" w:hAnsi="Times New Roman"/>
          <w:szCs w:val="24"/>
          <w:lang w:val="mk-MK"/>
        </w:rPr>
        <w:t>.</w:t>
      </w:r>
      <w:r w:rsidR="00C03FA7">
        <w:rPr>
          <w:rFonts w:ascii="Times New Roman" w:hAnsi="Times New Roman"/>
          <w:szCs w:val="24"/>
          <w:lang w:val="mk-MK"/>
        </w:rPr>
        <w:t>0</w:t>
      </w:r>
      <w:r w:rsidR="00A03A69">
        <w:rPr>
          <w:rFonts w:ascii="Times New Roman" w:hAnsi="Times New Roman"/>
          <w:szCs w:val="24"/>
          <w:lang w:val="mk-MK"/>
        </w:rPr>
        <w:t>4</w:t>
      </w:r>
      <w:r w:rsidR="00B56B02">
        <w:rPr>
          <w:rFonts w:ascii="Times New Roman" w:hAnsi="Times New Roman"/>
          <w:szCs w:val="24"/>
          <w:lang w:val="mk-MK"/>
        </w:rPr>
        <w:t>.202</w:t>
      </w:r>
      <w:r w:rsidR="00C03FA7">
        <w:rPr>
          <w:rFonts w:ascii="Times New Roman" w:hAnsi="Times New Roman"/>
          <w:szCs w:val="24"/>
          <w:lang w:val="mk-MK"/>
        </w:rPr>
        <w:t>2</w:t>
      </w:r>
      <w:r w:rsidR="00B56B02">
        <w:rPr>
          <w:rFonts w:ascii="Times New Roman" w:hAnsi="Times New Roman"/>
          <w:szCs w:val="24"/>
          <w:lang w:val="mk-MK"/>
        </w:rPr>
        <w:t xml:space="preserve"> година,</w:t>
      </w:r>
      <w:r w:rsidRPr="007B0DFE">
        <w:rPr>
          <w:rFonts w:ascii="Times New Roman" w:hAnsi="Times New Roman"/>
          <w:szCs w:val="24"/>
          <w:lang w:val="mk-MK"/>
        </w:rPr>
        <w:t xml:space="preserve"> по предметот Барање за пристап до информации од јавен карактер</w:t>
      </w:r>
      <w:r w:rsidR="003876C2" w:rsidRPr="007B0DFE">
        <w:rPr>
          <w:rFonts w:ascii="Times New Roman" w:hAnsi="Times New Roman"/>
          <w:lang w:val="mk-MK"/>
        </w:rPr>
        <w:t>,</w:t>
      </w:r>
      <w:r w:rsidR="00551751" w:rsidRPr="007B0DFE">
        <w:rPr>
          <w:rFonts w:ascii="Times New Roman" w:hAnsi="Times New Roman"/>
          <w:lang w:val="mk-MK"/>
        </w:rPr>
        <w:t xml:space="preserve"> </w:t>
      </w:r>
      <w:r w:rsidR="00E91C7B" w:rsidRPr="007B0DFE">
        <w:rPr>
          <w:rFonts w:ascii="Times New Roman" w:hAnsi="Times New Roman"/>
          <w:b/>
          <w:lang w:val="mk-MK"/>
        </w:rPr>
        <w:t>СЕ УВАЖУВА</w:t>
      </w:r>
      <w:r w:rsidR="008B7D8D" w:rsidRPr="007B0DFE">
        <w:rPr>
          <w:rFonts w:ascii="Times New Roman" w:hAnsi="Times New Roman"/>
          <w:b/>
          <w:lang w:val="mk-MK"/>
        </w:rPr>
        <w:t>.</w:t>
      </w:r>
      <w:r w:rsidR="001F4E83">
        <w:rPr>
          <w:rFonts w:ascii="Times New Roman" w:hAnsi="Times New Roman"/>
          <w:b/>
          <w:lang w:val="mk-MK"/>
        </w:rPr>
        <w:t xml:space="preserve"> </w:t>
      </w:r>
    </w:p>
    <w:p w:rsidR="00D91BAA" w:rsidRPr="007B0DFE" w:rsidRDefault="00D91BAA" w:rsidP="00B05450">
      <w:pPr>
        <w:pStyle w:val="NoSpacing"/>
        <w:numPr>
          <w:ilvl w:val="0"/>
          <w:numId w:val="3"/>
        </w:numPr>
        <w:tabs>
          <w:tab w:val="left" w:pos="993"/>
        </w:tabs>
        <w:ind w:left="0" w:firstLine="720"/>
        <w:rPr>
          <w:lang w:val="mk-MK"/>
        </w:rPr>
      </w:pPr>
      <w:r>
        <w:rPr>
          <w:rFonts w:ascii="Times New Roman" w:hAnsi="Times New Roman"/>
          <w:b/>
          <w:lang w:val="mk-MK"/>
        </w:rPr>
        <w:t>Решението на Имателот на информации бр. 11-449/2 од 25.03.2022 година СЕ ПОНИШТУВА.</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2A3E0D">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Default="008B081A" w:rsidP="008B081A">
      <w:pPr>
        <w:jc w:val="center"/>
        <w:rPr>
          <w:b/>
          <w:lang w:val="mk-MK"/>
        </w:rPr>
      </w:pPr>
      <w:r w:rsidRPr="00B90175">
        <w:rPr>
          <w:b/>
          <w:lang w:val="mk-MK"/>
        </w:rPr>
        <w:t>О Б Р А З Л О Ж Е Н И Е</w:t>
      </w:r>
    </w:p>
    <w:p w:rsidR="004D3EC1" w:rsidRPr="00B90175" w:rsidRDefault="004D3EC1" w:rsidP="008B081A">
      <w:pPr>
        <w:jc w:val="center"/>
        <w:rPr>
          <w:b/>
          <w:lang w:val="mk-MK"/>
        </w:rPr>
      </w:pPr>
    </w:p>
    <w:p w:rsidR="002D4A38" w:rsidRDefault="008C2479" w:rsidP="002D4A38">
      <w:pPr>
        <w:ind w:firstLine="720"/>
        <w:jc w:val="both"/>
        <w:rPr>
          <w:lang w:val="mk-MK"/>
        </w:rPr>
      </w:pPr>
      <w:r>
        <w:rPr>
          <w:lang w:val="mk-MK"/>
        </w:rPr>
        <w:t>Д</w:t>
      </w:r>
      <w:r w:rsidR="006B1321">
        <w:t>.</w:t>
      </w:r>
      <w:r>
        <w:rPr>
          <w:lang w:val="mk-MK"/>
        </w:rPr>
        <w:t xml:space="preserve"> Д</w:t>
      </w:r>
      <w:r w:rsidR="006B1321">
        <w:t>.</w:t>
      </w:r>
      <w:r w:rsidR="002D4A38" w:rsidRPr="00245F7F">
        <w:rPr>
          <w:lang w:val="mk-MK"/>
        </w:rPr>
        <w:t xml:space="preserve">, </w:t>
      </w:r>
      <w:r w:rsidR="002D4A38" w:rsidRPr="00245F7F">
        <w:rPr>
          <w:lang w:val="ru-RU"/>
        </w:rPr>
        <w:t xml:space="preserve">до Агенцијата за </w:t>
      </w:r>
      <w:r w:rsidR="002D4A38"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C03FA7">
        <w:t>08</w:t>
      </w:r>
      <w:r w:rsidR="00A03A69">
        <w:rPr>
          <w:lang w:val="mk-MK"/>
        </w:rPr>
        <w:t>-8</w:t>
      </w:r>
      <w:r>
        <w:rPr>
          <w:lang w:val="mk-MK"/>
        </w:rPr>
        <w:t>7</w:t>
      </w:r>
      <w:r w:rsidR="002D4A38" w:rsidRPr="00245F7F">
        <w:rPr>
          <w:lang w:val="mk-MK"/>
        </w:rPr>
        <w:t xml:space="preserve"> </w:t>
      </w:r>
      <w:r w:rsidR="00662868">
        <w:rPr>
          <w:lang w:val="mk-MK"/>
        </w:rPr>
        <w:t>на</w:t>
      </w:r>
      <w:r w:rsidR="002D4A38" w:rsidRPr="00245F7F">
        <w:rPr>
          <w:lang w:val="mk-MK"/>
        </w:rPr>
        <w:t xml:space="preserve"> </w:t>
      </w:r>
      <w:r w:rsidR="00C03FA7">
        <w:rPr>
          <w:lang w:val="mk-MK"/>
        </w:rPr>
        <w:t>0</w:t>
      </w:r>
      <w:r w:rsidR="00A03A69">
        <w:rPr>
          <w:lang w:val="mk-MK"/>
        </w:rPr>
        <w:t>1</w:t>
      </w:r>
      <w:r w:rsidR="002D4A38" w:rsidRPr="00245F7F">
        <w:rPr>
          <w:lang w:val="en-GB"/>
        </w:rPr>
        <w:t>.</w:t>
      </w:r>
      <w:r w:rsidR="00C03FA7">
        <w:rPr>
          <w:lang w:val="mk-MK"/>
        </w:rPr>
        <w:t>0</w:t>
      </w:r>
      <w:r w:rsidR="00A03A69">
        <w:rPr>
          <w:lang w:val="mk-MK"/>
        </w:rPr>
        <w:t>4</w:t>
      </w:r>
      <w:r w:rsidR="002D4A38" w:rsidRPr="00245F7F">
        <w:rPr>
          <w:lang w:val="en-GB"/>
        </w:rPr>
        <w:t>.20</w:t>
      </w:r>
      <w:r w:rsidR="002D4A38">
        <w:rPr>
          <w:lang w:val="mk-MK"/>
        </w:rPr>
        <w:t>2</w:t>
      </w:r>
      <w:r w:rsidR="00C03FA7">
        <w:rPr>
          <w:lang w:val="mk-MK"/>
        </w:rPr>
        <w:t>2</w:t>
      </w:r>
      <w:r w:rsidR="002D4A38" w:rsidRPr="00245F7F">
        <w:rPr>
          <w:lang w:val="mk-MK"/>
        </w:rPr>
        <w:t xml:space="preserve"> година</w:t>
      </w:r>
      <w:r w:rsidR="002D4A38" w:rsidRPr="00245F7F">
        <w:t>,</w:t>
      </w:r>
      <w:r w:rsidR="002D4A38" w:rsidRPr="00245F7F">
        <w:rPr>
          <w:lang w:val="mk-MK"/>
        </w:rPr>
        <w:t xml:space="preserve"> </w:t>
      </w:r>
      <w:r w:rsidR="00A03A69">
        <w:rPr>
          <w:lang w:val="mk-MK"/>
        </w:rPr>
        <w:t xml:space="preserve">поднесена </w:t>
      </w:r>
      <w:r w:rsidR="002D4A38" w:rsidRPr="00245F7F">
        <w:rPr>
          <w:lang w:val="mk-MK"/>
        </w:rPr>
        <w:t>против</w:t>
      </w:r>
      <w:r w:rsidR="00A03A69" w:rsidRPr="00A03A69">
        <w:rPr>
          <w:lang w:val="mk-MK"/>
        </w:rPr>
        <w:t xml:space="preserve"> </w:t>
      </w:r>
      <w:r>
        <w:rPr>
          <w:lang w:val="mk-MK"/>
        </w:rPr>
        <w:t>Општина Гостивар</w:t>
      </w:r>
      <w:r w:rsidR="002D4A38" w:rsidRPr="00245F7F">
        <w:rPr>
          <w:lang w:val="mk-MK"/>
        </w:rPr>
        <w:t>.</w:t>
      </w:r>
      <w:r w:rsidR="002D4A38">
        <w:rPr>
          <w:lang w:val="mk-MK"/>
        </w:rPr>
        <w:t xml:space="preserve"> </w:t>
      </w:r>
    </w:p>
    <w:p w:rsidR="008C2479" w:rsidRDefault="002D4A38" w:rsidP="008C2479">
      <w:pPr>
        <w:ind w:firstLine="720"/>
        <w:jc w:val="both"/>
        <w:rPr>
          <w:lang w:val="mk-MK"/>
        </w:rPr>
      </w:pPr>
      <w:r>
        <w:rPr>
          <w:lang w:val="mk-MK"/>
        </w:rPr>
        <w:t xml:space="preserve">Како што се наведува во Жалбата, </w:t>
      </w:r>
      <w:r w:rsidR="008C2479">
        <w:rPr>
          <w:lang w:val="mk-MK"/>
        </w:rPr>
        <w:t>Д</w:t>
      </w:r>
      <w:r w:rsidR="006B1321">
        <w:t>.</w:t>
      </w:r>
      <w:r w:rsidR="008C2479">
        <w:rPr>
          <w:lang w:val="mk-MK"/>
        </w:rPr>
        <w:t>Д</w:t>
      </w:r>
      <w:r w:rsidR="006B1321">
        <w:t>.</w:t>
      </w:r>
      <w:r w:rsidR="00A03A69">
        <w:rPr>
          <w:lang w:val="mk-MK"/>
        </w:rPr>
        <w:t xml:space="preserve"> на </w:t>
      </w:r>
      <w:r w:rsidR="008C2479">
        <w:rPr>
          <w:lang w:val="mk-MK"/>
        </w:rPr>
        <w:t>02</w:t>
      </w:r>
      <w:r w:rsidR="00C03FA7">
        <w:rPr>
          <w:lang w:val="mk-MK"/>
        </w:rPr>
        <w:t>.</w:t>
      </w:r>
      <w:r w:rsidR="008C2479">
        <w:rPr>
          <w:lang w:val="mk-MK"/>
        </w:rPr>
        <w:t>30</w:t>
      </w:r>
      <w:r>
        <w:rPr>
          <w:lang w:val="mk-MK"/>
        </w:rPr>
        <w:t>.202</w:t>
      </w:r>
      <w:r w:rsidR="00C03FA7">
        <w:rPr>
          <w:lang w:val="mk-MK"/>
        </w:rPr>
        <w:t>2</w:t>
      </w:r>
      <w:r>
        <w:rPr>
          <w:lang w:val="mk-MK"/>
        </w:rPr>
        <w:t xml:space="preserve"> година поднел Барање за пристап до информации од јавен карактер до </w:t>
      </w:r>
      <w:r w:rsidR="008C2479">
        <w:rPr>
          <w:lang w:val="mk-MK"/>
        </w:rPr>
        <w:t>Општина Гостивар</w:t>
      </w:r>
      <w:r>
        <w:rPr>
          <w:lang w:val="mk-MK"/>
        </w:rPr>
        <w:t xml:space="preserve">, </w:t>
      </w:r>
      <w:r w:rsidR="00AC71D5">
        <w:rPr>
          <w:lang w:val="mk-MK"/>
        </w:rPr>
        <w:t xml:space="preserve">со </w:t>
      </w:r>
      <w:r>
        <w:rPr>
          <w:lang w:val="mk-MK"/>
        </w:rPr>
        <w:t xml:space="preserve">кое побарал </w:t>
      </w:r>
      <w:r w:rsidR="0042778D">
        <w:rPr>
          <w:lang w:val="mk-MK"/>
        </w:rPr>
        <w:t xml:space="preserve">по електронска пошта да </w:t>
      </w:r>
      <w:r w:rsidR="008C2479">
        <w:rPr>
          <w:lang w:val="mk-MK"/>
        </w:rPr>
        <w:t>му</w:t>
      </w:r>
      <w:r w:rsidR="0042778D">
        <w:rPr>
          <w:lang w:val="mk-MK"/>
        </w:rPr>
        <w:t xml:space="preserve"> се доставитави </w:t>
      </w:r>
      <w:r>
        <w:rPr>
          <w:lang w:val="mk-MK"/>
        </w:rPr>
        <w:t>следната информација:</w:t>
      </w:r>
    </w:p>
    <w:p w:rsidR="008C2479" w:rsidRPr="008C2479" w:rsidRDefault="008C2479" w:rsidP="008C2479">
      <w:pPr>
        <w:ind w:firstLine="720"/>
        <w:jc w:val="both"/>
        <w:rPr>
          <w:lang w:val="mk-MK"/>
        </w:rPr>
      </w:pPr>
      <w:r w:rsidRPr="007355EF">
        <w:rPr>
          <w:lang w:val="mk-MK"/>
        </w:rPr>
        <w:t>„Согласно Закон за легализација правното лице ДПТСУ АД ГЕТРО УВОЗ-ИЗВОЗ Гостивар на ден 30.12.2015 год. до Општина Гостивар Управни административни органи има поднесено барање за Легализација на бесправно изграден објект при што е заведен предмет ваш број УП1.бр.23-903 од 30.12.2015 год.</w:t>
      </w:r>
    </w:p>
    <w:p w:rsidR="008C2479" w:rsidRPr="007355EF" w:rsidRDefault="008C2479" w:rsidP="008C2479">
      <w:pPr>
        <w:pStyle w:val="Heading2"/>
        <w:spacing w:before="0" w:beforeAutospacing="0" w:after="0" w:afterAutospacing="0"/>
        <w:ind w:firstLine="709"/>
        <w:jc w:val="both"/>
        <w:rPr>
          <w:b w:val="0"/>
          <w:sz w:val="24"/>
          <w:szCs w:val="24"/>
          <w:lang w:val="mk-MK"/>
        </w:rPr>
      </w:pPr>
      <w:r w:rsidRPr="007355EF">
        <w:rPr>
          <w:b w:val="0"/>
          <w:sz w:val="24"/>
          <w:szCs w:val="24"/>
          <w:lang w:val="mk-MK"/>
        </w:rPr>
        <w:t>Согаласно горенаведеното од страна на насловот ја бараме следната информација од јавен карактер: Барањето за легализација е поднесено за земјиште кое се води на Република Македонија со тоа што станува збор за барање за слободен пристап до информации од јавен карактер, од погоре наведените причини барам од насловот во најкраток можен рок писмено да ме извести до каде е постапката за легализација на бесправно изградени објекти ваш број УП1.бр.23-903 од 30.12.2015 година“.</w:t>
      </w:r>
    </w:p>
    <w:p w:rsidR="008C2479" w:rsidRDefault="008C2479" w:rsidP="008C2479">
      <w:pPr>
        <w:pStyle w:val="Heading2"/>
        <w:spacing w:before="0" w:beforeAutospacing="0" w:after="0" w:afterAutospacing="0"/>
        <w:ind w:firstLine="720"/>
        <w:jc w:val="both"/>
        <w:rPr>
          <w:b w:val="0"/>
          <w:sz w:val="24"/>
          <w:szCs w:val="24"/>
          <w:lang w:val="mk-MK"/>
        </w:rPr>
      </w:pPr>
      <w:r w:rsidRPr="007355EF">
        <w:rPr>
          <w:b w:val="0"/>
          <w:sz w:val="24"/>
          <w:szCs w:val="24"/>
          <w:lang w:val="mk-MK"/>
        </w:rPr>
        <w:t xml:space="preserve">Постапувајќи по предметното Барање, Имателот на информации до Барателот достави Решение </w:t>
      </w:r>
      <w:r>
        <w:rPr>
          <w:b w:val="0"/>
          <w:sz w:val="24"/>
          <w:szCs w:val="24"/>
          <w:lang w:val="mk-MK"/>
        </w:rPr>
        <w:t>со кое негативно се одговара на барање на Д</w:t>
      </w:r>
      <w:r w:rsidR="006B1321">
        <w:rPr>
          <w:b w:val="0"/>
          <w:sz w:val="24"/>
          <w:szCs w:val="24"/>
        </w:rPr>
        <w:t>.</w:t>
      </w:r>
      <w:r>
        <w:rPr>
          <w:b w:val="0"/>
          <w:sz w:val="24"/>
          <w:szCs w:val="24"/>
          <w:lang w:val="mk-MK"/>
        </w:rPr>
        <w:t xml:space="preserve"> Д</w:t>
      </w:r>
      <w:r w:rsidR="006B1321">
        <w:rPr>
          <w:b w:val="0"/>
          <w:sz w:val="24"/>
          <w:szCs w:val="24"/>
        </w:rPr>
        <w:t>.</w:t>
      </w:r>
      <w:r>
        <w:rPr>
          <w:b w:val="0"/>
          <w:sz w:val="24"/>
          <w:szCs w:val="24"/>
          <w:lang w:val="mk-MK"/>
        </w:rPr>
        <w:t xml:space="preserve"> бр.11</w:t>
      </w:r>
      <w:r w:rsidRPr="007355EF">
        <w:rPr>
          <w:b w:val="0"/>
          <w:sz w:val="24"/>
          <w:szCs w:val="24"/>
          <w:lang w:val="mk-MK"/>
        </w:rPr>
        <w:t>-</w:t>
      </w:r>
      <w:r>
        <w:rPr>
          <w:b w:val="0"/>
          <w:sz w:val="24"/>
          <w:szCs w:val="24"/>
          <w:lang w:val="mk-MK"/>
        </w:rPr>
        <w:t>449/2</w:t>
      </w:r>
      <w:r w:rsidRPr="007355EF">
        <w:rPr>
          <w:b w:val="0"/>
          <w:sz w:val="24"/>
          <w:szCs w:val="24"/>
          <w:lang w:val="mk-MK"/>
        </w:rPr>
        <w:t xml:space="preserve"> од 2</w:t>
      </w:r>
      <w:r>
        <w:rPr>
          <w:b w:val="0"/>
          <w:sz w:val="24"/>
          <w:szCs w:val="24"/>
          <w:lang w:val="mk-MK"/>
        </w:rPr>
        <w:t>5.03</w:t>
      </w:r>
      <w:r w:rsidRPr="007355EF">
        <w:rPr>
          <w:b w:val="0"/>
          <w:sz w:val="24"/>
          <w:szCs w:val="24"/>
          <w:lang w:val="mk-MK"/>
        </w:rPr>
        <w:t>.2022 годи</w:t>
      </w:r>
      <w:r>
        <w:rPr>
          <w:b w:val="0"/>
          <w:sz w:val="24"/>
          <w:szCs w:val="24"/>
          <w:lang w:val="mk-MK"/>
        </w:rPr>
        <w:t>на, во кое е наведено дека: „На ден 15.03.2022 преку интерен допис од страна на секторот на Секторот за урбанизам, сообраќај, комунални дејности и заштита на животната средина се доставени следните податоци: - Информацијата не е од јавен карактер</w:t>
      </w:r>
      <w:r w:rsidRPr="007355EF">
        <w:rPr>
          <w:b w:val="0"/>
          <w:sz w:val="24"/>
          <w:szCs w:val="24"/>
          <w:lang w:val="mk-MK"/>
        </w:rPr>
        <w:t>.“</w:t>
      </w:r>
    </w:p>
    <w:p w:rsidR="008C2479" w:rsidRDefault="008C2479" w:rsidP="008C2479">
      <w:pPr>
        <w:pStyle w:val="Heading2"/>
        <w:spacing w:before="0" w:beforeAutospacing="0" w:after="0" w:afterAutospacing="0"/>
        <w:ind w:firstLine="720"/>
        <w:jc w:val="both"/>
        <w:rPr>
          <w:b w:val="0"/>
          <w:sz w:val="24"/>
          <w:szCs w:val="24"/>
          <w:lang w:val="mk-MK"/>
        </w:rPr>
      </w:pPr>
      <w:r w:rsidRPr="008C2479">
        <w:rPr>
          <w:b w:val="0"/>
          <w:sz w:val="24"/>
          <w:szCs w:val="24"/>
          <w:lang w:val="mk-MK"/>
        </w:rPr>
        <w:t>Незадоволен од наведеното Решение, Барателот во законски предвидениот рок достави Жалба до Агенцијата, заведена во Агенцијата под бр. 08-87 од 01.04.2022 година</w:t>
      </w:r>
      <w:r w:rsidRPr="008C2479">
        <w:rPr>
          <w:b w:val="0"/>
          <w:sz w:val="24"/>
          <w:szCs w:val="24"/>
        </w:rPr>
        <w:t>.</w:t>
      </w:r>
    </w:p>
    <w:p w:rsidR="008C2479" w:rsidRPr="008C2479" w:rsidRDefault="008C2479" w:rsidP="008C2479">
      <w:pPr>
        <w:pStyle w:val="Heading2"/>
        <w:spacing w:before="0" w:beforeAutospacing="0" w:after="0" w:afterAutospacing="0"/>
        <w:ind w:firstLine="720"/>
        <w:jc w:val="both"/>
        <w:rPr>
          <w:b w:val="0"/>
          <w:sz w:val="24"/>
          <w:szCs w:val="24"/>
          <w:lang w:val="mk-MK"/>
        </w:rPr>
      </w:pPr>
      <w:r w:rsidRPr="008C2479">
        <w:rPr>
          <w:b w:val="0"/>
          <w:sz w:val="24"/>
          <w:szCs w:val="24"/>
          <w:lang w:val="mk-MK"/>
        </w:rPr>
        <w:t>Агенцијата со електронски допис бр.08-87 од 01.04.2022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8C2479" w:rsidRPr="00751953" w:rsidRDefault="008C2479" w:rsidP="008C2479">
      <w:pPr>
        <w:pStyle w:val="Heading2"/>
        <w:spacing w:before="0" w:beforeAutospacing="0" w:after="0" w:afterAutospacing="0"/>
        <w:ind w:firstLine="720"/>
        <w:jc w:val="both"/>
        <w:rPr>
          <w:b w:val="0"/>
          <w:sz w:val="24"/>
          <w:szCs w:val="24"/>
          <w:lang w:val="mk-MK"/>
        </w:rPr>
      </w:pPr>
      <w:r w:rsidRPr="008C2479">
        <w:rPr>
          <w:b w:val="0"/>
          <w:sz w:val="24"/>
          <w:szCs w:val="24"/>
          <w:lang w:val="mk-MK"/>
        </w:rPr>
        <w:lastRenderedPageBreak/>
        <w:t>Имателот на информации до Агенцијата достави е-маил на кој наведува дека: „...дека бараната информација од бара</w:t>
      </w:r>
      <w:r w:rsidR="00751953">
        <w:rPr>
          <w:b w:val="0"/>
          <w:sz w:val="24"/>
          <w:szCs w:val="24"/>
          <w:lang w:val="mk-MK"/>
        </w:rPr>
        <w:t>телот не е од јавен интерес...“</w:t>
      </w:r>
      <w:r w:rsidR="00751953">
        <w:rPr>
          <w:b w:val="0"/>
          <w:sz w:val="24"/>
          <w:szCs w:val="24"/>
        </w:rPr>
        <w:t xml:space="preserve">, </w:t>
      </w:r>
      <w:r w:rsidR="00751953">
        <w:rPr>
          <w:b w:val="0"/>
          <w:sz w:val="24"/>
          <w:szCs w:val="24"/>
          <w:lang w:val="mk-MK"/>
        </w:rPr>
        <w:t>без да образложи врз која законска основа го тврди тоа.</w:t>
      </w:r>
    </w:p>
    <w:p w:rsidR="00D15715" w:rsidRDefault="00C80DEE" w:rsidP="008C2479">
      <w:pPr>
        <w:jc w:val="both"/>
        <w:rPr>
          <w:lang w:val="mk-MK"/>
        </w:rPr>
      </w:pPr>
      <w:r>
        <w:rPr>
          <w:lang w:val="mk-MK"/>
        </w:rPr>
        <w:tab/>
      </w:r>
      <w:r w:rsidR="00E91C7B">
        <w:rPr>
          <w:lang w:val="mk-MK"/>
        </w:rPr>
        <w:t xml:space="preserve">Агенцијата за заштита на правото на слободен пристап до информациите од јавен карактер, </w:t>
      </w:r>
      <w:r w:rsidR="009E7055">
        <w:rPr>
          <w:lang w:val="mk-MK"/>
        </w:rPr>
        <w:t xml:space="preserve">постапувајќи </w:t>
      </w:r>
      <w:r w:rsidR="00E91C7B">
        <w:rPr>
          <w:lang w:val="mk-MK"/>
        </w:rPr>
        <w:t>согласно одредбите од Законот за слободен пристап до информации од јавен карактер</w:t>
      </w:r>
      <w:r w:rsidR="009E7055">
        <w:rPr>
          <w:lang w:val="mk-MK"/>
        </w:rPr>
        <w:t xml:space="preserve"> и расположливите предметни списи</w:t>
      </w:r>
      <w:r w:rsidR="00E91C7B">
        <w:rPr>
          <w:lang w:val="mk-MK"/>
        </w:rPr>
        <w:t xml:space="preserve">, ја разгледа Жалбата  изјавена од </w:t>
      </w:r>
      <w:r w:rsidR="00DD2831">
        <w:rPr>
          <w:lang w:val="ru-RU"/>
        </w:rPr>
        <w:t>б</w:t>
      </w:r>
      <w:r w:rsidR="0030107B">
        <w:rPr>
          <w:lang w:val="ru-RU"/>
        </w:rPr>
        <w:t>арателот на информацијата,</w:t>
      </w:r>
      <w:r w:rsidR="00E91C7B">
        <w:rPr>
          <w:lang w:val="mk-MK"/>
        </w:rPr>
        <w:t xml:space="preserve"> истата </w:t>
      </w:r>
      <w:r w:rsidR="00E91C7B">
        <w:rPr>
          <w:b/>
          <w:lang w:val="mk-MK"/>
        </w:rPr>
        <w:t>ЈА УВАЖИ</w:t>
      </w:r>
      <w:r w:rsidR="00DD2831">
        <w:rPr>
          <w:b/>
          <w:lang w:val="mk-MK"/>
        </w:rPr>
        <w:t>,</w:t>
      </w:r>
      <w:r w:rsidR="003464D0">
        <w:rPr>
          <w:b/>
          <w:lang w:val="mk-MK"/>
        </w:rPr>
        <w:t xml:space="preserve"> Решението на Имателот на информации го поништи</w:t>
      </w:r>
      <w:r w:rsidR="00DD2831">
        <w:rPr>
          <w:b/>
          <w:lang w:val="mk-MK"/>
        </w:rPr>
        <w:t xml:space="preserve"> </w:t>
      </w:r>
      <w:r w:rsidR="00FA0959">
        <w:rPr>
          <w:b/>
          <w:lang w:val="mk-MK"/>
        </w:rPr>
        <w:t xml:space="preserve">и </w:t>
      </w:r>
      <w:r w:rsidR="007371F3">
        <w:rPr>
          <w:b/>
          <w:lang w:val="mk-MK"/>
        </w:rPr>
        <w:t>предметот го врати</w:t>
      </w:r>
      <w:r w:rsidR="00D15715" w:rsidRPr="00D15715">
        <w:rPr>
          <w:b/>
          <w:lang w:val="mk-MK"/>
        </w:rPr>
        <w:t xml:space="preserve"> на повторно постапување пред првостепениот орган</w:t>
      </w:r>
      <w:r w:rsidR="007C0609">
        <w:rPr>
          <w:b/>
          <w:lang w:val="mk-MK"/>
        </w:rPr>
        <w:t xml:space="preserve">, </w:t>
      </w:r>
      <w:r w:rsidR="00BC75BB">
        <w:rPr>
          <w:lang w:val="mk-MK"/>
        </w:rPr>
        <w:t>поради следното:</w:t>
      </w:r>
    </w:p>
    <w:p w:rsidR="00664916" w:rsidRPr="00C80DEE" w:rsidRDefault="00490B0E" w:rsidP="00664916">
      <w:pPr>
        <w:pStyle w:val="NoSpacing"/>
        <w:ind w:firstLine="720"/>
        <w:rPr>
          <w:rFonts w:ascii="Times New Roman" w:hAnsi="Times New Roman"/>
          <w:bCs/>
          <w:szCs w:val="24"/>
          <w:lang w:val="mk-MK"/>
        </w:rPr>
      </w:pPr>
      <w:r w:rsidRPr="00C80DEE">
        <w:rPr>
          <w:rFonts w:ascii="Times New Roman" w:hAnsi="Times New Roman"/>
          <w:szCs w:val="24"/>
          <w:lang w:val="mk-MK"/>
        </w:rPr>
        <w:t xml:space="preserve">По разгледувањето на Жалбата, и другите списи во врска со предметот, Агенцијата утврди дека, </w:t>
      </w:r>
      <w:r w:rsidR="00C80DEE">
        <w:rPr>
          <w:rFonts w:ascii="Times New Roman" w:hAnsi="Times New Roman"/>
          <w:b/>
          <w:szCs w:val="24"/>
          <w:lang w:val="mk-MK"/>
        </w:rPr>
        <w:t xml:space="preserve">Имателот на информации </w:t>
      </w:r>
      <w:r w:rsidR="00D91BAA">
        <w:rPr>
          <w:rFonts w:ascii="Times New Roman" w:hAnsi="Times New Roman"/>
          <w:b/>
          <w:szCs w:val="24"/>
          <w:lang w:val="mk-MK"/>
        </w:rPr>
        <w:t xml:space="preserve">не </w:t>
      </w:r>
      <w:r w:rsidRPr="00C80DEE">
        <w:rPr>
          <w:rFonts w:ascii="Times New Roman" w:hAnsi="Times New Roman"/>
          <w:b/>
          <w:szCs w:val="24"/>
          <w:lang w:val="mk-MK"/>
        </w:rPr>
        <w:t>постапил согласно одредбите од Законот за слободен пристап до информации од јавен карактер</w:t>
      </w:r>
      <w:r w:rsidR="008A29F3" w:rsidRPr="00C80DEE">
        <w:rPr>
          <w:rFonts w:ascii="Times New Roman" w:hAnsi="Times New Roman"/>
          <w:b/>
          <w:szCs w:val="24"/>
          <w:lang w:val="mk-MK"/>
        </w:rPr>
        <w:t xml:space="preserve">.  </w:t>
      </w:r>
    </w:p>
    <w:p w:rsidR="00434B6B" w:rsidRDefault="00434B6B" w:rsidP="00434B6B">
      <w:pPr>
        <w:pStyle w:val="NoSpacing"/>
        <w:ind w:firstLine="720"/>
        <w:rPr>
          <w:rFonts w:ascii="Times New Roman" w:hAnsi="Times New Roman"/>
          <w:szCs w:val="24"/>
          <w:lang w:val="mk-MK"/>
        </w:rPr>
      </w:pPr>
      <w:r w:rsidRPr="002C17D9">
        <w:rPr>
          <w:rFonts w:ascii="Times New Roman" w:hAnsi="Times New Roman"/>
          <w:szCs w:val="24"/>
          <w:lang w:val="mk-MK"/>
        </w:rPr>
        <w:t xml:space="preserve">Во врска </w:t>
      </w:r>
      <w:r>
        <w:rPr>
          <w:rFonts w:ascii="Times New Roman" w:hAnsi="Times New Roman"/>
          <w:szCs w:val="24"/>
          <w:lang w:val="mk-MK"/>
        </w:rPr>
        <w:t xml:space="preserve">со </w:t>
      </w:r>
      <w:r w:rsidR="003464D0">
        <w:rPr>
          <w:rFonts w:ascii="Times New Roman" w:hAnsi="Times New Roman"/>
          <w:szCs w:val="24"/>
          <w:lang w:val="mk-MK"/>
        </w:rPr>
        <w:t>донесеното Решение на Имателот на информации каде што тврди дека: „На ден 15.03.2022 преку интерен допис од страна на секторот на Секторо</w:t>
      </w:r>
      <w:r w:rsidR="00751953">
        <w:rPr>
          <w:rFonts w:ascii="Times New Roman" w:hAnsi="Times New Roman"/>
          <w:szCs w:val="24"/>
          <w:lang w:val="mk-MK"/>
        </w:rPr>
        <w:t>т за урбанизам...се доставени с</w:t>
      </w:r>
      <w:r w:rsidR="003464D0">
        <w:rPr>
          <w:rFonts w:ascii="Times New Roman" w:hAnsi="Times New Roman"/>
          <w:szCs w:val="24"/>
          <w:lang w:val="mk-MK"/>
        </w:rPr>
        <w:t>л</w:t>
      </w:r>
      <w:r w:rsidR="00751953">
        <w:rPr>
          <w:rFonts w:ascii="Times New Roman" w:hAnsi="Times New Roman"/>
          <w:szCs w:val="24"/>
          <w:lang w:val="mk-MK"/>
        </w:rPr>
        <w:t>е</w:t>
      </w:r>
      <w:r w:rsidR="003464D0">
        <w:rPr>
          <w:rFonts w:ascii="Times New Roman" w:hAnsi="Times New Roman"/>
          <w:szCs w:val="24"/>
          <w:lang w:val="mk-MK"/>
        </w:rPr>
        <w:t>дните податоци: -Информација не е од јавен карактер“</w:t>
      </w:r>
      <w:r w:rsidR="007741E7">
        <w:rPr>
          <w:rFonts w:ascii="Times New Roman" w:hAnsi="Times New Roman"/>
          <w:szCs w:val="24"/>
          <w:lang w:val="mk-MK"/>
        </w:rPr>
        <w:t xml:space="preserve">, </w:t>
      </w:r>
      <w:r w:rsidR="003464D0">
        <w:rPr>
          <w:rFonts w:ascii="Times New Roman" w:hAnsi="Times New Roman"/>
          <w:szCs w:val="24"/>
          <w:lang w:val="mk-MK"/>
        </w:rPr>
        <w:t>Агенцијата му укажува на И</w:t>
      </w:r>
      <w:r w:rsidRPr="00664916">
        <w:rPr>
          <w:rFonts w:ascii="Times New Roman" w:hAnsi="Times New Roman"/>
          <w:szCs w:val="24"/>
          <w:lang w:val="mk-MK"/>
        </w:rPr>
        <w:t xml:space="preserve">мателот на информации за </w:t>
      </w:r>
      <w:r w:rsidRPr="002C17D9">
        <w:rPr>
          <w:rFonts w:ascii="Times New Roman" w:hAnsi="Times New Roman"/>
          <w:szCs w:val="24"/>
          <w:lang w:val="mk-MK"/>
        </w:rPr>
        <w:t>следното:</w:t>
      </w:r>
    </w:p>
    <w:p w:rsidR="003464D0" w:rsidRDefault="003464D0" w:rsidP="00434B6B">
      <w:pPr>
        <w:pStyle w:val="NoSpacing"/>
        <w:ind w:firstLine="720"/>
        <w:rPr>
          <w:rFonts w:ascii="Times New Roman" w:hAnsi="Times New Roman"/>
          <w:szCs w:val="24"/>
          <w:lang w:val="mk-MK"/>
        </w:rPr>
      </w:pPr>
      <w:r>
        <w:rPr>
          <w:rFonts w:ascii="Times New Roman" w:hAnsi="Times New Roman"/>
          <w:szCs w:val="24"/>
          <w:lang w:val="mk-MK"/>
        </w:rPr>
        <w:t>При донесување на оспореното Решение</w:t>
      </w:r>
      <w:r w:rsidR="007741E7">
        <w:rPr>
          <w:rFonts w:ascii="Times New Roman" w:hAnsi="Times New Roman"/>
          <w:szCs w:val="24"/>
          <w:lang w:val="mk-MK"/>
        </w:rPr>
        <w:t>,</w:t>
      </w:r>
      <w:r>
        <w:rPr>
          <w:rFonts w:ascii="Times New Roman" w:hAnsi="Times New Roman"/>
          <w:szCs w:val="24"/>
          <w:lang w:val="mk-MK"/>
        </w:rPr>
        <w:t xml:space="preserve"> </w:t>
      </w:r>
      <w:r w:rsidR="007741E7">
        <w:rPr>
          <w:rFonts w:ascii="Times New Roman" w:hAnsi="Times New Roman"/>
          <w:szCs w:val="24"/>
          <w:lang w:val="mk-MK"/>
        </w:rPr>
        <w:t xml:space="preserve">Имателот на информации </w:t>
      </w:r>
      <w:r>
        <w:rPr>
          <w:rFonts w:ascii="Times New Roman" w:hAnsi="Times New Roman"/>
          <w:szCs w:val="24"/>
          <w:lang w:val="mk-MK"/>
        </w:rPr>
        <w:t>бил должен да образложува зошто бараната информација не е</w:t>
      </w:r>
      <w:r w:rsidR="007741E7">
        <w:rPr>
          <w:rFonts w:ascii="Times New Roman" w:hAnsi="Times New Roman"/>
          <w:szCs w:val="24"/>
          <w:lang w:val="mk-MK"/>
        </w:rPr>
        <w:t xml:space="preserve"> од јавен карактер, а во конкретниот случај донел Решение со кое негативно му одговара на Барателот. </w:t>
      </w:r>
    </w:p>
    <w:p w:rsidR="007741E7" w:rsidRDefault="007741E7" w:rsidP="00434B6B">
      <w:pPr>
        <w:pStyle w:val="NoSpacing"/>
        <w:ind w:firstLine="720"/>
        <w:rPr>
          <w:rFonts w:ascii="Times New Roman" w:hAnsi="Times New Roman"/>
          <w:szCs w:val="24"/>
          <w:lang w:val="mk-MK"/>
        </w:rPr>
      </w:pPr>
      <w:r>
        <w:rPr>
          <w:rFonts w:ascii="Times New Roman" w:hAnsi="Times New Roman"/>
          <w:szCs w:val="24"/>
          <w:lang w:val="mk-MK"/>
        </w:rPr>
        <w:t>Имено, согласно одредбите од Законот за слободен пристап до информации од јавен карактер не може да донесе решение со таков диспозитив, туку може да донесе решение за позитивен одговор или решение за делумно/одбивање на пристапот согласно ч</w:t>
      </w:r>
      <w:r w:rsidR="00751953">
        <w:rPr>
          <w:rFonts w:ascii="Times New Roman" w:hAnsi="Times New Roman"/>
          <w:szCs w:val="24"/>
          <w:lang w:val="mk-MK"/>
        </w:rPr>
        <w:t>лен 6 став 1 од истиот Закон п</w:t>
      </w:r>
      <w:r>
        <w:rPr>
          <w:rFonts w:ascii="Times New Roman" w:hAnsi="Times New Roman"/>
          <w:szCs w:val="24"/>
          <w:lang w:val="mk-MK"/>
        </w:rPr>
        <w:t>о спроведен задолжител</w:t>
      </w:r>
      <w:r w:rsidR="00751953">
        <w:rPr>
          <w:rFonts w:ascii="Times New Roman" w:hAnsi="Times New Roman"/>
          <w:szCs w:val="24"/>
          <w:lang w:val="mk-MK"/>
        </w:rPr>
        <w:t>е</w:t>
      </w:r>
      <w:r>
        <w:rPr>
          <w:rFonts w:ascii="Times New Roman" w:hAnsi="Times New Roman"/>
          <w:szCs w:val="24"/>
          <w:lang w:val="mk-MK"/>
        </w:rPr>
        <w:t>н</w:t>
      </w:r>
      <w:r w:rsidR="00751953">
        <w:rPr>
          <w:rFonts w:ascii="Times New Roman" w:hAnsi="Times New Roman"/>
          <w:szCs w:val="24"/>
          <w:lang w:val="mk-MK"/>
        </w:rPr>
        <w:t xml:space="preserve"> </w:t>
      </w:r>
      <w:r>
        <w:rPr>
          <w:rFonts w:ascii="Times New Roman" w:hAnsi="Times New Roman"/>
          <w:szCs w:val="24"/>
          <w:lang w:val="mk-MK"/>
        </w:rPr>
        <w:t>тест на штетност.</w:t>
      </w:r>
    </w:p>
    <w:p w:rsidR="00976908" w:rsidRPr="0094448D" w:rsidRDefault="00976908" w:rsidP="00976908">
      <w:pPr>
        <w:ind w:firstLine="720"/>
        <w:jc w:val="both"/>
        <w:rPr>
          <w:lang w:val="mk-MK"/>
        </w:rPr>
      </w:pPr>
      <w:r>
        <w:rPr>
          <w:lang w:val="mk-MK"/>
        </w:rPr>
        <w:t>П</w:t>
      </w:r>
      <w:r w:rsidRPr="0094448D">
        <w:rPr>
          <w:lang w:val="mk-MK"/>
        </w:rPr>
        <w:t>ри повторното постапување по Барањето за пристап до информации од јаве</w:t>
      </w:r>
      <w:r>
        <w:rPr>
          <w:lang w:val="mk-MK"/>
        </w:rPr>
        <w:t>н карактер, е должен да</w:t>
      </w:r>
      <w:r w:rsidRPr="0094448D">
        <w:rPr>
          <w:lang w:val="mk-MK"/>
        </w:rPr>
        <w:t xml:space="preserve">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решение“.</w:t>
      </w:r>
    </w:p>
    <w:p w:rsidR="00751953" w:rsidRDefault="00751953" w:rsidP="00751953">
      <w:pPr>
        <w:pStyle w:val="NoSpacing"/>
        <w:ind w:firstLine="720"/>
        <w:rPr>
          <w:rFonts w:ascii="Times New Roman" w:hAnsi="Times New Roman"/>
          <w:szCs w:val="24"/>
          <w:lang w:val="mk-MK"/>
        </w:rPr>
      </w:pPr>
      <w:r>
        <w:rPr>
          <w:rFonts w:ascii="Times New Roman" w:hAnsi="Times New Roman"/>
          <w:szCs w:val="24"/>
          <w:lang w:val="mk-MK"/>
        </w:rPr>
        <w:t>Согласно член 6 став 3 од Законот за слободен пристап до информации од јавен карактер по исклучок од ставот 1 на овој член имателите на информации ќе одобрат пристап до информација, по задолжително спроведениот тест на штетност со кој ќе се утврди дека со објавувањето на таквата информација последиците врз интересот кој се заштитува се помали од јавниот интерес утврден со закон што би се постигнал со објавувањето на информацијата.</w:t>
      </w:r>
    </w:p>
    <w:p w:rsidR="00A258E9" w:rsidRPr="009C6048" w:rsidRDefault="00B50534" w:rsidP="00EA7097">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B50534" w:rsidRDefault="00B50534" w:rsidP="00B50534">
      <w:pPr>
        <w:ind w:firstLine="720"/>
        <w:jc w:val="both"/>
        <w:rPr>
          <w:lang w:val="mk-MK"/>
        </w:rPr>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2D245A" w:rsidRDefault="00B50534" w:rsidP="002D245A">
      <w:pPr>
        <w:ind w:firstLine="720"/>
        <w:jc w:val="both"/>
        <w:rPr>
          <w:lang w:val="mk-MK"/>
        </w:rPr>
      </w:pPr>
      <w:r>
        <w:rPr>
          <w:lang w:val="mk-MK"/>
        </w:rPr>
        <w:t>Решено во Агенцијата за заштита на правото на слободен пристап до информациите од јавен карактер на _</w:t>
      </w:r>
      <w:r w:rsidR="00662868">
        <w:rPr>
          <w:lang w:val="mk-MK"/>
        </w:rPr>
        <w:t>_.__.2022</w:t>
      </w:r>
      <w:r w:rsidR="00C07DFF">
        <w:rPr>
          <w:lang w:val="mk-MK"/>
        </w:rPr>
        <w:t xml:space="preserve"> година, под бр. 08-</w:t>
      </w:r>
      <w:r w:rsidR="008E1A1B">
        <w:rPr>
          <w:lang w:val="mk-MK"/>
        </w:rPr>
        <w:t>8</w:t>
      </w:r>
      <w:r w:rsidR="007741E7">
        <w:rPr>
          <w:lang w:val="mk-MK"/>
        </w:rPr>
        <w:t>7</w:t>
      </w:r>
    </w:p>
    <w:p w:rsidR="00B50534" w:rsidRDefault="002D245A" w:rsidP="002D245A">
      <w:pPr>
        <w:ind w:firstLine="720"/>
        <w:jc w:val="both"/>
        <w:rPr>
          <w:b/>
          <w:lang w:val="ru-RU"/>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sidR="00B50534">
        <w:rPr>
          <w:b/>
          <w:lang w:val="mk-MK"/>
        </w:rPr>
        <w:t>Директор,</w:t>
      </w:r>
    </w:p>
    <w:p w:rsidR="00B50534" w:rsidRDefault="00B50534" w:rsidP="00B50534">
      <w:pPr>
        <w:rPr>
          <w:b/>
          <w:lang w:val="ru-RU"/>
        </w:rPr>
      </w:pPr>
      <w:r>
        <w:rPr>
          <w:b/>
          <w:lang w:val="ru-RU"/>
        </w:rPr>
        <w:t xml:space="preserve">                                                                                                                 Пламенка Бојчева</w:t>
      </w:r>
    </w:p>
    <w:p w:rsidR="009E7055" w:rsidRPr="006B1321" w:rsidRDefault="006B1321" w:rsidP="00D860D0">
      <w:pPr>
        <w:rPr>
          <w:sz w:val="16"/>
          <w:szCs w:val="16"/>
        </w:rPr>
      </w:pPr>
      <w:r>
        <w:rPr>
          <w:sz w:val="16"/>
          <w:szCs w:val="16"/>
        </w:rPr>
        <w:t>.</w:t>
      </w:r>
    </w:p>
    <w:sectPr w:rsidR="009E7055" w:rsidRPr="006B1321"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479" w:rsidRDefault="008C2479">
      <w:r>
        <w:separator/>
      </w:r>
    </w:p>
  </w:endnote>
  <w:endnote w:type="continuationSeparator" w:id="1">
    <w:p w:rsidR="008C2479" w:rsidRDefault="008C2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79" w:rsidRDefault="00F96E04" w:rsidP="00734487">
    <w:pPr>
      <w:pStyle w:val="Footer"/>
      <w:framePr w:wrap="around" w:vAnchor="text" w:hAnchor="margin" w:xAlign="right" w:y="1"/>
      <w:rPr>
        <w:rStyle w:val="PageNumber"/>
      </w:rPr>
    </w:pPr>
    <w:r>
      <w:rPr>
        <w:rStyle w:val="PageNumber"/>
      </w:rPr>
      <w:fldChar w:fldCharType="begin"/>
    </w:r>
    <w:r w:rsidR="008C2479">
      <w:rPr>
        <w:rStyle w:val="PageNumber"/>
      </w:rPr>
      <w:instrText xml:space="preserve">PAGE  </w:instrText>
    </w:r>
    <w:r>
      <w:rPr>
        <w:rStyle w:val="PageNumber"/>
      </w:rPr>
      <w:fldChar w:fldCharType="end"/>
    </w:r>
  </w:p>
  <w:p w:rsidR="008C2479" w:rsidRDefault="008C2479"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79" w:rsidRDefault="00F96E04" w:rsidP="00734487">
    <w:pPr>
      <w:pStyle w:val="Footer"/>
      <w:framePr w:wrap="around" w:vAnchor="text" w:hAnchor="margin" w:xAlign="right" w:y="1"/>
      <w:rPr>
        <w:rStyle w:val="PageNumber"/>
      </w:rPr>
    </w:pPr>
    <w:r>
      <w:rPr>
        <w:rStyle w:val="PageNumber"/>
      </w:rPr>
      <w:fldChar w:fldCharType="begin"/>
    </w:r>
    <w:r w:rsidR="008C2479">
      <w:rPr>
        <w:rStyle w:val="PageNumber"/>
      </w:rPr>
      <w:instrText xml:space="preserve">PAGE  </w:instrText>
    </w:r>
    <w:r>
      <w:rPr>
        <w:rStyle w:val="PageNumber"/>
      </w:rPr>
      <w:fldChar w:fldCharType="separate"/>
    </w:r>
    <w:r w:rsidR="006B1321">
      <w:rPr>
        <w:rStyle w:val="PageNumber"/>
        <w:noProof/>
      </w:rPr>
      <w:t>2</w:t>
    </w:r>
    <w:r>
      <w:rPr>
        <w:rStyle w:val="PageNumber"/>
      </w:rPr>
      <w:fldChar w:fldCharType="end"/>
    </w:r>
  </w:p>
  <w:p w:rsidR="008C2479" w:rsidRDefault="008C2479"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479" w:rsidRDefault="008C2479">
      <w:r>
        <w:separator/>
      </w:r>
    </w:p>
  </w:footnote>
  <w:footnote w:type="continuationSeparator" w:id="1">
    <w:p w:rsidR="008C2479" w:rsidRDefault="008C2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41CA6"/>
    <w:rsid w:val="00043F8F"/>
    <w:rsid w:val="000473D5"/>
    <w:rsid w:val="00050661"/>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4FCD"/>
    <w:rsid w:val="000F7CA1"/>
    <w:rsid w:val="001005C9"/>
    <w:rsid w:val="001023C5"/>
    <w:rsid w:val="00102D01"/>
    <w:rsid w:val="00102D34"/>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0918"/>
    <w:rsid w:val="00181CC0"/>
    <w:rsid w:val="00183E04"/>
    <w:rsid w:val="00184DEC"/>
    <w:rsid w:val="00185A42"/>
    <w:rsid w:val="001863C8"/>
    <w:rsid w:val="0018718C"/>
    <w:rsid w:val="0019019F"/>
    <w:rsid w:val="00190B0D"/>
    <w:rsid w:val="00190FAB"/>
    <w:rsid w:val="00192FC3"/>
    <w:rsid w:val="0019362C"/>
    <w:rsid w:val="001A0952"/>
    <w:rsid w:val="001A6409"/>
    <w:rsid w:val="001B1029"/>
    <w:rsid w:val="001B2DFD"/>
    <w:rsid w:val="001B36BB"/>
    <w:rsid w:val="001C3360"/>
    <w:rsid w:val="001C7A26"/>
    <w:rsid w:val="001D0268"/>
    <w:rsid w:val="001D180A"/>
    <w:rsid w:val="001D572F"/>
    <w:rsid w:val="001D7083"/>
    <w:rsid w:val="001E2C12"/>
    <w:rsid w:val="001E5516"/>
    <w:rsid w:val="001E62C9"/>
    <w:rsid w:val="001E63C2"/>
    <w:rsid w:val="001E6A92"/>
    <w:rsid w:val="001F4E83"/>
    <w:rsid w:val="00203BE3"/>
    <w:rsid w:val="00204C46"/>
    <w:rsid w:val="00206CED"/>
    <w:rsid w:val="00210B00"/>
    <w:rsid w:val="0021235B"/>
    <w:rsid w:val="00213911"/>
    <w:rsid w:val="002172EB"/>
    <w:rsid w:val="00225318"/>
    <w:rsid w:val="00232104"/>
    <w:rsid w:val="002324F1"/>
    <w:rsid w:val="00232AAC"/>
    <w:rsid w:val="00236458"/>
    <w:rsid w:val="002407D6"/>
    <w:rsid w:val="0024117A"/>
    <w:rsid w:val="00241559"/>
    <w:rsid w:val="002443F4"/>
    <w:rsid w:val="0024628F"/>
    <w:rsid w:val="002467C8"/>
    <w:rsid w:val="002525A4"/>
    <w:rsid w:val="00256C06"/>
    <w:rsid w:val="00260CED"/>
    <w:rsid w:val="00263110"/>
    <w:rsid w:val="00271969"/>
    <w:rsid w:val="00271C38"/>
    <w:rsid w:val="002777D1"/>
    <w:rsid w:val="002815E7"/>
    <w:rsid w:val="00284EE4"/>
    <w:rsid w:val="00290EF1"/>
    <w:rsid w:val="00291AD2"/>
    <w:rsid w:val="002A0231"/>
    <w:rsid w:val="002A2E71"/>
    <w:rsid w:val="002A3E0D"/>
    <w:rsid w:val="002A508E"/>
    <w:rsid w:val="002B0F21"/>
    <w:rsid w:val="002C2BDA"/>
    <w:rsid w:val="002C60A5"/>
    <w:rsid w:val="002C615F"/>
    <w:rsid w:val="002D1DA9"/>
    <w:rsid w:val="002D245A"/>
    <w:rsid w:val="002D4A38"/>
    <w:rsid w:val="002D6BAD"/>
    <w:rsid w:val="002E0747"/>
    <w:rsid w:val="002E0B18"/>
    <w:rsid w:val="002E6C84"/>
    <w:rsid w:val="002E6F5A"/>
    <w:rsid w:val="002F08C9"/>
    <w:rsid w:val="0030107B"/>
    <w:rsid w:val="003028F6"/>
    <w:rsid w:val="00302A8F"/>
    <w:rsid w:val="0030424C"/>
    <w:rsid w:val="00307966"/>
    <w:rsid w:val="00311D71"/>
    <w:rsid w:val="00312D96"/>
    <w:rsid w:val="00315D0F"/>
    <w:rsid w:val="00316036"/>
    <w:rsid w:val="003358EF"/>
    <w:rsid w:val="00336E17"/>
    <w:rsid w:val="003464D0"/>
    <w:rsid w:val="00353C89"/>
    <w:rsid w:val="00355DC7"/>
    <w:rsid w:val="00380081"/>
    <w:rsid w:val="0038098D"/>
    <w:rsid w:val="00381081"/>
    <w:rsid w:val="00381AB4"/>
    <w:rsid w:val="00385E6C"/>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78D"/>
    <w:rsid w:val="00427EAE"/>
    <w:rsid w:val="004326C1"/>
    <w:rsid w:val="00433214"/>
    <w:rsid w:val="00434B6B"/>
    <w:rsid w:val="00441D3E"/>
    <w:rsid w:val="004421AF"/>
    <w:rsid w:val="00456498"/>
    <w:rsid w:val="004571AD"/>
    <w:rsid w:val="004765D6"/>
    <w:rsid w:val="004775FC"/>
    <w:rsid w:val="00481637"/>
    <w:rsid w:val="00484DC5"/>
    <w:rsid w:val="00485B0C"/>
    <w:rsid w:val="00490958"/>
    <w:rsid w:val="00490B0E"/>
    <w:rsid w:val="004A3C4C"/>
    <w:rsid w:val="004A44CA"/>
    <w:rsid w:val="004A501C"/>
    <w:rsid w:val="004A6414"/>
    <w:rsid w:val="004B5330"/>
    <w:rsid w:val="004B7CD2"/>
    <w:rsid w:val="004C2743"/>
    <w:rsid w:val="004C7A8B"/>
    <w:rsid w:val="004D3EC1"/>
    <w:rsid w:val="004D48F4"/>
    <w:rsid w:val="004D7FA8"/>
    <w:rsid w:val="004E432B"/>
    <w:rsid w:val="004E4378"/>
    <w:rsid w:val="004F0B5A"/>
    <w:rsid w:val="004F5761"/>
    <w:rsid w:val="004F6289"/>
    <w:rsid w:val="00501221"/>
    <w:rsid w:val="005025EA"/>
    <w:rsid w:val="00506626"/>
    <w:rsid w:val="005072E5"/>
    <w:rsid w:val="005103BC"/>
    <w:rsid w:val="00512857"/>
    <w:rsid w:val="00515D41"/>
    <w:rsid w:val="00516D15"/>
    <w:rsid w:val="00517BBE"/>
    <w:rsid w:val="00521627"/>
    <w:rsid w:val="00521A3D"/>
    <w:rsid w:val="00526F50"/>
    <w:rsid w:val="00530789"/>
    <w:rsid w:val="00530D9B"/>
    <w:rsid w:val="00544DE3"/>
    <w:rsid w:val="00546855"/>
    <w:rsid w:val="0055132C"/>
    <w:rsid w:val="00551751"/>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3EAB"/>
    <w:rsid w:val="005C0063"/>
    <w:rsid w:val="005C2B82"/>
    <w:rsid w:val="005D39B2"/>
    <w:rsid w:val="005D676C"/>
    <w:rsid w:val="005D7A4C"/>
    <w:rsid w:val="005E18D0"/>
    <w:rsid w:val="005E6C25"/>
    <w:rsid w:val="005E7CA2"/>
    <w:rsid w:val="00602BEB"/>
    <w:rsid w:val="00602E2B"/>
    <w:rsid w:val="00606263"/>
    <w:rsid w:val="00607326"/>
    <w:rsid w:val="0060749D"/>
    <w:rsid w:val="0061225A"/>
    <w:rsid w:val="00612F24"/>
    <w:rsid w:val="0061506E"/>
    <w:rsid w:val="00615555"/>
    <w:rsid w:val="00615742"/>
    <w:rsid w:val="006246E0"/>
    <w:rsid w:val="00631339"/>
    <w:rsid w:val="006448D4"/>
    <w:rsid w:val="006463EE"/>
    <w:rsid w:val="00650BA6"/>
    <w:rsid w:val="00653C70"/>
    <w:rsid w:val="0065595F"/>
    <w:rsid w:val="00655DAB"/>
    <w:rsid w:val="00656025"/>
    <w:rsid w:val="0065786B"/>
    <w:rsid w:val="00662868"/>
    <w:rsid w:val="00664916"/>
    <w:rsid w:val="00671941"/>
    <w:rsid w:val="006725EB"/>
    <w:rsid w:val="0067452C"/>
    <w:rsid w:val="006801C3"/>
    <w:rsid w:val="00680DF2"/>
    <w:rsid w:val="00683A19"/>
    <w:rsid w:val="00687295"/>
    <w:rsid w:val="006872B0"/>
    <w:rsid w:val="00694857"/>
    <w:rsid w:val="006B1321"/>
    <w:rsid w:val="006B1F24"/>
    <w:rsid w:val="006B2AD4"/>
    <w:rsid w:val="006B31E4"/>
    <w:rsid w:val="006B3AFE"/>
    <w:rsid w:val="006B3DE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4642C"/>
    <w:rsid w:val="00750054"/>
    <w:rsid w:val="00751953"/>
    <w:rsid w:val="00753D7F"/>
    <w:rsid w:val="007554C9"/>
    <w:rsid w:val="00755B33"/>
    <w:rsid w:val="0075623B"/>
    <w:rsid w:val="0076586C"/>
    <w:rsid w:val="00773D4B"/>
    <w:rsid w:val="007741E7"/>
    <w:rsid w:val="0077611B"/>
    <w:rsid w:val="00780608"/>
    <w:rsid w:val="00782C70"/>
    <w:rsid w:val="0078618B"/>
    <w:rsid w:val="00793AF5"/>
    <w:rsid w:val="007A4A8B"/>
    <w:rsid w:val="007B0DFE"/>
    <w:rsid w:val="007B2F0A"/>
    <w:rsid w:val="007B7243"/>
    <w:rsid w:val="007B7CA1"/>
    <w:rsid w:val="007C001B"/>
    <w:rsid w:val="007C0609"/>
    <w:rsid w:val="007C3F0B"/>
    <w:rsid w:val="007C62ED"/>
    <w:rsid w:val="007C6764"/>
    <w:rsid w:val="007D1323"/>
    <w:rsid w:val="007E113D"/>
    <w:rsid w:val="007E2513"/>
    <w:rsid w:val="00805487"/>
    <w:rsid w:val="00807DEE"/>
    <w:rsid w:val="0081288F"/>
    <w:rsid w:val="00820E39"/>
    <w:rsid w:val="00820E8B"/>
    <w:rsid w:val="008212AD"/>
    <w:rsid w:val="0082330B"/>
    <w:rsid w:val="008263B7"/>
    <w:rsid w:val="008307B1"/>
    <w:rsid w:val="008319D3"/>
    <w:rsid w:val="0083395F"/>
    <w:rsid w:val="008428B3"/>
    <w:rsid w:val="008463EF"/>
    <w:rsid w:val="00860DB7"/>
    <w:rsid w:val="00867088"/>
    <w:rsid w:val="00875D0E"/>
    <w:rsid w:val="00877B7C"/>
    <w:rsid w:val="00883343"/>
    <w:rsid w:val="008839A0"/>
    <w:rsid w:val="008842DE"/>
    <w:rsid w:val="008849FF"/>
    <w:rsid w:val="008913B7"/>
    <w:rsid w:val="008A0ED2"/>
    <w:rsid w:val="008A29F3"/>
    <w:rsid w:val="008A2E9C"/>
    <w:rsid w:val="008A7B90"/>
    <w:rsid w:val="008B081A"/>
    <w:rsid w:val="008B4A53"/>
    <w:rsid w:val="008B7D8D"/>
    <w:rsid w:val="008C2479"/>
    <w:rsid w:val="008D7286"/>
    <w:rsid w:val="008D797E"/>
    <w:rsid w:val="008E1A1B"/>
    <w:rsid w:val="008E1C21"/>
    <w:rsid w:val="008E1E25"/>
    <w:rsid w:val="008E6A18"/>
    <w:rsid w:val="008E6A82"/>
    <w:rsid w:val="008F1F1D"/>
    <w:rsid w:val="008F5586"/>
    <w:rsid w:val="00901CCF"/>
    <w:rsid w:val="00903792"/>
    <w:rsid w:val="009074C6"/>
    <w:rsid w:val="00913538"/>
    <w:rsid w:val="009202F8"/>
    <w:rsid w:val="00920BA2"/>
    <w:rsid w:val="00921902"/>
    <w:rsid w:val="009247B8"/>
    <w:rsid w:val="00933F1B"/>
    <w:rsid w:val="00934440"/>
    <w:rsid w:val="00935B0F"/>
    <w:rsid w:val="00944492"/>
    <w:rsid w:val="00944940"/>
    <w:rsid w:val="00944A4E"/>
    <w:rsid w:val="00947882"/>
    <w:rsid w:val="009533EF"/>
    <w:rsid w:val="009545CA"/>
    <w:rsid w:val="00954D61"/>
    <w:rsid w:val="00964340"/>
    <w:rsid w:val="00966DAB"/>
    <w:rsid w:val="009713AA"/>
    <w:rsid w:val="00972A04"/>
    <w:rsid w:val="00974B7C"/>
    <w:rsid w:val="00974C03"/>
    <w:rsid w:val="00976654"/>
    <w:rsid w:val="00976908"/>
    <w:rsid w:val="00976CDB"/>
    <w:rsid w:val="0098485E"/>
    <w:rsid w:val="00984BF5"/>
    <w:rsid w:val="009871D2"/>
    <w:rsid w:val="00987EBE"/>
    <w:rsid w:val="009966BF"/>
    <w:rsid w:val="009973F1"/>
    <w:rsid w:val="009B3498"/>
    <w:rsid w:val="009B471C"/>
    <w:rsid w:val="009C008E"/>
    <w:rsid w:val="009C20F4"/>
    <w:rsid w:val="009C4191"/>
    <w:rsid w:val="009C6DF1"/>
    <w:rsid w:val="009C7D56"/>
    <w:rsid w:val="009E7055"/>
    <w:rsid w:val="00A03A69"/>
    <w:rsid w:val="00A11B1D"/>
    <w:rsid w:val="00A179E5"/>
    <w:rsid w:val="00A258E9"/>
    <w:rsid w:val="00A27B4C"/>
    <w:rsid w:val="00A3238F"/>
    <w:rsid w:val="00A33E8E"/>
    <w:rsid w:val="00A37FB6"/>
    <w:rsid w:val="00A40563"/>
    <w:rsid w:val="00A43219"/>
    <w:rsid w:val="00A47F1D"/>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D5"/>
    <w:rsid w:val="00AC758B"/>
    <w:rsid w:val="00AD3927"/>
    <w:rsid w:val="00AE3B57"/>
    <w:rsid w:val="00AE4B65"/>
    <w:rsid w:val="00AE7131"/>
    <w:rsid w:val="00AF22D5"/>
    <w:rsid w:val="00AF2B92"/>
    <w:rsid w:val="00AF2CE6"/>
    <w:rsid w:val="00AF6CEE"/>
    <w:rsid w:val="00B00B77"/>
    <w:rsid w:val="00B05450"/>
    <w:rsid w:val="00B110DB"/>
    <w:rsid w:val="00B11703"/>
    <w:rsid w:val="00B20394"/>
    <w:rsid w:val="00B21344"/>
    <w:rsid w:val="00B367BC"/>
    <w:rsid w:val="00B403EC"/>
    <w:rsid w:val="00B41DCC"/>
    <w:rsid w:val="00B50221"/>
    <w:rsid w:val="00B50534"/>
    <w:rsid w:val="00B56B02"/>
    <w:rsid w:val="00B60404"/>
    <w:rsid w:val="00B62009"/>
    <w:rsid w:val="00B628BD"/>
    <w:rsid w:val="00B62976"/>
    <w:rsid w:val="00B642AC"/>
    <w:rsid w:val="00B663CD"/>
    <w:rsid w:val="00B6791F"/>
    <w:rsid w:val="00B71A9E"/>
    <w:rsid w:val="00B727F1"/>
    <w:rsid w:val="00B7415E"/>
    <w:rsid w:val="00B77A02"/>
    <w:rsid w:val="00B80144"/>
    <w:rsid w:val="00B9001E"/>
    <w:rsid w:val="00B90175"/>
    <w:rsid w:val="00B90C4C"/>
    <w:rsid w:val="00B92F0B"/>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D656F"/>
    <w:rsid w:val="00BE255C"/>
    <w:rsid w:val="00BE49F6"/>
    <w:rsid w:val="00BE5216"/>
    <w:rsid w:val="00BE521E"/>
    <w:rsid w:val="00BF33C4"/>
    <w:rsid w:val="00BF5E37"/>
    <w:rsid w:val="00C002BB"/>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B9D"/>
    <w:rsid w:val="00C63853"/>
    <w:rsid w:val="00C6473E"/>
    <w:rsid w:val="00C64814"/>
    <w:rsid w:val="00C64C14"/>
    <w:rsid w:val="00C70D6A"/>
    <w:rsid w:val="00C75238"/>
    <w:rsid w:val="00C77014"/>
    <w:rsid w:val="00C80DEE"/>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5017B"/>
    <w:rsid w:val="00D60140"/>
    <w:rsid w:val="00D60BFC"/>
    <w:rsid w:val="00D60DAC"/>
    <w:rsid w:val="00D61035"/>
    <w:rsid w:val="00D67FE1"/>
    <w:rsid w:val="00D72576"/>
    <w:rsid w:val="00D778E2"/>
    <w:rsid w:val="00D805AC"/>
    <w:rsid w:val="00D812A3"/>
    <w:rsid w:val="00D82004"/>
    <w:rsid w:val="00D82E8B"/>
    <w:rsid w:val="00D85C1B"/>
    <w:rsid w:val="00D860D0"/>
    <w:rsid w:val="00D87CF3"/>
    <w:rsid w:val="00D914B2"/>
    <w:rsid w:val="00D91BAA"/>
    <w:rsid w:val="00D92115"/>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7582"/>
    <w:rsid w:val="00DE0B62"/>
    <w:rsid w:val="00DE3434"/>
    <w:rsid w:val="00DE42AC"/>
    <w:rsid w:val="00DE7A1F"/>
    <w:rsid w:val="00DF06AE"/>
    <w:rsid w:val="00DF4228"/>
    <w:rsid w:val="00DF6581"/>
    <w:rsid w:val="00E065AE"/>
    <w:rsid w:val="00E110C0"/>
    <w:rsid w:val="00E14641"/>
    <w:rsid w:val="00E146AE"/>
    <w:rsid w:val="00E15E65"/>
    <w:rsid w:val="00E17559"/>
    <w:rsid w:val="00E2403D"/>
    <w:rsid w:val="00E2712E"/>
    <w:rsid w:val="00E30023"/>
    <w:rsid w:val="00E304F1"/>
    <w:rsid w:val="00E31A0F"/>
    <w:rsid w:val="00E338F6"/>
    <w:rsid w:val="00E3674F"/>
    <w:rsid w:val="00E4037D"/>
    <w:rsid w:val="00E41275"/>
    <w:rsid w:val="00E423E6"/>
    <w:rsid w:val="00E43A77"/>
    <w:rsid w:val="00E540A5"/>
    <w:rsid w:val="00E56D28"/>
    <w:rsid w:val="00E56E32"/>
    <w:rsid w:val="00E613E2"/>
    <w:rsid w:val="00E641E9"/>
    <w:rsid w:val="00E71484"/>
    <w:rsid w:val="00E7196A"/>
    <w:rsid w:val="00E71A55"/>
    <w:rsid w:val="00E76116"/>
    <w:rsid w:val="00E822F9"/>
    <w:rsid w:val="00E82DD4"/>
    <w:rsid w:val="00E82EA5"/>
    <w:rsid w:val="00E874F8"/>
    <w:rsid w:val="00E91C7B"/>
    <w:rsid w:val="00E922DD"/>
    <w:rsid w:val="00E9329E"/>
    <w:rsid w:val="00E943ED"/>
    <w:rsid w:val="00EA7097"/>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7F7A"/>
    <w:rsid w:val="00F53F48"/>
    <w:rsid w:val="00F7026B"/>
    <w:rsid w:val="00F74729"/>
    <w:rsid w:val="00F74AAE"/>
    <w:rsid w:val="00F80514"/>
    <w:rsid w:val="00F81B08"/>
    <w:rsid w:val="00F840A7"/>
    <w:rsid w:val="00F84F05"/>
    <w:rsid w:val="00F84F9F"/>
    <w:rsid w:val="00F86FE0"/>
    <w:rsid w:val="00F915E1"/>
    <w:rsid w:val="00F91DF8"/>
    <w:rsid w:val="00F953D0"/>
    <w:rsid w:val="00F96E04"/>
    <w:rsid w:val="00FA0959"/>
    <w:rsid w:val="00FA4CE0"/>
    <w:rsid w:val="00FB56EF"/>
    <w:rsid w:val="00FC42E5"/>
    <w:rsid w:val="00FC510E"/>
    <w:rsid w:val="00FC61C8"/>
    <w:rsid w:val="00FD0FE6"/>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9</cp:revision>
  <cp:lastPrinted>2022-04-15T10:35:00Z</cp:lastPrinted>
  <dcterms:created xsi:type="dcterms:W3CDTF">2022-04-15T08:52:00Z</dcterms:created>
  <dcterms:modified xsi:type="dcterms:W3CDTF">2022-04-15T12:50:00Z</dcterms:modified>
</cp:coreProperties>
</file>