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0A" w:rsidRPr="00A07B8F" w:rsidRDefault="0057440A" w:rsidP="00A07B8F">
      <w:pPr>
        <w:spacing w:before="100" w:beforeAutospacing="1" w:after="100" w:afterAutospacing="1"/>
        <w:ind w:firstLine="720"/>
        <w:jc w:val="both"/>
        <w:outlineLvl w:val="1"/>
        <w:rPr>
          <w:lang w:val="mk-MK"/>
        </w:rPr>
      </w:pPr>
      <w:r w:rsidRPr="00A07B8F">
        <w:rPr>
          <w:lang w:val="mk-MK"/>
        </w:rPr>
        <w:t>Врз основа на член 27 и член 34 став 1 од Законот за слободен пристап до информации од јавен карактер (“Службен весник на Република Северна Македонија“ бр. 101/2019), согласно член 10</w:t>
      </w:r>
      <w:r w:rsidRPr="00A07B8F">
        <w:t xml:space="preserve">9 </w:t>
      </w:r>
      <w:proofErr w:type="spellStart"/>
      <w:r w:rsidRPr="00A07B8F">
        <w:t>став</w:t>
      </w:r>
      <w:proofErr w:type="spellEnd"/>
      <w:r w:rsidR="00AF2455" w:rsidRPr="00A07B8F">
        <w:rPr>
          <w:lang w:val="mk-MK"/>
        </w:rPr>
        <w:t xml:space="preserve"> </w:t>
      </w:r>
      <w:r w:rsidRPr="00A07B8F">
        <w:rPr>
          <w:lang w:val="mk-MK"/>
        </w:rPr>
        <w:t xml:space="preserve">1 и став </w:t>
      </w:r>
      <w:r w:rsidRPr="00A07B8F">
        <w:t>2</w:t>
      </w:r>
      <w:r w:rsidRPr="00A07B8F">
        <w:rPr>
          <w:lang w:val="mk-MK"/>
        </w:rPr>
        <w:t xml:space="preserve"> од Законот за општата управна постапка (“Службен весник на Република Македонија“ бр. 124/2015)</w:t>
      </w:r>
      <w:r w:rsidR="00E10ED7" w:rsidRPr="00A07B8F">
        <w:rPr>
          <w:lang w:val="mk-MK"/>
        </w:rPr>
        <w:t xml:space="preserve">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</w:t>
      </w:r>
      <w:r w:rsidRPr="00A07B8F">
        <w:rPr>
          <w:lang w:val="mk-MK"/>
        </w:rPr>
        <w:t xml:space="preserve">, постапувајќи по Жалбата изјавена од </w:t>
      </w:r>
      <w:r w:rsidR="006B3456">
        <w:rPr>
          <w:lang w:val="mk-MK"/>
        </w:rPr>
        <w:t>М</w:t>
      </w:r>
      <w:r w:rsidR="002666E9">
        <w:rPr>
          <w:lang w:val="mk-MK"/>
        </w:rPr>
        <w:t>.</w:t>
      </w:r>
      <w:r w:rsidR="006B3456">
        <w:rPr>
          <w:lang w:val="mk-MK"/>
        </w:rPr>
        <w:t xml:space="preserve"> А</w:t>
      </w:r>
      <w:r w:rsidR="002666E9">
        <w:rPr>
          <w:lang w:val="mk-MK"/>
        </w:rPr>
        <w:t>.</w:t>
      </w:r>
      <w:r w:rsidR="00703421">
        <w:rPr>
          <w:lang w:val="mk-MK"/>
        </w:rPr>
        <w:t>,</w:t>
      </w:r>
      <w:r w:rsidR="00703421">
        <w:rPr>
          <w:snapToGrid w:val="0"/>
          <w:lang w:val="ru-RU"/>
        </w:rPr>
        <w:t xml:space="preserve"> </w:t>
      </w:r>
      <w:r w:rsidR="00703421" w:rsidRPr="00D2113C">
        <w:rPr>
          <w:lang w:val="mk-MK"/>
        </w:rPr>
        <w:t>поднесена против</w:t>
      </w:r>
      <w:r w:rsidR="00703421">
        <w:rPr>
          <w:lang w:val="mk-MK"/>
        </w:rPr>
        <w:t xml:space="preserve"> </w:t>
      </w:r>
      <w:r w:rsidR="006B3456">
        <w:rPr>
          <w:lang w:val="mk-MK"/>
        </w:rPr>
        <w:t>НБЛ Тутунска Банка</w:t>
      </w:r>
      <w:r w:rsidRPr="00A07B8F">
        <w:rPr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3521A9">
        <w:rPr>
          <w:lang w:val="mk-MK"/>
        </w:rPr>
        <w:t xml:space="preserve"> </w:t>
      </w:r>
      <w:r w:rsidR="003521A9">
        <w:t>__.__.</w:t>
      </w:r>
      <w:r w:rsidR="009C1AB3">
        <w:rPr>
          <w:lang w:val="ru-RU"/>
        </w:rPr>
        <w:t>202</w:t>
      </w:r>
      <w:r w:rsidR="002E1A9D">
        <w:rPr>
          <w:lang w:val="ru-RU"/>
        </w:rPr>
        <w:t>2</w:t>
      </w:r>
      <w:r w:rsidRPr="00A07B8F">
        <w:rPr>
          <w:lang w:val="mk-MK"/>
        </w:rPr>
        <w:t xml:space="preserve"> година, го донесе следното</w:t>
      </w:r>
      <w:r w:rsidR="005E05F4">
        <w:rPr>
          <w:lang w:val="mk-MK"/>
        </w:rPr>
        <w:t xml:space="preserve"> </w:t>
      </w:r>
      <w:r w:rsidR="00703421">
        <w:rPr>
          <w:lang w:val="mk-MK"/>
        </w:rPr>
        <w:t xml:space="preserve"> </w:t>
      </w:r>
    </w:p>
    <w:p w:rsidR="0057440A" w:rsidRPr="00A07B8F" w:rsidRDefault="0057440A" w:rsidP="00A07B8F">
      <w:pPr>
        <w:jc w:val="center"/>
        <w:rPr>
          <w:b/>
          <w:lang w:val="mk-MK"/>
        </w:rPr>
      </w:pPr>
      <w:r w:rsidRPr="00A07B8F">
        <w:rPr>
          <w:b/>
          <w:lang w:val="mk-MK"/>
        </w:rPr>
        <w:t>Р Е Ш Е Н И Е</w:t>
      </w:r>
    </w:p>
    <w:p w:rsidR="0057440A" w:rsidRPr="00A07B8F" w:rsidRDefault="0057440A" w:rsidP="00A07B8F">
      <w:pPr>
        <w:jc w:val="both"/>
        <w:rPr>
          <w:lang w:val="mk-MK"/>
        </w:rPr>
      </w:pPr>
    </w:p>
    <w:p w:rsidR="0057440A" w:rsidRPr="00A07B8F" w:rsidRDefault="0057440A" w:rsidP="00F866CF">
      <w:pPr>
        <w:ind w:firstLine="720"/>
        <w:jc w:val="both"/>
        <w:outlineLvl w:val="0"/>
        <w:rPr>
          <w:b/>
          <w:lang w:val="mk-MK"/>
        </w:rPr>
      </w:pPr>
      <w:r w:rsidRPr="00A07B8F">
        <w:rPr>
          <w:lang w:val="mk-MK"/>
        </w:rPr>
        <w:t xml:space="preserve">Жалбата изјавена од </w:t>
      </w:r>
      <w:r w:rsidR="006B3456">
        <w:rPr>
          <w:lang w:val="mk-MK"/>
        </w:rPr>
        <w:t>М</w:t>
      </w:r>
      <w:r w:rsidR="002666E9">
        <w:rPr>
          <w:lang w:val="mk-MK"/>
        </w:rPr>
        <w:t>.</w:t>
      </w:r>
      <w:r w:rsidR="006B3456">
        <w:rPr>
          <w:lang w:val="mk-MK"/>
        </w:rPr>
        <w:t xml:space="preserve"> </w:t>
      </w:r>
      <w:r w:rsidR="002666E9">
        <w:rPr>
          <w:lang w:val="mk-MK"/>
        </w:rPr>
        <w:t>А.</w:t>
      </w:r>
      <w:r w:rsidR="006B3456">
        <w:rPr>
          <w:lang w:val="mk-MK"/>
        </w:rPr>
        <w:t>,</w:t>
      </w:r>
      <w:r w:rsidR="006B3456">
        <w:rPr>
          <w:snapToGrid w:val="0"/>
          <w:lang w:val="ru-RU"/>
        </w:rPr>
        <w:t xml:space="preserve"> </w:t>
      </w:r>
      <w:r w:rsidR="006B3456" w:rsidRPr="00D2113C">
        <w:rPr>
          <w:lang w:val="mk-MK"/>
        </w:rPr>
        <w:t>поднесена против</w:t>
      </w:r>
      <w:r w:rsidR="006B3456">
        <w:rPr>
          <w:lang w:val="mk-MK"/>
        </w:rPr>
        <w:t xml:space="preserve"> НБЛ Тутунска Банка, заведена во Агенцијата под бр.08-62 на 09.03.2022 година</w:t>
      </w:r>
      <w:r w:rsidRPr="00A07B8F">
        <w:rPr>
          <w:lang w:val="mk-MK"/>
        </w:rPr>
        <w:t xml:space="preserve">, </w:t>
      </w:r>
      <w:r w:rsidRPr="00A07B8F">
        <w:rPr>
          <w:b/>
          <w:lang w:val="mk-MK"/>
        </w:rPr>
        <w:t xml:space="preserve">СЕ ОТФРЛА како </w:t>
      </w:r>
      <w:r w:rsidR="00F3135F">
        <w:rPr>
          <w:b/>
          <w:lang w:val="mk-MK"/>
        </w:rPr>
        <w:t>недопуштена</w:t>
      </w:r>
      <w:r w:rsidRPr="00A07B8F">
        <w:rPr>
          <w:b/>
          <w:lang w:val="mk-MK"/>
        </w:rPr>
        <w:t>.</w:t>
      </w:r>
      <w:r w:rsidR="002A773A">
        <w:rPr>
          <w:b/>
          <w:lang w:val="mk-MK"/>
        </w:rPr>
        <w:t xml:space="preserve"> </w:t>
      </w:r>
      <w:r w:rsidR="00703421">
        <w:rPr>
          <w:b/>
          <w:lang w:val="mk-MK"/>
        </w:rPr>
        <w:t xml:space="preserve"> </w:t>
      </w:r>
    </w:p>
    <w:p w:rsidR="008E134B" w:rsidRPr="00A07B8F" w:rsidRDefault="008E134B" w:rsidP="00A07B8F">
      <w:pPr>
        <w:ind w:firstLine="720"/>
        <w:jc w:val="both"/>
        <w:rPr>
          <w:lang w:val="mk-MK"/>
        </w:rPr>
      </w:pPr>
    </w:p>
    <w:p w:rsidR="0057440A" w:rsidRPr="00A07B8F" w:rsidRDefault="0057440A" w:rsidP="00A07B8F">
      <w:pPr>
        <w:jc w:val="center"/>
        <w:rPr>
          <w:b/>
          <w:lang w:val="mk-MK"/>
        </w:rPr>
      </w:pPr>
      <w:r w:rsidRPr="00A07B8F">
        <w:rPr>
          <w:b/>
          <w:lang w:val="mk-MK"/>
        </w:rPr>
        <w:t>О Б Р А З Л О Ж Е Н И Е</w:t>
      </w:r>
    </w:p>
    <w:p w:rsidR="00703421" w:rsidRDefault="00703421" w:rsidP="00F866CF">
      <w:pPr>
        <w:ind w:firstLine="720"/>
        <w:jc w:val="both"/>
        <w:rPr>
          <w:lang w:val="mk-MK"/>
        </w:rPr>
      </w:pPr>
    </w:p>
    <w:p w:rsidR="00703421" w:rsidRDefault="002666E9" w:rsidP="00703421">
      <w:pPr>
        <w:ind w:firstLine="720"/>
        <w:jc w:val="both"/>
        <w:rPr>
          <w:lang w:val="mk-MK"/>
        </w:rPr>
      </w:pPr>
      <w:r>
        <w:rPr>
          <w:lang w:val="mk-MK"/>
        </w:rPr>
        <w:t>М.</w:t>
      </w:r>
      <w:r w:rsidR="006B3456">
        <w:rPr>
          <w:lang w:val="mk-MK"/>
        </w:rPr>
        <w:t xml:space="preserve"> А</w:t>
      </w:r>
      <w:r>
        <w:rPr>
          <w:lang w:val="mk-MK"/>
        </w:rPr>
        <w:t>.</w:t>
      </w:r>
      <w:r w:rsidR="00703421">
        <w:rPr>
          <w:lang w:val="mk-MK"/>
        </w:rPr>
        <w:t>,</w:t>
      </w:r>
      <w:r w:rsidR="00703421">
        <w:rPr>
          <w:snapToGrid w:val="0"/>
          <w:lang w:val="ru-RU"/>
        </w:rPr>
        <w:t xml:space="preserve"> </w:t>
      </w:r>
      <w:r w:rsidR="00703421">
        <w:rPr>
          <w:lang w:val="ru-RU"/>
        </w:rPr>
        <w:t>на 0</w:t>
      </w:r>
      <w:r w:rsidR="006B3456">
        <w:rPr>
          <w:lang w:val="ru-RU"/>
        </w:rPr>
        <w:t>9</w:t>
      </w:r>
      <w:r w:rsidR="00703421">
        <w:rPr>
          <w:lang w:val="ru-RU"/>
        </w:rPr>
        <w:t>.0</w:t>
      </w:r>
      <w:r w:rsidR="006B3456">
        <w:rPr>
          <w:lang w:val="ru-RU"/>
        </w:rPr>
        <w:t>3</w:t>
      </w:r>
      <w:r w:rsidR="00703421">
        <w:rPr>
          <w:lang w:val="ru-RU"/>
        </w:rPr>
        <w:t>.202</w:t>
      </w:r>
      <w:r w:rsidR="006B3456">
        <w:rPr>
          <w:lang w:val="ru-RU"/>
        </w:rPr>
        <w:t>2</w:t>
      </w:r>
      <w:r w:rsidR="00703421">
        <w:rPr>
          <w:lang w:val="ru-RU"/>
        </w:rPr>
        <w:t xml:space="preserve"> година </w:t>
      </w:r>
      <w:r w:rsidR="006B3456">
        <w:rPr>
          <w:lang w:val="ru-RU"/>
        </w:rPr>
        <w:t xml:space="preserve">по електронски пат </w:t>
      </w:r>
      <w:r w:rsidR="00703421">
        <w:rPr>
          <w:lang w:val="ru-RU"/>
        </w:rPr>
        <w:t xml:space="preserve">поднел </w:t>
      </w:r>
      <w:r w:rsidR="00703421" w:rsidRPr="007C5B60">
        <w:rPr>
          <w:lang w:val="mk-MK"/>
        </w:rPr>
        <w:t>Барање за пристап до информации од јавен карактер</w:t>
      </w:r>
      <w:r w:rsidR="00703421">
        <w:rPr>
          <w:lang w:val="mk-MK"/>
        </w:rPr>
        <w:t xml:space="preserve"> до</w:t>
      </w:r>
      <w:r w:rsidR="00703421" w:rsidRPr="00A04BB5">
        <w:rPr>
          <w:lang w:val="mk-MK"/>
        </w:rPr>
        <w:t xml:space="preserve"> </w:t>
      </w:r>
      <w:r w:rsidR="002E1A9D">
        <w:rPr>
          <w:lang w:val="mk-MK"/>
        </w:rPr>
        <w:t>НЛБ Тутунска Банка</w:t>
      </w:r>
      <w:r w:rsidR="00703421">
        <w:rPr>
          <w:lang w:val="mk-MK"/>
        </w:rPr>
        <w:t xml:space="preserve">, </w:t>
      </w:r>
      <w:r w:rsidR="00703421">
        <w:rPr>
          <w:bCs/>
          <w:lang w:val="mk-MK"/>
        </w:rPr>
        <w:t xml:space="preserve">со кое </w:t>
      </w:r>
      <w:r w:rsidR="00703421">
        <w:rPr>
          <w:lang w:val="mk-MK"/>
        </w:rPr>
        <w:t xml:space="preserve">побарал </w:t>
      </w:r>
      <w:r w:rsidR="002E1A9D">
        <w:rPr>
          <w:lang w:val="mk-MK"/>
        </w:rPr>
        <w:t xml:space="preserve">по е-маил </w:t>
      </w:r>
      <w:r w:rsidR="00703421">
        <w:rPr>
          <w:lang w:val="mk-MK"/>
        </w:rPr>
        <w:t xml:space="preserve">да му се достават </w:t>
      </w:r>
      <w:r w:rsidR="002E1A9D">
        <w:rPr>
          <w:lang w:val="mk-MK"/>
        </w:rPr>
        <w:t xml:space="preserve">електроснки запис </w:t>
      </w:r>
      <w:r w:rsidR="00703421">
        <w:rPr>
          <w:lang w:val="mk-MK"/>
        </w:rPr>
        <w:t>следните информации</w:t>
      </w:r>
      <w:r w:rsidR="00703421" w:rsidRPr="009C5F45">
        <w:rPr>
          <w:lang w:val="mk-MK"/>
        </w:rPr>
        <w:t xml:space="preserve">:  </w:t>
      </w:r>
      <w:r w:rsidR="00703421">
        <w:rPr>
          <w:lang w:val="mk-MK"/>
        </w:rPr>
        <w:t xml:space="preserve"> </w:t>
      </w:r>
    </w:p>
    <w:p w:rsidR="00703421" w:rsidRDefault="00703421" w:rsidP="002E1A9D">
      <w:pPr>
        <w:widowControl w:val="0"/>
        <w:snapToGrid w:val="0"/>
        <w:ind w:firstLine="720"/>
        <w:jc w:val="both"/>
        <w:rPr>
          <w:snapToGrid w:val="0"/>
          <w:lang w:val="mk-MK"/>
        </w:rPr>
      </w:pPr>
      <w:r>
        <w:rPr>
          <w:lang w:val="mk-MK"/>
        </w:rPr>
        <w:t>“1</w:t>
      </w:r>
      <w:r w:rsidR="002E1A9D">
        <w:rPr>
          <w:lang w:val="mk-MK"/>
        </w:rPr>
        <w:t>. Дали нерегистрираните лица во матичната книга на родените коишто имаат посебен извод од посебната матична книга на родените и идентификациона исправа согласно Законот за нерегистрирани лица во матичната книга на родените имаат право да отворат банкарска сметка?</w:t>
      </w:r>
      <w:r w:rsidRPr="00B32BEC">
        <w:rPr>
          <w:snapToGrid w:val="0"/>
          <w:lang w:val="mk-MK"/>
        </w:rPr>
        <w:t>“</w:t>
      </w:r>
      <w:r>
        <w:rPr>
          <w:snapToGrid w:val="0"/>
          <w:lang w:val="mk-MK"/>
        </w:rPr>
        <w:t>.</w:t>
      </w:r>
    </w:p>
    <w:p w:rsidR="002E1A9D" w:rsidRDefault="002E1A9D" w:rsidP="002E1A9D">
      <w:pPr>
        <w:ind w:firstLine="720"/>
        <w:jc w:val="both"/>
        <w:rPr>
          <w:lang w:val="mk-MK"/>
        </w:rPr>
      </w:pPr>
      <w:r w:rsidRPr="00993028">
        <w:rPr>
          <w:lang w:val="mk-MK"/>
        </w:rPr>
        <w:t>Имателот на информации во врска со ова Барање не постапил, ниту донел управен</w:t>
      </w:r>
      <w:r>
        <w:rPr>
          <w:lang w:val="mk-MK"/>
        </w:rPr>
        <w:t xml:space="preserve"> акт</w:t>
      </w:r>
      <w:r w:rsidRPr="00993028">
        <w:rPr>
          <w:lang w:val="mk-MK"/>
        </w:rPr>
        <w:t>, поради што Барателот на информации до Агенцијата доставил Жалба, заведена во Агенци</w:t>
      </w:r>
      <w:r>
        <w:rPr>
          <w:lang w:val="mk-MK"/>
        </w:rPr>
        <w:t>јата под бр.08-62 на 09</w:t>
      </w:r>
      <w:r w:rsidRPr="00993028">
        <w:rPr>
          <w:lang w:val="mk-MK"/>
        </w:rPr>
        <w:t>.0</w:t>
      </w:r>
      <w:r>
        <w:rPr>
          <w:lang w:val="mk-MK"/>
        </w:rPr>
        <w:t>3</w:t>
      </w:r>
      <w:r w:rsidRPr="00993028">
        <w:rPr>
          <w:lang w:val="mk-MK"/>
        </w:rPr>
        <w:t>.202</w:t>
      </w:r>
      <w:r>
        <w:rPr>
          <w:lang w:val="mk-MK"/>
        </w:rPr>
        <w:t>2</w:t>
      </w:r>
      <w:r w:rsidRPr="00993028">
        <w:rPr>
          <w:lang w:val="mk-MK"/>
        </w:rPr>
        <w:t xml:space="preserve"> година. </w:t>
      </w:r>
    </w:p>
    <w:p w:rsidR="00F866CF" w:rsidRPr="00B9392E" w:rsidRDefault="00F866CF" w:rsidP="00F866CF">
      <w:pPr>
        <w:ind w:firstLine="720"/>
        <w:jc w:val="both"/>
        <w:rPr>
          <w:b/>
        </w:rPr>
      </w:pPr>
      <w:r>
        <w:rPr>
          <w:lang w:val="mk-MK"/>
        </w:rPr>
        <w:t>Агенцијата</w:t>
      </w:r>
      <w:r w:rsidRPr="00B9392E">
        <w:rPr>
          <w:lang w:val="mk-MK"/>
        </w:rPr>
        <w:t xml:space="preserve"> за заштита на правото </w:t>
      </w:r>
      <w:r>
        <w:rPr>
          <w:lang w:val="mk-MK"/>
        </w:rPr>
        <w:t>н</w:t>
      </w:r>
      <w:r w:rsidRPr="00B9392E">
        <w:rPr>
          <w:lang w:val="mk-MK"/>
        </w:rPr>
        <w:t>а слободен пристап до информациите од јавен карактер постапувајќи согласно член 2</w:t>
      </w:r>
      <w:r>
        <w:rPr>
          <w:lang w:val="mk-MK"/>
        </w:rPr>
        <w:t>7</w:t>
      </w:r>
      <w:r w:rsidRPr="00B9392E">
        <w:rPr>
          <w:lang w:val="mk-MK"/>
        </w:rPr>
        <w:t xml:space="preserve"> од Законот за слободен пристап до информации од јавен карактер </w:t>
      </w:r>
      <w:r w:rsidRPr="00112A08">
        <w:t>(“</w:t>
      </w:r>
      <w:proofErr w:type="spellStart"/>
      <w:r w:rsidRPr="00112A08">
        <w:t>Службен</w:t>
      </w:r>
      <w:proofErr w:type="spellEnd"/>
      <w:r w:rsidRPr="00112A08">
        <w:t xml:space="preserve"> </w:t>
      </w:r>
      <w:proofErr w:type="spellStart"/>
      <w:r w:rsidRPr="00112A08">
        <w:t>весник</w:t>
      </w:r>
      <w:proofErr w:type="spellEnd"/>
      <w:r w:rsidRPr="00112A08">
        <w:t xml:space="preserve"> </w:t>
      </w:r>
      <w:proofErr w:type="spellStart"/>
      <w:r w:rsidRPr="00112A08">
        <w:t>на</w:t>
      </w:r>
      <w:proofErr w:type="spellEnd"/>
      <w:r w:rsidRPr="00112A08">
        <w:t xml:space="preserve"> </w:t>
      </w:r>
      <w:proofErr w:type="spellStart"/>
      <w:r w:rsidRPr="00112A08">
        <w:t>Република</w:t>
      </w:r>
      <w:proofErr w:type="spellEnd"/>
      <w:r w:rsidRPr="00112A08">
        <w:t xml:space="preserve"> </w:t>
      </w:r>
      <w:proofErr w:type="spellStart"/>
      <w:r w:rsidRPr="00112A08">
        <w:t>Северна</w:t>
      </w:r>
      <w:proofErr w:type="spellEnd"/>
      <w:r w:rsidRPr="00112A08">
        <w:t xml:space="preserve"> </w:t>
      </w:r>
      <w:proofErr w:type="spellStart"/>
      <w:r w:rsidRPr="00112A08">
        <w:t>Македонија</w:t>
      </w:r>
      <w:proofErr w:type="spellEnd"/>
      <w:r w:rsidRPr="00112A08">
        <w:t xml:space="preserve">“ </w:t>
      </w:r>
      <w:proofErr w:type="spellStart"/>
      <w:r w:rsidRPr="00112A08">
        <w:t>бр</w:t>
      </w:r>
      <w:proofErr w:type="spellEnd"/>
      <w:r w:rsidRPr="00112A08">
        <w:t xml:space="preserve">. </w:t>
      </w:r>
      <w:proofErr w:type="gramStart"/>
      <w:r w:rsidRPr="00112A08">
        <w:t>101/2019)</w:t>
      </w:r>
      <w:r>
        <w:rPr>
          <w:lang w:val="mk-MK"/>
        </w:rPr>
        <w:t xml:space="preserve"> </w:t>
      </w:r>
      <w:r w:rsidRPr="00B676CE">
        <w:rPr>
          <w:lang w:val="mk-MK"/>
        </w:rPr>
        <w:t xml:space="preserve">ја разгледа Жалбата, изјавена од </w:t>
      </w:r>
      <w:r w:rsidR="002E1A9D">
        <w:rPr>
          <w:lang w:val="mk-MK"/>
        </w:rPr>
        <w:t>Мустафа Асановски</w:t>
      </w:r>
      <w:r w:rsidR="00703421">
        <w:rPr>
          <w:lang w:val="mk-MK"/>
        </w:rPr>
        <w:t xml:space="preserve"> од Скопје</w:t>
      </w:r>
      <w:r w:rsidR="003521A9">
        <w:rPr>
          <w:lang w:val="mk-MK"/>
        </w:rPr>
        <w:t>,</w:t>
      </w:r>
      <w:r w:rsidR="003521A9">
        <w:rPr>
          <w:color w:val="000000" w:themeColor="text1"/>
          <w:lang w:val="mk-MK"/>
        </w:rPr>
        <w:t xml:space="preserve"> поднесена </w:t>
      </w:r>
      <w:r w:rsidR="003521A9" w:rsidRPr="0089635D">
        <w:rPr>
          <w:lang w:val="mk-MK"/>
        </w:rPr>
        <w:t xml:space="preserve">против </w:t>
      </w:r>
      <w:r w:rsidR="002E1A9D">
        <w:rPr>
          <w:lang w:val="mk-MK"/>
        </w:rPr>
        <w:t>НЛБ Тутунска Банка</w:t>
      </w:r>
      <w:r w:rsidR="00C74281" w:rsidRPr="00A07B8F">
        <w:rPr>
          <w:lang w:val="mk-MK"/>
        </w:rPr>
        <w:t>,</w:t>
      </w:r>
      <w:r w:rsidRPr="00B9392E">
        <w:rPr>
          <w:lang w:val="mk-MK"/>
        </w:rPr>
        <w:t xml:space="preserve"> по предметот Барање за пристап до информации од јавен карактер</w:t>
      </w:r>
      <w:r w:rsidRPr="00B9392E">
        <w:t xml:space="preserve"> </w:t>
      </w:r>
      <w:r w:rsidRPr="00B9392E">
        <w:rPr>
          <w:lang w:val="mk-MK"/>
        </w:rPr>
        <w:t xml:space="preserve">и </w:t>
      </w:r>
      <w:r w:rsidRPr="00B9392E">
        <w:rPr>
          <w:b/>
          <w:lang w:val="mk-MK"/>
        </w:rPr>
        <w:t>ЈА ОТФРЛИ како недопуштена.</w:t>
      </w:r>
      <w:proofErr w:type="gramEnd"/>
      <w:r w:rsidRPr="00B9392E">
        <w:rPr>
          <w:b/>
          <w:lang w:val="mk-MK"/>
        </w:rPr>
        <w:t xml:space="preserve"> </w:t>
      </w:r>
      <w:r w:rsidRPr="00B9392E">
        <w:rPr>
          <w:b/>
        </w:rPr>
        <w:t xml:space="preserve"> </w:t>
      </w:r>
      <w:r w:rsidRPr="00B9392E">
        <w:rPr>
          <w:b/>
          <w:lang w:val="mk-MK"/>
        </w:rPr>
        <w:t xml:space="preserve">   </w:t>
      </w:r>
      <w:r w:rsidR="00703421">
        <w:rPr>
          <w:b/>
          <w:lang w:val="mk-MK"/>
        </w:rPr>
        <w:t xml:space="preserve"> </w:t>
      </w:r>
    </w:p>
    <w:p w:rsidR="00F866CF" w:rsidRPr="00B9392E" w:rsidRDefault="00C74281" w:rsidP="00F866CF">
      <w:pPr>
        <w:ind w:firstLine="720"/>
        <w:jc w:val="both"/>
        <w:rPr>
          <w:lang w:val="mk-MK"/>
        </w:rPr>
      </w:pPr>
      <w:r>
        <w:rPr>
          <w:lang w:val="mk-MK"/>
        </w:rPr>
        <w:t xml:space="preserve">Агенцијата </w:t>
      </w:r>
      <w:r w:rsidR="00F866CF" w:rsidRPr="00B9392E">
        <w:rPr>
          <w:lang w:val="mk-MK"/>
        </w:rPr>
        <w:t xml:space="preserve"> ја разгледа Жалбата и другите списи во врска со предметот и го утврди следното:</w:t>
      </w:r>
    </w:p>
    <w:p w:rsidR="00F866CF" w:rsidRPr="00B9392E" w:rsidRDefault="00F866CF" w:rsidP="00F866CF">
      <w:pPr>
        <w:ind w:firstLine="720"/>
        <w:jc w:val="both"/>
      </w:pPr>
      <w:r w:rsidRPr="00B9392E">
        <w:rPr>
          <w:b/>
        </w:rPr>
        <w:t xml:space="preserve"> </w:t>
      </w:r>
      <w:r w:rsidRPr="00B9392E">
        <w:rPr>
          <w:lang w:val="mk-MK"/>
        </w:rPr>
        <w:t>Согласно член 3 став 1 алинеја 1 од Законот за слободен пристап до информации од јавен карактер „иматели на информации се органите на државната власт и други органи и организации утврдени со закон, органите на општините, градот Скопје и општините во градот Скопје, установите и јавните служби, јавните претпријатија, правни и физички лица кои вршат јавни овластувања, утврдени со закон</w:t>
      </w:r>
      <w:r w:rsidR="00F8200F">
        <w:rPr>
          <w:lang w:val="mk-MK"/>
        </w:rPr>
        <w:t xml:space="preserve"> и дејности од јавен интерес политичките партии во делот на приходите и расходите</w:t>
      </w:r>
      <w:r w:rsidRPr="00B9392E">
        <w:rPr>
          <w:lang w:val="mk-MK"/>
        </w:rPr>
        <w:t>“.</w:t>
      </w:r>
    </w:p>
    <w:p w:rsidR="00F866CF" w:rsidRDefault="00F866CF" w:rsidP="00F866CF">
      <w:pPr>
        <w:ind w:firstLine="720"/>
        <w:jc w:val="both"/>
        <w:rPr>
          <w:lang w:val="mk-MK"/>
        </w:rPr>
      </w:pPr>
      <w:r w:rsidRPr="00B9392E">
        <w:rPr>
          <w:lang w:val="mk-MK"/>
        </w:rPr>
        <w:t xml:space="preserve"> </w:t>
      </w:r>
      <w:r w:rsidR="00C74281">
        <w:rPr>
          <w:lang w:val="mk-MK"/>
        </w:rPr>
        <w:t xml:space="preserve">Од погоре наведениот член произлегува дека </w:t>
      </w:r>
      <w:r w:rsidR="002E1A9D">
        <w:rPr>
          <w:lang w:val="mk-MK"/>
        </w:rPr>
        <w:t>НЛБ Тутункса Банка</w:t>
      </w:r>
      <w:r w:rsidR="003521A9" w:rsidRPr="00B9392E">
        <w:rPr>
          <w:lang w:val="mk-MK"/>
        </w:rPr>
        <w:t xml:space="preserve"> </w:t>
      </w:r>
      <w:r w:rsidRPr="00B9392E">
        <w:rPr>
          <w:lang w:val="mk-MK"/>
        </w:rPr>
        <w:t>не е имател на информации согласно Законот за слободен пристап до информации од јавен карактер</w:t>
      </w:r>
      <w:r w:rsidR="002A0DDD">
        <w:rPr>
          <w:lang w:val="mk-MK"/>
        </w:rPr>
        <w:t xml:space="preserve"> односно не се наоѓа на Листата </w:t>
      </w:r>
      <w:r w:rsidR="003521A9">
        <w:rPr>
          <w:lang w:val="mk-MK"/>
        </w:rPr>
        <w:t xml:space="preserve">на </w:t>
      </w:r>
      <w:r w:rsidR="002A0DDD">
        <w:rPr>
          <w:lang w:val="mk-MK"/>
        </w:rPr>
        <w:t>иматели на информации што ја објавува Агенцијата</w:t>
      </w:r>
      <w:r w:rsidR="00C74281">
        <w:rPr>
          <w:lang w:val="mk-MK"/>
        </w:rPr>
        <w:t xml:space="preserve"> и од тие причини и постапката по Жалбата не може да се спроведе по наведениот Закон</w:t>
      </w:r>
      <w:r w:rsidRPr="00B9392E">
        <w:rPr>
          <w:lang w:val="mk-MK"/>
        </w:rPr>
        <w:t xml:space="preserve">.  </w:t>
      </w:r>
      <w:r>
        <w:rPr>
          <w:lang w:val="mk-MK"/>
        </w:rPr>
        <w:t xml:space="preserve"> </w:t>
      </w:r>
      <w:r w:rsidRPr="00B9392E">
        <w:rPr>
          <w:lang w:val="mk-MK"/>
        </w:rPr>
        <w:t xml:space="preserve"> </w:t>
      </w:r>
      <w:r w:rsidR="00703421">
        <w:rPr>
          <w:lang w:val="mk-MK"/>
        </w:rPr>
        <w:t xml:space="preserve"> </w:t>
      </w:r>
    </w:p>
    <w:p w:rsidR="003521A9" w:rsidRPr="0080322C" w:rsidRDefault="003521A9" w:rsidP="00F866CF">
      <w:pPr>
        <w:ind w:firstLine="720"/>
        <w:jc w:val="both"/>
      </w:pPr>
    </w:p>
    <w:p w:rsidR="00C74281" w:rsidRDefault="00C74281" w:rsidP="00F866CF">
      <w:pPr>
        <w:ind w:firstLine="720"/>
        <w:jc w:val="both"/>
        <w:rPr>
          <w:lang w:val="mk-MK"/>
        </w:rPr>
      </w:pPr>
      <w:r>
        <w:rPr>
          <w:lang w:val="mk-MK"/>
        </w:rPr>
        <w:t xml:space="preserve">Согласно горенаведеното Агенцијата за заштита на правото на слободен пристап до информациите од јавен карактер одлучи како во диспозитивот на ова Решение. </w:t>
      </w:r>
    </w:p>
    <w:p w:rsidR="00C74281" w:rsidRDefault="00C74281" w:rsidP="00F866CF">
      <w:pPr>
        <w:ind w:firstLine="720"/>
        <w:jc w:val="both"/>
        <w:rPr>
          <w:lang w:val="mk-MK"/>
        </w:rPr>
      </w:pPr>
    </w:p>
    <w:p w:rsidR="00F866CF" w:rsidRPr="00B9392E" w:rsidRDefault="00F866CF" w:rsidP="00F866CF">
      <w:pPr>
        <w:ind w:firstLine="720"/>
        <w:jc w:val="both"/>
      </w:pPr>
      <w:r w:rsidRPr="00B9392E">
        <w:rPr>
          <w:lang w:val="mk-MK"/>
        </w:rPr>
        <w:t>Ова Решение е конечно во управната постапка и против него нема место на жалба.</w:t>
      </w:r>
    </w:p>
    <w:p w:rsidR="00F866CF" w:rsidRDefault="00F866CF" w:rsidP="00F866CF">
      <w:pPr>
        <w:ind w:firstLine="284"/>
        <w:jc w:val="both"/>
        <w:rPr>
          <w:lang w:val="ru-RU"/>
        </w:rPr>
      </w:pPr>
      <w:r w:rsidRPr="00B9392E">
        <w:rPr>
          <w:lang w:val="ru-RU"/>
        </w:rPr>
        <w:t xml:space="preserve">       </w:t>
      </w:r>
    </w:p>
    <w:p w:rsidR="005F6DAE" w:rsidRDefault="005F6DAE" w:rsidP="00A07B8F">
      <w:pPr>
        <w:ind w:firstLine="720"/>
        <w:jc w:val="both"/>
        <w:rPr>
          <w:b/>
          <w:lang w:val="mk-MK"/>
        </w:rPr>
      </w:pPr>
    </w:p>
    <w:p w:rsidR="0057440A" w:rsidRPr="00A07B8F" w:rsidRDefault="0057440A" w:rsidP="00A07B8F">
      <w:pPr>
        <w:ind w:firstLine="720"/>
        <w:jc w:val="both"/>
      </w:pPr>
      <w:r w:rsidRPr="00A07B8F">
        <w:rPr>
          <w:b/>
          <w:lang w:val="mk-MK"/>
        </w:rPr>
        <w:t>ПРАВНА ПОУКА:</w:t>
      </w:r>
      <w:r w:rsidRPr="00A07B8F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C74281" w:rsidRDefault="00C74281" w:rsidP="00A07B8F">
      <w:pPr>
        <w:ind w:firstLine="720"/>
        <w:jc w:val="both"/>
        <w:rPr>
          <w:lang w:val="mk-MK"/>
        </w:rPr>
      </w:pPr>
    </w:p>
    <w:p w:rsidR="0057440A" w:rsidRDefault="0057440A" w:rsidP="00A07B8F">
      <w:pPr>
        <w:ind w:firstLine="720"/>
        <w:jc w:val="both"/>
        <w:rPr>
          <w:lang w:val="mk-MK"/>
        </w:rPr>
      </w:pPr>
      <w:r w:rsidRPr="00A07B8F">
        <w:rPr>
          <w:lang w:val="mk-MK"/>
        </w:rPr>
        <w:t xml:space="preserve">Решено во Агенцијата за заштита на правото на слободен пристап до информациите од јавен карактер на </w:t>
      </w:r>
      <w:r w:rsidR="003521A9">
        <w:t>__.__.</w:t>
      </w:r>
      <w:r w:rsidR="009C1AB3">
        <w:rPr>
          <w:lang w:val="mk-MK"/>
        </w:rPr>
        <w:t>202</w:t>
      </w:r>
      <w:r w:rsidR="002E1A9D">
        <w:rPr>
          <w:lang w:val="mk-MK"/>
        </w:rPr>
        <w:t>2</w:t>
      </w:r>
      <w:r w:rsidRPr="00A07B8F">
        <w:rPr>
          <w:lang w:val="mk-MK"/>
        </w:rPr>
        <w:t xml:space="preserve"> година, под бр.08-</w:t>
      </w:r>
      <w:r w:rsidR="002E1A9D">
        <w:rPr>
          <w:lang w:val="mk-MK"/>
        </w:rPr>
        <w:t>62</w:t>
      </w:r>
      <w:r w:rsidRPr="00A07B8F">
        <w:rPr>
          <w:lang w:val="mk-MK"/>
        </w:rPr>
        <w:t>.</w:t>
      </w:r>
    </w:p>
    <w:p w:rsidR="00313E3A" w:rsidRDefault="00313E3A" w:rsidP="00A07B8F">
      <w:pPr>
        <w:ind w:firstLine="720"/>
        <w:jc w:val="both"/>
        <w:rPr>
          <w:lang w:val="mk-MK"/>
        </w:rPr>
      </w:pPr>
    </w:p>
    <w:p w:rsidR="00313E3A" w:rsidRPr="00A07B8F" w:rsidRDefault="00313E3A" w:rsidP="00A07B8F">
      <w:pPr>
        <w:ind w:firstLine="720"/>
        <w:jc w:val="both"/>
        <w:rPr>
          <w:lang w:val="mk-MK"/>
        </w:rPr>
      </w:pPr>
    </w:p>
    <w:p w:rsidR="00527CEA" w:rsidRPr="00A07B8F" w:rsidRDefault="00527CEA" w:rsidP="00A07B8F">
      <w:pPr>
        <w:ind w:firstLine="720"/>
        <w:jc w:val="both"/>
        <w:rPr>
          <w:lang w:val="mk-MK"/>
        </w:rPr>
      </w:pPr>
    </w:p>
    <w:p w:rsidR="0057440A" w:rsidRPr="00A07B8F" w:rsidRDefault="0057440A" w:rsidP="003521A9">
      <w:pPr>
        <w:ind w:left="6480" w:firstLine="720"/>
        <w:jc w:val="both"/>
        <w:rPr>
          <w:b/>
          <w:lang w:val="ru-RU"/>
        </w:rPr>
      </w:pPr>
      <w:r w:rsidRPr="00A07B8F">
        <w:rPr>
          <w:b/>
          <w:lang w:val="mk-MK"/>
        </w:rPr>
        <w:t>Директор,</w:t>
      </w:r>
    </w:p>
    <w:p w:rsidR="0057440A" w:rsidRPr="00A07B8F" w:rsidRDefault="0057440A" w:rsidP="00A07B8F">
      <w:pPr>
        <w:jc w:val="both"/>
        <w:rPr>
          <w:b/>
          <w:lang w:val="ru-RU"/>
        </w:rPr>
      </w:pPr>
      <w:r w:rsidRPr="00A07B8F">
        <w:rPr>
          <w:b/>
          <w:lang w:val="ru-RU"/>
        </w:rPr>
        <w:t xml:space="preserve">                                                                                 </w:t>
      </w:r>
      <w:r w:rsidR="003521A9">
        <w:rPr>
          <w:b/>
          <w:lang w:val="ru-RU"/>
        </w:rPr>
        <w:t xml:space="preserve">                          </w:t>
      </w:r>
      <w:r w:rsidR="00D649BE">
        <w:rPr>
          <w:b/>
          <w:lang w:val="ru-RU"/>
        </w:rPr>
        <w:t xml:space="preserve">     </w:t>
      </w:r>
      <w:r w:rsidRPr="00A07B8F">
        <w:rPr>
          <w:b/>
          <w:lang w:val="ru-RU"/>
        </w:rPr>
        <w:t>Пламенка Бојчева</w:t>
      </w:r>
    </w:p>
    <w:p w:rsidR="0057440A" w:rsidRPr="00A07B8F" w:rsidRDefault="0057440A" w:rsidP="00A07B8F">
      <w:pPr>
        <w:jc w:val="both"/>
        <w:rPr>
          <w:sz w:val="16"/>
          <w:szCs w:val="16"/>
        </w:rPr>
      </w:pPr>
    </w:p>
    <w:sectPr w:rsidR="0057440A" w:rsidRPr="00A07B8F" w:rsidSect="00E01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3B12"/>
    <w:rsid w:val="00023490"/>
    <w:rsid w:val="000C1711"/>
    <w:rsid w:val="000E000F"/>
    <w:rsid w:val="000E6D10"/>
    <w:rsid w:val="00103673"/>
    <w:rsid w:val="00146B7D"/>
    <w:rsid w:val="00152AAA"/>
    <w:rsid w:val="001731FC"/>
    <w:rsid w:val="001A7110"/>
    <w:rsid w:val="001B1691"/>
    <w:rsid w:val="001B4F4E"/>
    <w:rsid w:val="001B6ACB"/>
    <w:rsid w:val="001B77E6"/>
    <w:rsid w:val="001C5B5B"/>
    <w:rsid w:val="001F3785"/>
    <w:rsid w:val="002456FE"/>
    <w:rsid w:val="00247916"/>
    <w:rsid w:val="00265568"/>
    <w:rsid w:val="002666E9"/>
    <w:rsid w:val="00280449"/>
    <w:rsid w:val="00292449"/>
    <w:rsid w:val="00297F4F"/>
    <w:rsid w:val="002A0DDD"/>
    <w:rsid w:val="002A773A"/>
    <w:rsid w:val="002E1A9D"/>
    <w:rsid w:val="00313E3A"/>
    <w:rsid w:val="0031677D"/>
    <w:rsid w:val="00316A94"/>
    <w:rsid w:val="00351A84"/>
    <w:rsid w:val="003521A9"/>
    <w:rsid w:val="0037632E"/>
    <w:rsid w:val="003A2B89"/>
    <w:rsid w:val="003C1C22"/>
    <w:rsid w:val="00400B76"/>
    <w:rsid w:val="00411AC6"/>
    <w:rsid w:val="00465C23"/>
    <w:rsid w:val="00482882"/>
    <w:rsid w:val="004D2129"/>
    <w:rsid w:val="004D6095"/>
    <w:rsid w:val="00512550"/>
    <w:rsid w:val="00516693"/>
    <w:rsid w:val="005245A2"/>
    <w:rsid w:val="00527CEA"/>
    <w:rsid w:val="00557789"/>
    <w:rsid w:val="0057440A"/>
    <w:rsid w:val="00584CF4"/>
    <w:rsid w:val="005A56D9"/>
    <w:rsid w:val="005A7708"/>
    <w:rsid w:val="005B21B1"/>
    <w:rsid w:val="005D7CA0"/>
    <w:rsid w:val="005E05F4"/>
    <w:rsid w:val="005E278D"/>
    <w:rsid w:val="005F5977"/>
    <w:rsid w:val="005F6DAE"/>
    <w:rsid w:val="00601458"/>
    <w:rsid w:val="00603C6A"/>
    <w:rsid w:val="00611DCE"/>
    <w:rsid w:val="0068778C"/>
    <w:rsid w:val="006B3456"/>
    <w:rsid w:val="00703421"/>
    <w:rsid w:val="00735E1A"/>
    <w:rsid w:val="007A2433"/>
    <w:rsid w:val="007C463B"/>
    <w:rsid w:val="00806A4D"/>
    <w:rsid w:val="00817D43"/>
    <w:rsid w:val="00823BBA"/>
    <w:rsid w:val="00823DE5"/>
    <w:rsid w:val="00863653"/>
    <w:rsid w:val="008D0DA5"/>
    <w:rsid w:val="008E134B"/>
    <w:rsid w:val="0092067D"/>
    <w:rsid w:val="00924F50"/>
    <w:rsid w:val="00967008"/>
    <w:rsid w:val="00971880"/>
    <w:rsid w:val="009739A3"/>
    <w:rsid w:val="009C1AB3"/>
    <w:rsid w:val="009E0AF1"/>
    <w:rsid w:val="009E204A"/>
    <w:rsid w:val="00A07B8F"/>
    <w:rsid w:val="00A1208B"/>
    <w:rsid w:val="00A65DFF"/>
    <w:rsid w:val="00A946B3"/>
    <w:rsid w:val="00AA17C8"/>
    <w:rsid w:val="00AC3F61"/>
    <w:rsid w:val="00AE5D50"/>
    <w:rsid w:val="00AF2455"/>
    <w:rsid w:val="00B034E1"/>
    <w:rsid w:val="00B63DCF"/>
    <w:rsid w:val="00B65534"/>
    <w:rsid w:val="00BC2B4C"/>
    <w:rsid w:val="00BC57D8"/>
    <w:rsid w:val="00BD10BB"/>
    <w:rsid w:val="00BE3E35"/>
    <w:rsid w:val="00C74281"/>
    <w:rsid w:val="00C82CFC"/>
    <w:rsid w:val="00CB1C23"/>
    <w:rsid w:val="00CC0C2F"/>
    <w:rsid w:val="00CC187D"/>
    <w:rsid w:val="00CC6B6B"/>
    <w:rsid w:val="00CD3D5A"/>
    <w:rsid w:val="00CE3BA9"/>
    <w:rsid w:val="00CF7506"/>
    <w:rsid w:val="00D26547"/>
    <w:rsid w:val="00D321CB"/>
    <w:rsid w:val="00D53B12"/>
    <w:rsid w:val="00D649BE"/>
    <w:rsid w:val="00DE4D1B"/>
    <w:rsid w:val="00E01041"/>
    <w:rsid w:val="00E10ED7"/>
    <w:rsid w:val="00E2673C"/>
    <w:rsid w:val="00E27080"/>
    <w:rsid w:val="00E63F6E"/>
    <w:rsid w:val="00E6505C"/>
    <w:rsid w:val="00E71E48"/>
    <w:rsid w:val="00E834DD"/>
    <w:rsid w:val="00F3135F"/>
    <w:rsid w:val="00F473CF"/>
    <w:rsid w:val="00F8200F"/>
    <w:rsid w:val="00F866CF"/>
    <w:rsid w:val="00F9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4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F37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18E1-02CB-4ED9-AD00-A11E0BAF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Cvetan</dc:creator>
  <cp:lastModifiedBy>PC01</cp:lastModifiedBy>
  <cp:revision>4</cp:revision>
  <cp:lastPrinted>2022-03-11T10:30:00Z</cp:lastPrinted>
  <dcterms:created xsi:type="dcterms:W3CDTF">2022-03-11T10:15:00Z</dcterms:created>
  <dcterms:modified xsi:type="dcterms:W3CDTF">2022-03-14T10:17:00Z</dcterms:modified>
</cp:coreProperties>
</file>